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58"/>
          <w:tab w:val="center" w:pos="4218"/>
        </w:tabs>
        <w:spacing w:line="360" w:lineRule="auto"/>
        <w:jc w:val="center"/>
        <w:rPr>
          <w:rFonts w:hint="eastAsia" w:ascii="宋体" w:hAnsi="宋体"/>
          <w:b/>
          <w:bCs w:val="0"/>
          <w:sz w:val="36"/>
          <w:szCs w:val="36"/>
        </w:rPr>
      </w:pPr>
    </w:p>
    <w:p>
      <w:pPr>
        <w:tabs>
          <w:tab w:val="left" w:pos="1558"/>
          <w:tab w:val="center" w:pos="4218"/>
        </w:tabs>
        <w:spacing w:line="360" w:lineRule="auto"/>
        <w:jc w:val="center"/>
        <w:rPr>
          <w:rFonts w:hint="default" w:ascii="宋体" w:hAnsi="宋体"/>
          <w:b/>
          <w:sz w:val="36"/>
          <w:szCs w:val="36"/>
          <w:lang w:val="en-US" w:eastAsia="zh-CN"/>
        </w:rPr>
      </w:pPr>
      <w:r>
        <w:rPr>
          <w:rFonts w:hint="eastAsia" w:ascii="宋体" w:hAnsi="宋体"/>
          <w:b/>
          <w:sz w:val="36"/>
          <w:szCs w:val="36"/>
          <w:lang w:val="en-US" w:eastAsia="zh-CN"/>
        </w:rPr>
        <w:t>华夏六号</w:t>
      </w:r>
    </w:p>
    <w:p>
      <w:pPr>
        <w:tabs>
          <w:tab w:val="left" w:pos="1558"/>
          <w:tab w:val="center" w:pos="4218"/>
        </w:tabs>
        <w:spacing w:line="360" w:lineRule="auto"/>
        <w:jc w:val="center"/>
        <w:rPr>
          <w:rFonts w:ascii="宋体" w:hAnsi="宋体"/>
          <w:b/>
          <w:sz w:val="36"/>
          <w:szCs w:val="36"/>
        </w:rPr>
      </w:pPr>
      <w:r>
        <w:rPr>
          <w:rFonts w:hint="eastAsia" w:ascii="宋体" w:hAnsi="宋体"/>
          <w:b/>
          <w:sz w:val="36"/>
          <w:szCs w:val="36"/>
          <w:lang w:val="en-US" w:eastAsia="zh-CN"/>
        </w:rPr>
        <w:t>电气</w:t>
      </w:r>
      <w:r>
        <w:rPr>
          <w:rFonts w:hint="eastAsia" w:ascii="宋体" w:hAnsi="宋体"/>
          <w:b/>
          <w:sz w:val="36"/>
          <w:szCs w:val="36"/>
        </w:rPr>
        <w:t>安装劳务</w:t>
      </w:r>
      <w:r>
        <w:rPr>
          <w:rFonts w:hint="eastAsia" w:ascii="宋体" w:hAnsi="宋体"/>
          <w:b/>
          <w:sz w:val="36"/>
          <w:szCs w:val="36"/>
          <w:lang w:eastAsia="zh-CN"/>
        </w:rPr>
        <w:t>工程竞争性谈判</w:t>
      </w:r>
      <w:r>
        <w:rPr>
          <w:rFonts w:hint="eastAsia" w:ascii="宋体" w:hAnsi="宋体"/>
          <w:b/>
          <w:sz w:val="36"/>
          <w:szCs w:val="36"/>
        </w:rPr>
        <w:t>文件</w:t>
      </w:r>
    </w:p>
    <w:p>
      <w:pPr>
        <w:spacing w:line="360" w:lineRule="auto"/>
        <w:jc w:val="both"/>
        <w:outlineLvl w:val="1"/>
        <w:rPr>
          <w:rFonts w:ascii="宋体" w:hAnsi="宋体"/>
          <w:b/>
          <w:sz w:val="24"/>
        </w:rPr>
      </w:pPr>
    </w:p>
    <w:p>
      <w:pPr>
        <w:spacing w:line="360" w:lineRule="auto"/>
        <w:ind w:firstLine="3092" w:firstLineChars="1100"/>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(工程编号：ZJ2</w:t>
      </w:r>
      <w:r>
        <w:rPr>
          <w:rFonts w:hint="eastAsia" w:ascii="宋体" w:hAnsi="宋体" w:cs="宋体"/>
          <w:b/>
          <w:color w:val="000000" w:themeColor="text1"/>
          <w:sz w:val="28"/>
          <w:szCs w:val="28"/>
          <w:lang w:val="en-US" w:eastAsia="zh-CN"/>
          <w14:textFill>
            <w14:solidFill>
              <w14:schemeClr w14:val="tx1"/>
            </w14:solidFill>
          </w14:textFill>
        </w:rPr>
        <w:t>5-LYC010</w:t>
      </w:r>
      <w:r>
        <w:rPr>
          <w:rFonts w:hint="eastAsia" w:ascii="宋体" w:hAnsi="宋体" w:eastAsia="宋体" w:cs="宋体"/>
          <w:b/>
          <w:color w:val="000000" w:themeColor="text1"/>
          <w:sz w:val="28"/>
          <w:szCs w:val="28"/>
          <w14:textFill>
            <w14:solidFill>
              <w14:schemeClr w14:val="tx1"/>
            </w14:solidFill>
          </w14:textFill>
        </w:rPr>
        <w:t>)</w:t>
      </w:r>
    </w:p>
    <w:p>
      <w:pPr>
        <w:spacing w:line="360" w:lineRule="auto"/>
        <w:jc w:val="center"/>
        <w:outlineLvl w:val="1"/>
        <w:rPr>
          <w:rFonts w:ascii="宋体" w:hAnsi="宋体"/>
          <w:b/>
          <w:sz w:val="30"/>
          <w:szCs w:val="30"/>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ascii="宋体" w:hAnsi="宋体"/>
          <w:b/>
          <w:sz w:val="24"/>
        </w:rPr>
      </w:pPr>
      <w:r>
        <w:rPr>
          <w:rFonts w:hint="eastAsia" w:ascii="宋体" w:hAnsi="宋体"/>
          <w:b/>
          <w:sz w:val="24"/>
        </w:rPr>
        <w:t>招标人：重庆中江船业有限公司</w:t>
      </w:r>
    </w:p>
    <w:p>
      <w:pPr>
        <w:spacing w:line="360" w:lineRule="auto"/>
        <w:jc w:val="center"/>
        <w:outlineLvl w:val="1"/>
        <w:rPr>
          <w:rFonts w:ascii="宋体" w:hAnsi="宋体"/>
          <w:b/>
          <w:sz w:val="24"/>
        </w:rPr>
      </w:pPr>
    </w:p>
    <w:p>
      <w:pPr>
        <w:spacing w:line="360" w:lineRule="auto"/>
        <w:jc w:val="center"/>
        <w:outlineLvl w:val="1"/>
        <w:rPr>
          <w:rFonts w:hint="eastAsia" w:ascii="宋体" w:hAnsi="宋体"/>
          <w:b/>
          <w:sz w:val="24"/>
        </w:rPr>
      </w:pPr>
      <w:r>
        <w:rPr>
          <w:rFonts w:ascii="宋体" w:hAnsi="宋体"/>
          <w:b/>
          <w:sz w:val="24"/>
        </w:rPr>
        <w:t>202</w:t>
      </w:r>
      <w:r>
        <w:rPr>
          <w:rFonts w:hint="eastAsia" w:ascii="宋体" w:hAnsi="宋体"/>
          <w:b/>
          <w:sz w:val="24"/>
          <w:lang w:val="en-US" w:eastAsia="zh-CN"/>
        </w:rPr>
        <w:t>6</w:t>
      </w:r>
      <w:r>
        <w:rPr>
          <w:rFonts w:ascii="宋体" w:hAnsi="宋体"/>
          <w:b/>
          <w:sz w:val="24"/>
        </w:rPr>
        <w:t>年</w:t>
      </w:r>
      <w:r>
        <w:rPr>
          <w:rFonts w:hint="eastAsia" w:ascii="宋体" w:hAnsi="宋体"/>
          <w:b/>
          <w:sz w:val="24"/>
          <w:lang w:val="en-US" w:eastAsia="zh-CN"/>
        </w:rPr>
        <w:t>1</w:t>
      </w:r>
      <w:r>
        <w:rPr>
          <w:rFonts w:ascii="宋体" w:hAnsi="宋体"/>
          <w:b/>
          <w:sz w:val="24"/>
        </w:rPr>
        <w:t>月</w:t>
      </w:r>
      <w:r>
        <w:rPr>
          <w:rFonts w:hint="eastAsia" w:ascii="宋体" w:hAnsi="宋体"/>
          <w:b/>
          <w:sz w:val="24"/>
          <w:lang w:val="en-US" w:eastAsia="zh-CN"/>
        </w:rPr>
        <w:t>13</w:t>
      </w:r>
      <w:r>
        <w:rPr>
          <w:rFonts w:ascii="宋体" w:hAnsi="宋体"/>
          <w:b/>
          <w:sz w:val="24"/>
        </w:rPr>
        <w:t>日</w:t>
      </w:r>
    </w:p>
    <w:p>
      <w:pPr>
        <w:jc w:val="both"/>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p>
    <w:p>
      <w:pPr>
        <w:jc w:val="both"/>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p>
    <w:p>
      <w:pPr>
        <w:jc w:val="center"/>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b/>
          <w:bCs/>
          <w:color w:val="000000" w:themeColor="text1"/>
          <w:sz w:val="28"/>
          <w:szCs w:val="28"/>
          <w:lang w:val="en-US" w:eastAsia="zh-CN"/>
          <w14:textFill>
            <w14:solidFill>
              <w14:schemeClr w14:val="tx1"/>
            </w14:solidFill>
          </w14:textFill>
        </w:rPr>
        <w:t>文件目录</w:t>
      </w:r>
    </w:p>
    <w:p>
      <w:pPr>
        <w:spacing w:line="720" w:lineRule="auto"/>
        <w:jc w:val="both"/>
        <w:rPr>
          <w:rFonts w:hint="eastAsia" w:asciiTheme="majorEastAsia" w:hAnsiTheme="majorEastAsia" w:eastAsiaTheme="majorEastAsia"/>
          <w:color w:val="000000" w:themeColor="text1"/>
          <w:sz w:val="28"/>
          <w:szCs w:val="28"/>
          <w:lang w:val="en-US" w:eastAsia="zh-CN"/>
          <w14:textFill>
            <w14:solidFill>
              <w14:schemeClr w14:val="tx1"/>
            </w14:solidFill>
          </w14:textFill>
        </w:rPr>
      </w:pPr>
    </w:p>
    <w:p>
      <w:pPr>
        <w:spacing w:line="360" w:lineRule="auto"/>
        <w:jc w:val="distribute"/>
        <w:outlineLvl w:val="1"/>
        <w:rPr>
          <w:rFonts w:ascii="宋体" w:hAnsi="宋体"/>
          <w:sz w:val="24"/>
        </w:rPr>
      </w:pPr>
      <w:r>
        <w:rPr>
          <w:rFonts w:hint="eastAsia" w:ascii="宋体" w:hAnsi="宋体"/>
          <w:sz w:val="24"/>
        </w:rPr>
        <w:t xml:space="preserve">第一章  </w:t>
      </w:r>
      <w:r>
        <w:rPr>
          <w:rFonts w:hint="eastAsia" w:ascii="宋体" w:hAnsi="宋体"/>
          <w:sz w:val="24"/>
          <w:lang w:val="en-US" w:eastAsia="zh-CN"/>
        </w:rPr>
        <w:t>公告</w:t>
      </w:r>
      <w:r>
        <w:rPr>
          <w:rFonts w:hint="eastAsia" w:ascii="宋体" w:hAnsi="宋体"/>
          <w:sz w:val="24"/>
        </w:rPr>
        <w:t>---------</w:t>
      </w:r>
      <w:r>
        <w:rPr>
          <w:rFonts w:hint="eastAsia" w:ascii="宋体" w:hAnsi="宋体"/>
          <w:sz w:val="24"/>
          <w:lang w:val="en-US" w:eastAsia="zh-CN"/>
        </w:rPr>
        <w:t>----</w:t>
      </w:r>
      <w:r>
        <w:rPr>
          <w:rFonts w:hint="eastAsia" w:ascii="宋体" w:hAnsi="宋体"/>
          <w:sz w:val="24"/>
        </w:rPr>
        <w:t>-------------------------------</w:t>
      </w:r>
      <w:r>
        <w:rPr>
          <w:rFonts w:hint="eastAsia" w:ascii="宋体" w:hAnsi="宋体"/>
          <w:sz w:val="24"/>
          <w:lang w:val="en-US" w:eastAsia="zh-CN"/>
        </w:rPr>
        <w:t>1-2</w:t>
      </w:r>
      <w:r>
        <w:rPr>
          <w:rFonts w:hint="eastAsia" w:ascii="宋体" w:hAnsi="宋体"/>
          <w:sz w:val="24"/>
        </w:rPr>
        <w:t xml:space="preserve">   </w:t>
      </w:r>
    </w:p>
    <w:p>
      <w:pPr>
        <w:spacing w:line="360" w:lineRule="auto"/>
        <w:jc w:val="distribute"/>
        <w:outlineLvl w:val="1"/>
        <w:rPr>
          <w:rFonts w:hint="default" w:ascii="宋体" w:hAnsi="宋体" w:eastAsia="宋体"/>
          <w:sz w:val="24"/>
          <w:lang w:val="en-US" w:eastAsia="zh-CN"/>
        </w:rPr>
      </w:pPr>
      <w:r>
        <w:rPr>
          <w:rFonts w:hint="eastAsia" w:ascii="宋体" w:hAnsi="宋体"/>
          <w:sz w:val="24"/>
        </w:rPr>
        <w:t>第二章  投标单位须知----</w:t>
      </w:r>
      <w:r>
        <w:rPr>
          <w:rFonts w:hint="eastAsia" w:ascii="宋体" w:hAnsi="宋体"/>
          <w:sz w:val="24"/>
          <w:lang w:val="en-US" w:eastAsia="zh-CN"/>
        </w:rPr>
        <w:t>-----</w:t>
      </w:r>
      <w:r>
        <w:rPr>
          <w:rFonts w:hint="eastAsia" w:ascii="宋体" w:hAnsi="宋体"/>
          <w:sz w:val="24"/>
        </w:rPr>
        <w:t>-------------------------------</w:t>
      </w:r>
      <w:r>
        <w:rPr>
          <w:rFonts w:hint="eastAsia" w:ascii="宋体" w:hAnsi="宋体"/>
          <w:sz w:val="24"/>
          <w:lang w:val="en-US" w:eastAsia="zh-CN"/>
        </w:rPr>
        <w:t>3-12</w:t>
      </w:r>
    </w:p>
    <w:p>
      <w:pPr>
        <w:spacing w:line="360" w:lineRule="auto"/>
        <w:jc w:val="distribute"/>
        <w:outlineLvl w:val="1"/>
        <w:rPr>
          <w:rFonts w:hint="default" w:ascii="宋体" w:hAnsi="宋体" w:eastAsia="宋体"/>
          <w:sz w:val="24"/>
          <w:lang w:val="en-US" w:eastAsia="zh-CN"/>
        </w:rPr>
      </w:pPr>
      <w:r>
        <w:rPr>
          <w:rFonts w:hint="eastAsia" w:ascii="宋体" w:hAnsi="宋体"/>
          <w:sz w:val="24"/>
        </w:rPr>
        <w:t>第三章 工程</w:t>
      </w:r>
      <w:r>
        <w:rPr>
          <w:rFonts w:hint="eastAsia" w:ascii="宋体" w:hAnsi="宋体"/>
          <w:sz w:val="24"/>
          <w:lang w:val="en-US" w:eastAsia="zh-CN"/>
        </w:rPr>
        <w:t>内容</w:t>
      </w:r>
      <w:r>
        <w:rPr>
          <w:rFonts w:hint="eastAsia" w:ascii="宋体" w:hAnsi="宋体"/>
          <w:sz w:val="24"/>
        </w:rPr>
        <w:t>及</w:t>
      </w:r>
      <w:r>
        <w:rPr>
          <w:rFonts w:hint="eastAsia" w:ascii="宋体" w:hAnsi="宋体"/>
          <w:sz w:val="24"/>
          <w:lang w:val="en-US" w:eastAsia="zh-CN"/>
        </w:rPr>
        <w:t>边界</w:t>
      </w:r>
      <w:r>
        <w:rPr>
          <w:rFonts w:hint="eastAsia" w:ascii="宋体" w:hAnsi="宋体"/>
          <w:sz w:val="24"/>
        </w:rPr>
        <w:t>----</w:t>
      </w:r>
      <w:r>
        <w:rPr>
          <w:rFonts w:hint="eastAsia" w:ascii="宋体" w:hAnsi="宋体"/>
          <w:sz w:val="24"/>
          <w:lang w:val="en-US" w:eastAsia="zh-CN"/>
        </w:rPr>
        <w:t>-</w:t>
      </w:r>
      <w:r>
        <w:rPr>
          <w:rFonts w:hint="eastAsia" w:ascii="宋体" w:hAnsi="宋体"/>
          <w:sz w:val="24"/>
        </w:rPr>
        <w:t>----------------------</w:t>
      </w:r>
      <w:r>
        <w:rPr>
          <w:rFonts w:hint="eastAsia" w:ascii="宋体" w:hAnsi="宋体"/>
          <w:sz w:val="24"/>
          <w:lang w:val="en-US" w:eastAsia="zh-CN"/>
        </w:rPr>
        <w:t>----13-14</w:t>
      </w:r>
    </w:p>
    <w:p>
      <w:pPr>
        <w:spacing w:line="360" w:lineRule="auto"/>
        <w:jc w:val="distribute"/>
        <w:outlineLvl w:val="1"/>
        <w:rPr>
          <w:rFonts w:hint="default" w:ascii="宋体" w:hAnsi="宋体" w:eastAsia="宋体"/>
          <w:sz w:val="24"/>
          <w:lang w:val="en-US" w:eastAsia="zh-CN"/>
        </w:rPr>
      </w:pPr>
      <w:r>
        <w:rPr>
          <w:rFonts w:hint="eastAsia" w:ascii="宋体" w:hAnsi="宋体"/>
          <w:sz w:val="24"/>
        </w:rPr>
        <w:t>第四章 合同格式</w:t>
      </w:r>
      <w:r>
        <w:rPr>
          <w:rFonts w:hint="eastAsia" w:ascii="宋体" w:hAnsi="宋体"/>
          <w:sz w:val="24"/>
          <w:lang w:val="en-US" w:eastAsia="zh-CN"/>
        </w:rPr>
        <w:t>及范围</w:t>
      </w:r>
      <w:r>
        <w:rPr>
          <w:rFonts w:hint="eastAsia" w:ascii="宋体" w:hAnsi="宋体"/>
          <w:sz w:val="24"/>
        </w:rPr>
        <w:t>------------------------------</w:t>
      </w:r>
      <w:r>
        <w:rPr>
          <w:rFonts w:hint="eastAsia" w:ascii="宋体" w:hAnsi="宋体"/>
          <w:sz w:val="24"/>
          <w:lang w:val="en-US" w:eastAsia="zh-CN"/>
        </w:rPr>
        <w:t>----15-37</w:t>
      </w:r>
    </w:p>
    <w:p>
      <w:pPr>
        <w:spacing w:line="360" w:lineRule="auto"/>
        <w:jc w:val="distribute"/>
        <w:outlineLvl w:val="1"/>
        <w:rPr>
          <w:rFonts w:hint="default" w:ascii="宋体" w:hAnsi="宋体" w:eastAsia="宋体"/>
          <w:color w:val="auto"/>
          <w:sz w:val="24"/>
          <w:lang w:val="en-US" w:eastAsia="zh-CN"/>
        </w:rPr>
      </w:pPr>
      <w:r>
        <w:rPr>
          <w:rFonts w:hint="eastAsia" w:ascii="宋体" w:hAnsi="宋体"/>
          <w:sz w:val="24"/>
        </w:rPr>
        <w:t xml:space="preserve">第五章  </w:t>
      </w:r>
      <w:r>
        <w:rPr>
          <w:rFonts w:hint="eastAsia" w:ascii="宋体" w:hAnsi="宋体"/>
          <w:color w:val="auto"/>
          <w:sz w:val="24"/>
          <w:lang w:val="en-US" w:eastAsia="zh-CN"/>
        </w:rPr>
        <w:t>比选参选书</w:t>
      </w:r>
      <w:r>
        <w:rPr>
          <w:rFonts w:hint="eastAsia" w:ascii="宋体" w:hAnsi="宋体"/>
          <w:color w:val="auto"/>
          <w:sz w:val="24"/>
        </w:rPr>
        <w:t>----------</w:t>
      </w:r>
      <w:r>
        <w:rPr>
          <w:rFonts w:hint="eastAsia" w:ascii="宋体" w:hAnsi="宋体"/>
          <w:color w:val="auto"/>
          <w:sz w:val="24"/>
          <w:lang w:val="en-US" w:eastAsia="zh-CN"/>
        </w:rPr>
        <w:t>-----</w:t>
      </w:r>
      <w:r>
        <w:rPr>
          <w:rFonts w:hint="eastAsia" w:ascii="宋体" w:hAnsi="宋体"/>
          <w:color w:val="auto"/>
          <w:sz w:val="24"/>
        </w:rPr>
        <w:t>------------------------------</w:t>
      </w:r>
      <w:r>
        <w:rPr>
          <w:rFonts w:hint="eastAsia" w:ascii="宋体" w:hAnsi="宋体"/>
          <w:color w:val="auto"/>
          <w:sz w:val="24"/>
          <w:lang w:val="en-US" w:eastAsia="zh-CN"/>
        </w:rPr>
        <w:t>38-39</w:t>
      </w:r>
    </w:p>
    <w:p>
      <w:pPr>
        <w:spacing w:line="360" w:lineRule="auto"/>
        <w:jc w:val="distribute"/>
        <w:rPr>
          <w:rFonts w:ascii="宋体" w:hAnsi="宋体"/>
          <w:color w:val="auto"/>
          <w:sz w:val="24"/>
        </w:rPr>
      </w:pPr>
      <w:r>
        <w:rPr>
          <w:rFonts w:hint="eastAsia" w:ascii="宋体" w:hAnsi="宋体"/>
          <w:color w:val="auto"/>
          <w:sz w:val="24"/>
        </w:rPr>
        <w:t>第</w:t>
      </w:r>
      <w:r>
        <w:rPr>
          <w:rFonts w:hint="eastAsia" w:ascii="宋体" w:hAnsi="宋体"/>
          <w:color w:val="auto"/>
          <w:sz w:val="24"/>
          <w:lang w:val="en-US" w:eastAsia="zh-CN"/>
        </w:rPr>
        <w:t>六</w:t>
      </w:r>
      <w:r>
        <w:rPr>
          <w:rFonts w:hint="eastAsia" w:ascii="宋体" w:hAnsi="宋体"/>
          <w:color w:val="auto"/>
          <w:sz w:val="24"/>
        </w:rPr>
        <w:t xml:space="preserve">章  </w:t>
      </w:r>
      <w:r>
        <w:rPr>
          <w:rFonts w:hint="eastAsia" w:ascii="宋体" w:hAnsi="宋体"/>
          <w:color w:val="auto"/>
          <w:sz w:val="24"/>
          <w:lang w:val="en-US" w:eastAsia="zh-CN"/>
        </w:rPr>
        <w:t>比选的</w:t>
      </w:r>
      <w:r>
        <w:rPr>
          <w:rFonts w:hint="eastAsia" w:ascii="宋体" w:hAnsi="宋体"/>
          <w:color w:val="auto"/>
          <w:sz w:val="24"/>
        </w:rPr>
        <w:t>辅助资料表------</w:t>
      </w:r>
      <w:r>
        <w:rPr>
          <w:rFonts w:hint="eastAsia" w:ascii="宋体" w:hAnsi="宋体"/>
          <w:color w:val="auto"/>
          <w:sz w:val="24"/>
          <w:lang w:val="en-US" w:eastAsia="zh-CN"/>
        </w:rPr>
        <w:t>--</w:t>
      </w:r>
      <w:r>
        <w:rPr>
          <w:rFonts w:hint="eastAsia" w:ascii="宋体" w:hAnsi="宋体"/>
          <w:color w:val="auto"/>
          <w:sz w:val="24"/>
        </w:rPr>
        <w:t>--------------------------------</w:t>
      </w:r>
      <w:r>
        <w:rPr>
          <w:rFonts w:hint="eastAsia" w:ascii="宋体" w:hAnsi="宋体"/>
          <w:color w:val="auto"/>
          <w:sz w:val="24"/>
          <w:lang w:val="en-US" w:eastAsia="zh-CN"/>
        </w:rPr>
        <w:t>40-47</w:t>
      </w:r>
      <w:r>
        <w:rPr>
          <w:rFonts w:hint="eastAsia" w:ascii="宋体" w:hAnsi="宋体"/>
          <w:color w:val="auto"/>
          <w:sz w:val="24"/>
        </w:rPr>
        <w:t xml:space="preserve">    </w:t>
      </w:r>
    </w:p>
    <w:p>
      <w:pPr>
        <w:spacing w:line="360" w:lineRule="auto"/>
        <w:jc w:val="distribute"/>
        <w:rPr>
          <w:rFonts w:hint="default" w:ascii="宋体" w:hAnsi="宋体" w:eastAsia="宋体"/>
          <w:color w:val="auto"/>
          <w:sz w:val="24"/>
          <w:lang w:val="en-US" w:eastAsia="zh-CN"/>
        </w:rPr>
      </w:pPr>
      <w:r>
        <w:rPr>
          <w:rFonts w:hint="eastAsia" w:ascii="宋体" w:hAnsi="宋体"/>
          <w:color w:val="auto"/>
          <w:sz w:val="24"/>
        </w:rPr>
        <w:t>第</w:t>
      </w:r>
      <w:r>
        <w:rPr>
          <w:rFonts w:hint="eastAsia" w:ascii="宋体" w:hAnsi="宋体"/>
          <w:color w:val="auto"/>
          <w:sz w:val="24"/>
          <w:lang w:val="en-US" w:eastAsia="zh-CN"/>
        </w:rPr>
        <w:t>七</w:t>
      </w:r>
      <w:r>
        <w:rPr>
          <w:rFonts w:hint="eastAsia" w:ascii="宋体" w:hAnsi="宋体"/>
          <w:color w:val="auto"/>
          <w:sz w:val="24"/>
        </w:rPr>
        <w:t>章  评标办法--------</w:t>
      </w:r>
      <w:r>
        <w:rPr>
          <w:rFonts w:hint="eastAsia" w:ascii="宋体" w:hAnsi="宋体"/>
          <w:color w:val="auto"/>
          <w:sz w:val="24"/>
          <w:lang w:val="en-US" w:eastAsia="zh-CN"/>
        </w:rPr>
        <w:t>----------</w:t>
      </w:r>
      <w:r>
        <w:rPr>
          <w:rFonts w:hint="eastAsia" w:ascii="宋体" w:hAnsi="宋体"/>
          <w:color w:val="auto"/>
          <w:sz w:val="24"/>
        </w:rPr>
        <w:t>--------------------------</w:t>
      </w:r>
      <w:r>
        <w:rPr>
          <w:rFonts w:hint="eastAsia" w:ascii="宋体" w:hAnsi="宋体"/>
          <w:color w:val="auto"/>
          <w:sz w:val="24"/>
          <w:lang w:val="en-US" w:eastAsia="zh-CN"/>
        </w:rPr>
        <w:t>48-49</w:t>
      </w:r>
    </w:p>
    <w:p>
      <w:pPr>
        <w:spacing w:line="720" w:lineRule="auto"/>
        <w:jc w:val="both"/>
        <w:rPr>
          <w:rFonts w:hint="eastAsia" w:asciiTheme="majorEastAsia" w:hAnsiTheme="majorEastAsia" w:eastAsiaTheme="majorEastAsia"/>
          <w:color w:val="000000" w:themeColor="text1"/>
          <w:sz w:val="28"/>
          <w:szCs w:val="28"/>
          <w:lang w:val="en-US" w:eastAsia="zh-CN"/>
          <w14:textFill>
            <w14:solidFill>
              <w14:schemeClr w14:val="tx1"/>
            </w14:solidFill>
          </w14:textFill>
        </w:rPr>
      </w:pPr>
    </w:p>
    <w:p>
      <w:pPr>
        <w:jc w:val="center"/>
        <w:rPr>
          <w:rFonts w:hint="eastAsia" w:asciiTheme="majorEastAsia" w:hAnsiTheme="majorEastAsia" w:eastAsiaTheme="majorEastAsia"/>
          <w:color w:val="000000" w:themeColor="text1"/>
          <w:sz w:val="24"/>
          <w:lang w:val="en-US" w:eastAsia="zh-CN"/>
          <w14:textFill>
            <w14:solidFill>
              <w14:schemeClr w14:val="tx1"/>
            </w14:solidFill>
          </w14:textFill>
        </w:rPr>
      </w:pPr>
    </w:p>
    <w:p>
      <w:pPr>
        <w:jc w:val="center"/>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bookmarkStart w:id="0" w:name="_Toc10831"/>
      <w:bookmarkStart w:id="1" w:name="_Toc3221"/>
      <w:bookmarkStart w:id="2" w:name="_Toc32365"/>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outlineLvl w:val="0"/>
        <w:rPr>
          <w:rFonts w:hint="eastAsia" w:asciiTheme="majorEastAsia" w:hAnsiTheme="majorEastAsia" w:eastAsiaTheme="majorEastAsia"/>
          <w:color w:val="000000" w:themeColor="text1"/>
          <w:sz w:val="36"/>
          <w:szCs w:val="36"/>
          <w:lang w:val="en-US" w:eastAsia="zh-CN"/>
          <w14:textFill>
            <w14:solidFill>
              <w14:schemeClr w14:val="tx1"/>
            </w14:solidFill>
          </w14:textFill>
        </w:rPr>
      </w:pPr>
    </w:p>
    <w:p>
      <w:pPr>
        <w:spacing w:line="360" w:lineRule="auto"/>
        <w:jc w:val="both"/>
        <w:rPr>
          <w:rFonts w:hint="eastAsia" w:ascii="宋体" w:hAnsi="宋体" w:eastAsia="宋体" w:cs="宋体"/>
          <w:b/>
          <w:color w:val="000000" w:themeColor="text1"/>
          <w:sz w:val="28"/>
          <w:szCs w:val="28"/>
          <w14:textFill>
            <w14:solidFill>
              <w14:schemeClr w14:val="tx1"/>
            </w14:solidFill>
          </w14:textFill>
        </w:rPr>
      </w:pPr>
    </w:p>
    <w:p>
      <w:pPr>
        <w:spacing w:line="360" w:lineRule="auto"/>
        <w:jc w:val="center"/>
        <w:rPr>
          <w:rFonts w:hint="eastAsia" w:ascii="宋体" w:hAnsi="宋体" w:eastAsia="宋体" w:cs="宋体"/>
          <w:b/>
          <w:color w:val="000000" w:themeColor="text1"/>
          <w:sz w:val="16"/>
          <w:szCs w:val="16"/>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 xml:space="preserve">第一章  </w:t>
      </w:r>
      <w:r>
        <w:rPr>
          <w:rFonts w:hint="eastAsia" w:ascii="方正小标宋_GBK" w:hAnsi="方正小标宋_GBK" w:eastAsia="方正小标宋_GBK" w:cs="方正小标宋_GBK"/>
          <w:b/>
          <w:color w:val="000000" w:themeColor="text1"/>
          <w:sz w:val="32"/>
          <w:szCs w:val="32"/>
          <w:lang w:val="en-US" w:eastAsia="zh-CN"/>
          <w14:textFill>
            <w14:solidFill>
              <w14:schemeClr w14:val="tx1"/>
            </w14:solidFill>
          </w14:textFill>
        </w:rPr>
        <w:t>竞争性谈判</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公告</w:t>
      </w:r>
      <w:r>
        <w:rPr>
          <w:rFonts w:hint="eastAsia" w:ascii="宋体" w:hAnsi="宋体" w:eastAsia="宋体" w:cs="宋体"/>
          <w:b/>
          <w:color w:val="000000" w:themeColor="text1"/>
          <w:sz w:val="16"/>
          <w:szCs w:val="16"/>
          <w14:textFill>
            <w14:solidFill>
              <w14:schemeClr w14:val="tx1"/>
            </w14:solidFill>
          </w14:textFill>
        </w:rPr>
        <w:t xml:space="preserve">     </w:t>
      </w:r>
    </w:p>
    <w:p>
      <w:pPr>
        <w:spacing w:line="460" w:lineRule="exact"/>
        <w:jc w:val="center"/>
        <w:rPr>
          <w:rFonts w:hint="eastAsia" w:ascii="方正小标宋_GBK" w:hAnsi="方正小标宋_GBK" w:eastAsia="方正小标宋_GBK" w:cs="方正小标宋_GBK"/>
          <w:bCs/>
          <w:sz w:val="32"/>
          <w:szCs w:val="32"/>
        </w:rPr>
      </w:pPr>
      <w:bookmarkStart w:id="3" w:name="OLE_LINK1"/>
      <w:r>
        <w:rPr>
          <w:rFonts w:hint="eastAsia" w:ascii="方正小标宋_GBK" w:hAnsi="方正小标宋_GBK" w:eastAsia="方正小标宋_GBK" w:cs="方正小标宋_GBK"/>
          <w:bCs/>
          <w:sz w:val="32"/>
          <w:szCs w:val="32"/>
        </w:rPr>
        <w:t>重庆中江船业有限公司</w:t>
      </w:r>
    </w:p>
    <w:p>
      <w:pPr>
        <w:spacing w:line="460" w:lineRule="exact"/>
        <w:jc w:val="center"/>
        <w:rPr>
          <w:rFonts w:hint="eastAsia"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关于</w:t>
      </w:r>
      <w:r>
        <w:rPr>
          <w:rFonts w:hint="eastAsia" w:ascii="方正小标宋_GBK" w:hAnsi="方正小标宋_GBK" w:eastAsia="方正小标宋_GBK" w:cs="方正小标宋_GBK"/>
          <w:bCs/>
          <w:sz w:val="32"/>
          <w:szCs w:val="32"/>
          <w:lang w:val="en-US" w:eastAsia="zh-CN"/>
        </w:rPr>
        <w:t>华夏六号</w:t>
      </w:r>
      <w:r>
        <w:rPr>
          <w:rFonts w:hint="eastAsia" w:ascii="方正小标宋_GBK" w:hAnsi="方正小标宋_GBK" w:eastAsia="方正小标宋_GBK" w:cs="方正小标宋_GBK"/>
          <w:bCs/>
          <w:sz w:val="32"/>
          <w:szCs w:val="32"/>
          <w:lang w:eastAsia="zh-CN"/>
        </w:rPr>
        <w:t>电气安装劳务工程竞争性谈判</w:t>
      </w:r>
      <w:r>
        <w:rPr>
          <w:rFonts w:hint="eastAsia" w:ascii="方正小标宋_GBK" w:hAnsi="方正小标宋_GBK" w:eastAsia="方正小标宋_GBK" w:cs="方正小标宋_GBK"/>
          <w:bCs/>
          <w:sz w:val="32"/>
          <w:szCs w:val="32"/>
        </w:rPr>
        <w:t>公告</w:t>
      </w:r>
    </w:p>
    <w:p>
      <w:pPr>
        <w:spacing w:line="460" w:lineRule="exact"/>
        <w:jc w:val="center"/>
        <w:rPr>
          <w:rFonts w:hint="eastAsia" w:ascii="方正仿宋_GBK" w:hAnsi="方正仿宋_GBK" w:eastAsia="方正仿宋_GBK" w:cs="方正仿宋_GBK"/>
          <w:color w:val="000000"/>
          <w:sz w:val="28"/>
          <w:szCs w:val="28"/>
        </w:rPr>
      </w:pPr>
      <w:r>
        <w:rPr>
          <w:rFonts w:hint="eastAsia" w:ascii="方正小标宋_GBK" w:hAnsi="方正小标宋_GBK" w:eastAsia="方正小标宋_GBK" w:cs="方正小标宋_GBK"/>
          <w:bCs/>
          <w:sz w:val="32"/>
          <w:szCs w:val="32"/>
          <w:lang w:eastAsia="zh-CN"/>
        </w:rPr>
        <w:t>（第二次）</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1、重庆中江船业有公司（以下简称“</w:t>
      </w:r>
      <w:r>
        <w:rPr>
          <w:rFonts w:hint="eastAsia" w:ascii="方正仿宋_GBK" w:hAnsi="方正仿宋_GBK" w:eastAsia="方正仿宋_GBK" w:cs="方正仿宋_GBK"/>
          <w:color w:val="000000"/>
          <w:sz w:val="28"/>
          <w:szCs w:val="28"/>
          <w:lang w:eastAsia="zh-CN"/>
        </w:rPr>
        <w:t>招标</w:t>
      </w:r>
      <w:r>
        <w:rPr>
          <w:rFonts w:hint="eastAsia" w:ascii="方正仿宋_GBK" w:hAnsi="方正仿宋_GBK" w:eastAsia="方正仿宋_GBK" w:cs="方正仿宋_GBK"/>
          <w:color w:val="000000"/>
          <w:sz w:val="28"/>
          <w:szCs w:val="28"/>
        </w:rPr>
        <w:t>人”）现组织</w:t>
      </w:r>
      <w:r>
        <w:rPr>
          <w:rFonts w:hint="eastAsia" w:ascii="方正仿宋_GBK" w:hAnsi="方正仿宋_GBK" w:eastAsia="方正仿宋_GBK" w:cs="方正仿宋_GBK"/>
          <w:color w:val="000000"/>
          <w:sz w:val="28"/>
          <w:szCs w:val="28"/>
          <w:lang w:val="en-US" w:eastAsia="zh-CN"/>
        </w:rPr>
        <w:t>华夏6号</w:t>
      </w:r>
      <w:r>
        <w:rPr>
          <w:rFonts w:hint="eastAsia" w:ascii="方正仿宋_GBK" w:hAnsi="方正仿宋_GBK" w:eastAsia="方正仿宋_GBK" w:cs="方正仿宋_GBK"/>
          <w:color w:val="000000"/>
          <w:sz w:val="28"/>
          <w:szCs w:val="28"/>
        </w:rPr>
        <w:t>（ZJ2</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LYC010</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电气安装</w:t>
      </w:r>
      <w:r>
        <w:rPr>
          <w:rFonts w:hint="eastAsia" w:ascii="方正仿宋_GBK" w:hAnsi="方正仿宋_GBK" w:eastAsia="方正仿宋_GBK" w:cs="方正仿宋_GBK"/>
          <w:color w:val="000000"/>
          <w:sz w:val="28"/>
          <w:szCs w:val="28"/>
        </w:rPr>
        <w:t>工程劳务项目的</w:t>
      </w:r>
      <w:r>
        <w:rPr>
          <w:rFonts w:hint="eastAsia" w:ascii="方正仿宋_GBK" w:hAnsi="方正仿宋_GBK" w:eastAsia="方正仿宋_GBK" w:cs="方正仿宋_GBK"/>
          <w:color w:val="000000"/>
          <w:sz w:val="28"/>
          <w:szCs w:val="28"/>
          <w:lang w:eastAsia="zh-TW"/>
        </w:rPr>
        <w:t>实施</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TW"/>
        </w:rPr>
        <w:t>交验和</w:t>
      </w:r>
      <w:r>
        <w:rPr>
          <w:rFonts w:hint="eastAsia" w:ascii="方正仿宋_GBK" w:hAnsi="方正仿宋_GBK" w:eastAsia="方正仿宋_GBK" w:cs="方正仿宋_GBK"/>
          <w:color w:val="000000"/>
          <w:sz w:val="28"/>
          <w:szCs w:val="28"/>
        </w:rPr>
        <w:t>售后</w:t>
      </w:r>
      <w:r>
        <w:rPr>
          <w:rFonts w:hint="eastAsia" w:ascii="方正仿宋_GBK" w:hAnsi="方正仿宋_GBK" w:eastAsia="方正仿宋_GBK" w:cs="方正仿宋_GBK"/>
          <w:color w:val="000000"/>
          <w:sz w:val="28"/>
          <w:szCs w:val="28"/>
          <w:lang w:eastAsia="zh-TW"/>
        </w:rPr>
        <w:t>等</w:t>
      </w:r>
      <w:r>
        <w:rPr>
          <w:rFonts w:hint="eastAsia" w:ascii="方正仿宋_GBK" w:hAnsi="方正仿宋_GBK" w:eastAsia="方正仿宋_GBK" w:cs="方正仿宋_GBK"/>
          <w:color w:val="000000"/>
          <w:sz w:val="28"/>
          <w:szCs w:val="28"/>
          <w:lang w:eastAsia="zh-CN"/>
        </w:rPr>
        <w:t>竞争性谈判</w:t>
      </w:r>
      <w:r>
        <w:rPr>
          <w:rFonts w:hint="eastAsia" w:ascii="方正仿宋_GBK" w:hAnsi="方正仿宋_GBK" w:eastAsia="方正仿宋_GBK" w:cs="方正仿宋_GBK"/>
          <w:color w:val="000000"/>
          <w:sz w:val="28"/>
          <w:szCs w:val="28"/>
        </w:rPr>
        <w:t>，请符合资质要求的竞标人参加竞标。</w:t>
      </w:r>
    </w:p>
    <w:p>
      <w:pPr>
        <w:spacing w:line="460" w:lineRule="exact"/>
        <w:ind w:firstLine="560" w:firstLineChars="200"/>
        <w:rPr>
          <w:rFonts w:hint="eastAsia" w:ascii="方正仿宋_GBK" w:hAnsi="方正仿宋_GBK" w:eastAsia="方正仿宋_GBK" w:cs="方正仿宋_GBK"/>
          <w:strike/>
          <w:color w:val="000000"/>
          <w:sz w:val="28"/>
          <w:szCs w:val="28"/>
        </w:rPr>
      </w:pPr>
      <w:r>
        <w:rPr>
          <w:rFonts w:hint="eastAsia" w:ascii="方正仿宋_GBK" w:hAnsi="方正仿宋_GBK" w:eastAsia="方正仿宋_GBK" w:cs="方正仿宋_GBK"/>
          <w:color w:val="000000"/>
          <w:sz w:val="28"/>
          <w:szCs w:val="28"/>
        </w:rPr>
        <w:t>2、请潜在竞标人于202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15</w:t>
      </w:r>
      <w:r>
        <w:rPr>
          <w:rFonts w:hint="eastAsia" w:ascii="方正仿宋_GBK" w:hAnsi="方正仿宋_GBK" w:eastAsia="方正仿宋_GBK" w:cs="方正仿宋_GBK"/>
          <w:color w:val="000000"/>
          <w:sz w:val="28"/>
          <w:szCs w:val="28"/>
        </w:rPr>
        <w:t>日起到重庆轮船（集团）有限公司网站的企业公告上下载比选文件及相关附件（网址：http://www.cqship.com/html/qygg/）。</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3、我公司不组织工程现场考察及标前会议，请潜在竞标人认真阅读竞标文件，自行进行现场考察。</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4、竞标人资格要求：</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具有独立承担民事责任的能力；良好的商业信誉和健全的财务会计制度；履行合同所必需的设备和专业技术能力；</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有依法缴纳税收和社会保障资金的良好记录；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近三年内，在经营活动中没有重大违法记录；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企业经营资质必须满足</w:t>
      </w:r>
      <w:r>
        <w:rPr>
          <w:rFonts w:hint="eastAsia" w:ascii="方正仿宋_GBK" w:hAnsi="方正仿宋_GBK" w:eastAsia="方正仿宋_GBK" w:cs="方正仿宋_GBK"/>
          <w:color w:val="000000"/>
          <w:sz w:val="28"/>
          <w:szCs w:val="28"/>
          <w:lang w:eastAsia="zh-CN"/>
        </w:rPr>
        <w:t>机电安装</w:t>
      </w:r>
      <w:r>
        <w:rPr>
          <w:rFonts w:hint="eastAsia" w:ascii="方正仿宋_GBK" w:hAnsi="方正仿宋_GBK" w:eastAsia="方正仿宋_GBK" w:cs="方正仿宋_GBK"/>
          <w:color w:val="000000"/>
          <w:sz w:val="28"/>
          <w:szCs w:val="28"/>
        </w:rPr>
        <w:t>。</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5、本项目比选人可根据生产情况，单艘安排至少</w:t>
      </w:r>
      <w:r>
        <w:rPr>
          <w:rFonts w:hint="eastAsia" w:ascii="方正仿宋_GBK" w:hAnsi="方正仿宋_GBK" w:eastAsia="方正仿宋_GBK" w:cs="方正仿宋_GBK"/>
          <w:color w:val="000000"/>
          <w:sz w:val="28"/>
          <w:szCs w:val="28"/>
          <w:lang w:val="en-US" w:eastAsia="zh-CN"/>
        </w:rPr>
        <w:t>1-2家</w:t>
      </w:r>
      <w:r>
        <w:rPr>
          <w:rFonts w:hint="eastAsia" w:ascii="方正仿宋_GBK" w:hAnsi="方正仿宋_GBK" w:eastAsia="方正仿宋_GBK" w:cs="方正仿宋_GBK"/>
          <w:color w:val="000000"/>
          <w:sz w:val="28"/>
          <w:szCs w:val="28"/>
          <w:lang w:eastAsia="zh-CN"/>
        </w:rPr>
        <w:t>电气</w:t>
      </w:r>
      <w:r>
        <w:rPr>
          <w:rFonts w:hint="eastAsia" w:ascii="方正仿宋_GBK" w:hAnsi="方正仿宋_GBK" w:eastAsia="方正仿宋_GBK" w:cs="方正仿宋_GBK"/>
          <w:color w:val="000000"/>
          <w:sz w:val="28"/>
          <w:szCs w:val="28"/>
        </w:rPr>
        <w:t>施工单位进行施工，竞标单位按</w:t>
      </w:r>
      <w:r>
        <w:rPr>
          <w:rFonts w:hint="eastAsia" w:ascii="方正仿宋_GBK" w:hAnsi="方正仿宋_GBK" w:eastAsia="方正仿宋_GBK" w:cs="方正仿宋_GBK"/>
          <w:color w:val="000000"/>
          <w:sz w:val="28"/>
          <w:szCs w:val="28"/>
          <w:lang w:eastAsia="zh-CN"/>
        </w:rPr>
        <w:t>电缆单价元</w:t>
      </w:r>
      <w:r>
        <w:rPr>
          <w:rFonts w:hint="eastAsia" w:ascii="方正仿宋_GBK" w:hAnsi="方正仿宋_GBK" w:eastAsia="方正仿宋_GBK" w:cs="方正仿宋_GBK"/>
          <w:color w:val="000000"/>
          <w:sz w:val="28"/>
          <w:szCs w:val="28"/>
          <w:lang w:val="en-US" w:eastAsia="zh-CN"/>
        </w:rPr>
        <w:t>/米</w:t>
      </w:r>
      <w:r>
        <w:rPr>
          <w:rFonts w:hint="eastAsia" w:ascii="方正仿宋_GBK" w:hAnsi="方正仿宋_GBK" w:eastAsia="方正仿宋_GBK" w:cs="方正仿宋_GBK"/>
          <w:color w:val="000000"/>
          <w:sz w:val="28"/>
          <w:szCs w:val="28"/>
        </w:rPr>
        <w:t>进行报价。</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6、招标限价：</w:t>
      </w:r>
    </w:p>
    <w:p>
      <w:pPr>
        <w:spacing w:line="460" w:lineRule="exact"/>
        <w:ind w:left="664" w:leftChars="316" w:firstLine="0" w:firstLineChars="0"/>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强电系统安装：9.0元/m，含税3%；（包括：电气舾装件制作、安装；电缆敷设；电缆捆扎；电缆封堵；设备接线；设备调试交验；通讯导航设备的底座制作安装；）</w:t>
      </w:r>
    </w:p>
    <w:p>
      <w:pPr>
        <w:spacing w:line="460" w:lineRule="exact"/>
        <w:ind w:left="664" w:leftChars="316" w:firstLine="0" w:firstLineChars="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val="en-US" w:eastAsia="zh-CN"/>
        </w:rPr>
        <w:t>弱电系统（智能网络）：3.5元/m,含税3%；（包括：舾装件的制作、安装；智能网络电缆的封堵）</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7、竞标文件递交的截止时间为 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20</w:t>
      </w:r>
      <w:r>
        <w:rPr>
          <w:rFonts w:hint="eastAsia" w:ascii="方正仿宋_GBK" w:hAnsi="方正仿宋_GBK" w:eastAsia="方正仿宋_GBK" w:cs="方正仿宋_GBK"/>
          <w:color w:val="000000"/>
          <w:sz w:val="28"/>
          <w:szCs w:val="28"/>
        </w:rPr>
        <w:t>日10时，竞标文件必须在上述时间之前递交至重庆中江船业有限公司造船部，</w:t>
      </w:r>
      <w:r>
        <w:rPr>
          <w:rFonts w:hint="eastAsia" w:ascii="方正仿宋_GBK" w:hAnsi="方正仿宋_GBK" w:eastAsia="方正仿宋_GBK" w:cs="方正仿宋_GBK"/>
          <w:color w:val="000000"/>
          <w:kern w:val="0"/>
          <w:sz w:val="28"/>
          <w:szCs w:val="28"/>
        </w:rPr>
        <w:t>逾期送达的或未送达指定地点的竞标文件，</w:t>
      </w:r>
      <w:r>
        <w:rPr>
          <w:rFonts w:hint="eastAsia" w:ascii="方正仿宋_GBK" w:hAnsi="方正仿宋_GBK" w:eastAsia="方正仿宋_GBK" w:cs="方正仿宋_GBK"/>
          <w:color w:val="000000"/>
          <w:kern w:val="0"/>
          <w:sz w:val="28"/>
          <w:szCs w:val="28"/>
          <w:lang w:eastAsia="zh-CN"/>
        </w:rPr>
        <w:t>招标</w:t>
      </w:r>
      <w:r>
        <w:rPr>
          <w:rFonts w:hint="eastAsia" w:ascii="方正仿宋_GBK" w:hAnsi="方正仿宋_GBK" w:eastAsia="方正仿宋_GBK" w:cs="方正仿宋_GBK"/>
          <w:color w:val="000000"/>
          <w:kern w:val="0"/>
          <w:sz w:val="28"/>
          <w:szCs w:val="28"/>
        </w:rPr>
        <w:t>人</w:t>
      </w:r>
      <w:r>
        <w:rPr>
          <w:rFonts w:hint="eastAsia" w:ascii="方正仿宋_GBK" w:hAnsi="方正仿宋_GBK" w:eastAsia="方正仿宋_GBK" w:cs="方正仿宋_GBK"/>
          <w:color w:val="000000"/>
          <w:sz w:val="28"/>
          <w:szCs w:val="28"/>
        </w:rPr>
        <w:t>不予受理。</w:t>
      </w:r>
      <w:r>
        <w:rPr>
          <w:rFonts w:hint="eastAsia" w:ascii="方正仿宋_GBK" w:hAnsi="方正仿宋_GBK" w:eastAsia="方正仿宋_GBK" w:cs="方正仿宋_GBK"/>
          <w:color w:val="000000"/>
          <w:sz w:val="28"/>
          <w:szCs w:val="28"/>
          <w:lang w:eastAsia="zh-CN"/>
        </w:rPr>
        <w:t>招标</w:t>
      </w:r>
      <w:r>
        <w:rPr>
          <w:rFonts w:hint="eastAsia" w:ascii="方正仿宋_GBK" w:hAnsi="方正仿宋_GBK" w:eastAsia="方正仿宋_GBK" w:cs="方正仿宋_GBK"/>
          <w:color w:val="000000"/>
          <w:sz w:val="28"/>
          <w:szCs w:val="28"/>
          <w:lang w:eastAsia="zh-TW"/>
        </w:rPr>
        <w:t>人定于</w:t>
      </w:r>
      <w:r>
        <w:rPr>
          <w:rFonts w:hint="eastAsia" w:ascii="方正仿宋_GBK" w:hAnsi="方正仿宋_GBK" w:eastAsia="方正仿宋_GBK" w:cs="方正仿宋_GBK"/>
          <w:color w:val="000000"/>
          <w:sz w:val="28"/>
          <w:szCs w:val="28"/>
        </w:rPr>
        <w:t>竞</w:t>
      </w:r>
      <w:r>
        <w:rPr>
          <w:rFonts w:hint="eastAsia" w:ascii="方正仿宋_GBK" w:hAnsi="方正仿宋_GBK" w:eastAsia="方正仿宋_GBK" w:cs="方正仿宋_GBK"/>
          <w:color w:val="000000"/>
          <w:sz w:val="28"/>
          <w:szCs w:val="28"/>
          <w:lang w:eastAsia="zh-TW"/>
        </w:rPr>
        <w:t>标文件</w:t>
      </w:r>
      <w:r>
        <w:rPr>
          <w:rFonts w:hint="eastAsia" w:ascii="方正仿宋_GBK" w:hAnsi="方正仿宋_GBK" w:eastAsia="方正仿宋_GBK" w:cs="方正仿宋_GBK"/>
          <w:color w:val="000000"/>
          <w:sz w:val="28"/>
          <w:szCs w:val="28"/>
        </w:rPr>
        <w:t>递</w:t>
      </w:r>
      <w:r>
        <w:rPr>
          <w:rFonts w:hint="eastAsia" w:ascii="方正仿宋_GBK" w:hAnsi="方正仿宋_GBK" w:eastAsia="方正仿宋_GBK" w:cs="方正仿宋_GBK"/>
          <w:color w:val="000000"/>
          <w:sz w:val="28"/>
          <w:szCs w:val="28"/>
          <w:lang w:eastAsia="zh-TW"/>
        </w:rPr>
        <w:t>交截止的同</w:t>
      </w:r>
      <w:r>
        <w:rPr>
          <w:rFonts w:hint="eastAsia" w:ascii="方正仿宋_GBK" w:hAnsi="方正仿宋_GBK" w:eastAsia="方正仿宋_GBK" w:cs="方正仿宋_GBK"/>
          <w:color w:val="000000"/>
          <w:sz w:val="28"/>
          <w:szCs w:val="28"/>
        </w:rPr>
        <w:t>一</w:t>
      </w:r>
      <w:r>
        <w:rPr>
          <w:rFonts w:hint="eastAsia" w:ascii="方正仿宋_GBK" w:hAnsi="方正仿宋_GBK" w:eastAsia="方正仿宋_GBK" w:cs="方正仿宋_GBK"/>
          <w:color w:val="000000"/>
          <w:sz w:val="28"/>
          <w:szCs w:val="28"/>
          <w:lang w:eastAsia="zh-TW"/>
        </w:rPr>
        <w:t>时间、</w:t>
      </w:r>
      <w:r>
        <w:rPr>
          <w:rFonts w:hint="eastAsia" w:ascii="方正仿宋_GBK" w:hAnsi="方正仿宋_GBK" w:eastAsia="方正仿宋_GBK" w:cs="方正仿宋_GBK"/>
          <w:color w:val="000000"/>
          <w:sz w:val="28"/>
          <w:szCs w:val="28"/>
        </w:rPr>
        <w:t>地点进行</w:t>
      </w:r>
      <w:r>
        <w:rPr>
          <w:rFonts w:hint="eastAsia" w:ascii="方正仿宋_GBK" w:hAnsi="方正仿宋_GBK" w:eastAsia="方正仿宋_GBK" w:cs="方正仿宋_GBK"/>
          <w:color w:val="000000"/>
          <w:sz w:val="28"/>
          <w:szCs w:val="28"/>
          <w:lang w:eastAsia="zh-TW"/>
        </w:rPr>
        <w:t>开标</w:t>
      </w:r>
      <w:r>
        <w:rPr>
          <w:rFonts w:hint="eastAsia" w:ascii="方正仿宋_GBK" w:hAnsi="方正仿宋_GBK" w:eastAsia="方正仿宋_GBK" w:cs="方正仿宋_GBK"/>
          <w:color w:val="000000"/>
          <w:sz w:val="28"/>
          <w:szCs w:val="28"/>
        </w:rPr>
        <w:t>、评标</w:t>
      </w:r>
      <w:r>
        <w:rPr>
          <w:rFonts w:hint="eastAsia" w:ascii="方正仿宋_GBK" w:hAnsi="方正仿宋_GBK" w:eastAsia="方正仿宋_GBK" w:cs="方正仿宋_GBK"/>
          <w:color w:val="000000"/>
          <w:sz w:val="28"/>
          <w:szCs w:val="28"/>
          <w:lang w:eastAsia="zh-TW"/>
        </w:rPr>
        <w:t>。</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8、开标会议定于202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20</w:t>
      </w:r>
      <w:r>
        <w:rPr>
          <w:rFonts w:hint="eastAsia" w:ascii="方正仿宋_GBK" w:hAnsi="方正仿宋_GBK" w:eastAsia="方正仿宋_GBK" w:cs="方正仿宋_GBK"/>
          <w:color w:val="000000"/>
          <w:sz w:val="28"/>
          <w:szCs w:val="28"/>
        </w:rPr>
        <w:t>日 10</w:t>
      </w:r>
      <w:r>
        <w:rPr>
          <w:rFonts w:hint="eastAsia" w:ascii="方正仿宋_GBK" w:hAnsi="方正仿宋_GBK" w:eastAsia="方正仿宋_GBK" w:cs="方正仿宋_GBK"/>
          <w:color w:val="000000"/>
          <w:sz w:val="28"/>
          <w:szCs w:val="28"/>
          <w:lang w:eastAsia="zh-CN"/>
        </w:rPr>
        <w:t>时</w:t>
      </w:r>
      <w:r>
        <w:rPr>
          <w:rFonts w:hint="eastAsia" w:ascii="方正仿宋_GBK" w:hAnsi="方正仿宋_GBK" w:eastAsia="方正仿宋_GBK" w:cs="方正仿宋_GBK"/>
          <w:color w:val="000000"/>
          <w:sz w:val="28"/>
          <w:szCs w:val="28"/>
        </w:rPr>
        <w:t>在重庆中江船业有限公司现场会议室举行，竞标单位可派2人以内代表出席。</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9、有关竞标详细要求请参照比选文件。</w:t>
      </w:r>
    </w:p>
    <w:p>
      <w:pPr>
        <w:spacing w:line="460" w:lineRule="exact"/>
        <w:ind w:left="546" w:leftChars="260"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比 选 人：重庆中江船业有限公司</w:t>
      </w:r>
    </w:p>
    <w:p>
      <w:pPr>
        <w:pStyle w:val="11"/>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地    址：重庆市涪陵区珍溪镇中江路1号</w:t>
      </w:r>
    </w:p>
    <w:p>
      <w:pPr>
        <w:pStyle w:val="11"/>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电话（传真）：023-8569601</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 xml:space="preserve">  </w:t>
      </w:r>
    </w:p>
    <w:p>
      <w:pPr>
        <w:pStyle w:val="11"/>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联 系 人：    张云    13996761875   </w:t>
      </w:r>
    </w:p>
    <w:bookmarkEnd w:id="3"/>
    <w:p>
      <w:pPr>
        <w:bidi w:val="0"/>
        <w:rPr>
          <w:rFonts w:hint="eastAsia"/>
        </w:rPr>
      </w:pPr>
    </w:p>
    <w:bookmarkEnd w:id="0"/>
    <w:bookmarkEnd w:id="1"/>
    <w:bookmarkEnd w:id="2"/>
    <w:p>
      <w:pPr>
        <w:bidi w:val="0"/>
        <w:rPr>
          <w:rFonts w:hint="eastAsia"/>
          <w:lang w:val="en-US" w:eastAsia="zh-CN"/>
        </w:rPr>
      </w:pPr>
      <w:r>
        <w:rPr>
          <w:rFonts w:hint="eastAsia"/>
          <w:lang w:val="en-US" w:eastAsia="zh-CN"/>
        </w:rPr>
        <w:t xml:space="preserve"> </w:t>
      </w: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both"/>
        <w:rPr>
          <w:rFonts w:hint="eastAsia" w:ascii="宋体" w:hAnsi="宋体"/>
          <w:b/>
          <w:sz w:val="32"/>
          <w:szCs w:val="32"/>
        </w:rPr>
      </w:pPr>
    </w:p>
    <w:p>
      <w:pPr>
        <w:spacing w:line="360" w:lineRule="auto"/>
        <w:jc w:val="both"/>
        <w:rPr>
          <w:rFonts w:hint="eastAsia" w:ascii="宋体" w:hAnsi="宋体"/>
          <w:b/>
          <w:sz w:val="32"/>
          <w:szCs w:val="32"/>
        </w:rPr>
      </w:pPr>
    </w:p>
    <w:p>
      <w:pPr>
        <w:numPr>
          <w:ilvl w:val="0"/>
          <w:numId w:val="1"/>
        </w:numPr>
        <w:spacing w:line="360" w:lineRule="auto"/>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 xml:space="preserve"> 投标单位须知</w:t>
      </w:r>
    </w:p>
    <w:p>
      <w:pPr>
        <w:numPr>
          <w:ilvl w:val="0"/>
          <w:numId w:val="0"/>
        </w:numPr>
        <w:spacing w:line="360" w:lineRule="auto"/>
        <w:jc w:val="both"/>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投标人须知前附表</w:t>
      </w:r>
    </w:p>
    <w:tbl>
      <w:tblPr>
        <w:tblStyle w:val="13"/>
        <w:tblW w:w="94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6"/>
        <w:gridCol w:w="1364"/>
        <w:gridCol w:w="6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项号</w:t>
            </w:r>
          </w:p>
        </w:tc>
        <w:tc>
          <w:tcPr>
            <w:tcW w:w="8645" w:type="dxa"/>
            <w:gridSpan w:val="3"/>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166"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工程</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综合</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说明</w:t>
            </w:r>
          </w:p>
        </w:tc>
        <w:tc>
          <w:tcPr>
            <w:tcW w:w="7479" w:type="dxa"/>
            <w:gridSpan w:val="2"/>
            <w:vAlign w:val="center"/>
          </w:tcPr>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工程名称：</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华夏六号电气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安装劳务</w:t>
            </w:r>
            <w:r>
              <w:rPr>
                <w:rFonts w:hint="eastAsia" w:ascii="方正仿宋_GBK" w:hAnsi="方正仿宋_GBK" w:eastAsia="方正仿宋_GBK" w:cs="方正仿宋_GBK"/>
                <w:color w:val="000000" w:themeColor="text1"/>
                <w:sz w:val="24"/>
                <w:szCs w:val="24"/>
                <w14:textFill>
                  <w14:solidFill>
                    <w14:schemeClr w14:val="tx1"/>
                  </w14:solidFill>
                </w14:textFill>
              </w:rPr>
              <w:t>工程（</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szCs w:val="24"/>
                <w14:textFill>
                  <w14:solidFill>
                    <w14:schemeClr w14:val="tx1"/>
                  </w14:solidFill>
                </w14:textFill>
              </w:rPr>
              <w:t>艘）</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工程地点：重庆市涪陵区珍溪镇中江路1号</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承包方式：劳务</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总体工期：202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月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25</w:t>
            </w:r>
            <w:r>
              <w:rPr>
                <w:rFonts w:hint="eastAsia" w:ascii="方正仿宋_GBK" w:hAnsi="方正仿宋_GBK" w:eastAsia="方正仿宋_GBK" w:cs="方正仿宋_GBK"/>
                <w:color w:val="000000" w:themeColor="text1"/>
                <w:sz w:val="24"/>
                <w:szCs w:val="24"/>
                <w14:textFill>
                  <w14:solidFill>
                    <w14:schemeClr w14:val="tx1"/>
                  </w14:solidFill>
                </w14:textFill>
              </w:rPr>
              <w:t>日 ～ 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u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质量要求：优良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间</w:t>
            </w: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领标时间</w:t>
            </w:r>
          </w:p>
        </w:tc>
        <w:tc>
          <w:tcPr>
            <w:tcW w:w="6115"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公告之日至202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领标地点</w:t>
            </w:r>
          </w:p>
        </w:tc>
        <w:tc>
          <w:tcPr>
            <w:tcW w:w="6115"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重庆轮船（集团）有限公司网站自行下载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截标时间</w:t>
            </w:r>
          </w:p>
        </w:tc>
        <w:tc>
          <w:tcPr>
            <w:tcW w:w="6115" w:type="dxa"/>
            <w:vAlign w:val="bottom"/>
          </w:tcPr>
          <w:p>
            <w:pPr>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4"/>
                <w:szCs w:val="24"/>
                <w14:textFill>
                  <w14:solidFill>
                    <w14:schemeClr w14:val="tx1"/>
                  </w14:solidFill>
                </w14:textFill>
              </w:rPr>
              <w:t>日 10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开标时间</w:t>
            </w:r>
          </w:p>
        </w:tc>
        <w:tc>
          <w:tcPr>
            <w:tcW w:w="6115" w:type="dxa"/>
            <w:vAlign w:val="bottom"/>
          </w:tcPr>
          <w:p>
            <w:pPr>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4"/>
                <w:szCs w:val="24"/>
                <w14:textFill>
                  <w14:solidFill>
                    <w14:schemeClr w14:val="tx1"/>
                  </w14:solidFill>
                </w14:textFill>
              </w:rPr>
              <w:t>日10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开标地点</w:t>
            </w:r>
          </w:p>
        </w:tc>
        <w:tc>
          <w:tcPr>
            <w:tcW w:w="6115"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重庆中江船业有限公司现场会议室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竞标人资格要求</w:t>
            </w:r>
          </w:p>
        </w:tc>
        <w:tc>
          <w:tcPr>
            <w:tcW w:w="6115"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具有独立承担民事责任的能力；良好的商业信誉和健全的财务会计制度；履行合同所必需的设备和专业技术能力；</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有依法缴纳税收和社会保障资金的良好记录；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在三年内，在经营活动中没有重大违法记录；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企业经营资质必须满足</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机电安装；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履约保证金</w:t>
            </w:r>
          </w:p>
        </w:tc>
        <w:tc>
          <w:tcPr>
            <w:tcW w:w="6115"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按合同总价款的</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4"/>
                <w:szCs w:val="24"/>
                <w14:textFill>
                  <w14:solidFill>
                    <w14:schemeClr w14:val="tx1"/>
                  </w14:solidFill>
                </w14:textFill>
              </w:rPr>
              <w:t>%收取，在合同签订前由中标人交纳到招标人财务部，财务部出具收据，此收据作为签订合同的依据之一。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安全风险金</w:t>
            </w:r>
          </w:p>
        </w:tc>
        <w:tc>
          <w:tcPr>
            <w:tcW w:w="6115" w:type="dxa"/>
            <w:vAlign w:val="center"/>
          </w:tcPr>
          <w:p>
            <w:pPr>
              <w:tabs>
                <w:tab w:val="left" w:pos="3225"/>
              </w:tabs>
              <w:adjustRightInd w:val="0"/>
              <w:snapToGrid w:val="0"/>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能提供全部参加该工程人员的五险或意外险的保单额</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　</w:t>
            </w:r>
            <w:r>
              <w:rPr>
                <w:rFonts w:hint="eastAsia" w:ascii="方正仿宋_GBK" w:hAnsi="方正仿宋_GBK" w:eastAsia="方正仿宋_GBK" w:cs="方正仿宋_GBK"/>
                <w:color w:val="000000" w:themeColor="text1"/>
                <w:sz w:val="24"/>
                <w:szCs w:val="24"/>
                <w14:textFill>
                  <w14:solidFill>
                    <w14:schemeClr w14:val="tx1"/>
                  </w14:solidFill>
                </w14:textFill>
              </w:rPr>
              <w:t>(保险自购）。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投标文件份数</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正本1份，副本1份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现场考察</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813" w:type="dxa"/>
            <w:vAlign w:val="center"/>
          </w:tcPr>
          <w:p>
            <w:pPr>
              <w:tabs>
                <w:tab w:val="left" w:pos="3225"/>
              </w:tabs>
              <w:adjustRightInd w:val="0"/>
              <w:snapToGrid w:val="0"/>
              <w:spacing w:line="360" w:lineRule="auto"/>
              <w:ind w:firstLine="240" w:firstLineChars="1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w:t>
            </w:r>
          </w:p>
        </w:tc>
        <w:tc>
          <w:tcPr>
            <w:tcW w:w="2530" w:type="dxa"/>
            <w:gridSpan w:val="2"/>
            <w:vAlign w:val="center"/>
          </w:tcPr>
          <w:p>
            <w:pPr>
              <w:tabs>
                <w:tab w:val="left" w:pos="3225"/>
              </w:tabs>
              <w:adjustRightInd w:val="0"/>
              <w:snapToGrid w:val="0"/>
              <w:spacing w:line="360" w:lineRule="auto"/>
              <w:ind w:firstLine="600" w:firstLineChars="25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提问和澄清</w:t>
            </w:r>
          </w:p>
        </w:tc>
        <w:tc>
          <w:tcPr>
            <w:tcW w:w="6115" w:type="dxa"/>
            <w:vAlign w:val="center"/>
          </w:tcPr>
          <w:p>
            <w:pPr>
              <w:tabs>
                <w:tab w:val="left" w:pos="3225"/>
              </w:tabs>
              <w:adjustRightInd w:val="0"/>
              <w:snapToGrid w:val="0"/>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潜在竞标人以书面传真形式进行澄清，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电话</w:t>
            </w:r>
            <w:r>
              <w:rPr>
                <w:rFonts w:hint="eastAsia" w:ascii="方正仿宋_GBK" w:hAnsi="方正仿宋_GBK" w:eastAsia="方正仿宋_GBK" w:cs="方正仿宋_GBK"/>
                <w:color w:val="000000" w:themeColor="text1"/>
                <w:sz w:val="24"/>
                <w:szCs w:val="24"/>
                <w14:textFill>
                  <w14:solidFill>
                    <w14:schemeClr w14:val="tx1"/>
                  </w14:solidFill>
                </w14:textFill>
              </w:rPr>
              <w:t>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码</w:t>
            </w:r>
            <w:r>
              <w:rPr>
                <w:rFonts w:hint="eastAsia" w:ascii="方正仿宋_GBK" w:hAnsi="方正仿宋_GBK" w:eastAsia="方正仿宋_GBK" w:cs="方正仿宋_GBK"/>
                <w:color w:val="000000" w:themeColor="text1"/>
                <w:sz w:val="24"/>
                <w:szCs w:val="24"/>
                <w14:textFill>
                  <w14:solidFill>
                    <w14:schemeClr w14:val="tx1"/>
                  </w14:solidFill>
                </w14:textFill>
              </w:rPr>
              <w:t>023-8569601</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40" w:firstLineChars="1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w:t>
            </w:r>
          </w:p>
        </w:tc>
        <w:tc>
          <w:tcPr>
            <w:tcW w:w="2530" w:type="dxa"/>
            <w:gridSpan w:val="2"/>
            <w:vAlign w:val="center"/>
          </w:tcPr>
          <w:p>
            <w:pPr>
              <w:tabs>
                <w:tab w:val="left" w:pos="3225"/>
              </w:tabs>
              <w:adjustRightInd w:val="0"/>
              <w:snapToGrid w:val="0"/>
              <w:spacing w:line="360" w:lineRule="auto"/>
              <w:ind w:firstLine="600" w:firstLineChars="25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答疑和补遗</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统一在重庆轮船（集团）有限公司网站上发布公告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递</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交</w:t>
            </w: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比选人</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重庆中江船业有限公司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地  址</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涪陵区珍溪镇中江路1号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递交时间</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202</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19</w:t>
            </w:r>
            <w:r>
              <w:rPr>
                <w:rFonts w:hint="eastAsia" w:ascii="方正仿宋_GBK" w:hAnsi="方正仿宋_GBK" w:eastAsia="方正仿宋_GBK" w:cs="方正仿宋_GBK"/>
                <w:color w:val="000000" w:themeColor="text1"/>
                <w:sz w:val="24"/>
                <w:szCs w:val="24"/>
                <w14:textFill>
                  <w14:solidFill>
                    <w14:schemeClr w14:val="tx1"/>
                  </w14:solidFill>
                </w14:textFill>
              </w:rPr>
              <w:t>日 10时之前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联系人</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电  话</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023-8569601</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邮政编码</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比选方案</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12</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其它</w:t>
            </w:r>
          </w:p>
        </w:tc>
        <w:tc>
          <w:tcPr>
            <w:tcW w:w="6115"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4"/>
                <w:szCs w:val="24"/>
                <w14:textFill>
                  <w14:solidFill>
                    <w14:schemeClr w14:val="tx1"/>
                  </w14:solidFill>
                </w14:textFill>
              </w:rPr>
            </w:pPr>
          </w:p>
        </w:tc>
      </w:tr>
    </w:tbl>
    <w:p>
      <w:pPr>
        <w:spacing w:line="360" w:lineRule="auto"/>
        <w:rPr>
          <w:rFonts w:hint="eastAsia" w:ascii="宋体" w:hAnsi="宋体"/>
          <w:b/>
          <w:color w:val="auto"/>
          <w:sz w:val="24"/>
        </w:rPr>
      </w:pPr>
    </w:p>
    <w:p>
      <w:pPr>
        <w:spacing w:line="360" w:lineRule="auto"/>
        <w:rPr>
          <w:rFonts w:hint="eastAsia" w:ascii="宋体" w:hAnsi="宋体"/>
          <w:b/>
          <w:color w:val="auto"/>
          <w:sz w:val="24"/>
        </w:rPr>
      </w:pPr>
    </w:p>
    <w:p>
      <w:pPr>
        <w:widowControl/>
        <w:ind w:firstLine="3855" w:firstLineChars="1200"/>
        <w:jc w:val="left"/>
        <w:rPr>
          <w:rFonts w:hint="eastAsia" w:ascii="方正小标宋_GBK" w:hAnsi="方正小标宋_GBK" w:eastAsia="方正小标宋_GBK" w:cs="方正小标宋_GBK"/>
          <w:b/>
          <w:color w:val="000000" w:themeColor="text1"/>
          <w:sz w:val="32"/>
          <w:szCs w:val="32"/>
          <w14:textFill>
            <w14:solidFill>
              <w14:schemeClr w14:val="tx1"/>
            </w14:solidFill>
          </w14:textFill>
        </w:rPr>
      </w:pPr>
      <w:bookmarkStart w:id="4" w:name="_Toc29219"/>
      <w:bookmarkStart w:id="5" w:name="OLE_LINK19"/>
      <w:r>
        <w:rPr>
          <w:rFonts w:hint="eastAsia" w:ascii="方正小标宋_GBK" w:hAnsi="方正小标宋_GBK" w:eastAsia="方正小标宋_GBK" w:cs="方正小标宋_GBK"/>
          <w:b/>
          <w:color w:val="000000" w:themeColor="text1"/>
          <w:sz w:val="32"/>
          <w:szCs w:val="32"/>
          <w14:textFill>
            <w14:solidFill>
              <w14:schemeClr w14:val="tx1"/>
            </w14:solidFill>
          </w14:textFill>
        </w:rPr>
        <w:t>竞标单位须知</w:t>
      </w:r>
    </w:p>
    <w:p>
      <w:pPr>
        <w:widowControl/>
        <w:ind w:firstLine="4337" w:firstLineChars="1800"/>
        <w:jc w:val="left"/>
        <w:rPr>
          <w:rFonts w:hint="eastAsia" w:ascii="宋体" w:hAnsi="宋体" w:eastAsia="宋体" w:cs="宋体"/>
          <w:b/>
          <w:color w:val="000000" w:themeColor="text1"/>
          <w:sz w:val="24"/>
          <w:szCs w:val="24"/>
          <w14:textFill>
            <w14:solidFill>
              <w14:schemeClr w14:val="tx1"/>
            </w14:solidFill>
          </w14:textFill>
        </w:rPr>
      </w:pP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一、总则</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1、工程说明</w:t>
      </w:r>
    </w:p>
    <w:p>
      <w:pPr>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  工程的说明见竞标须知前附表（以下简称“前附表”）。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  关于工程的详细说明见本比选文件</w:t>
      </w:r>
      <w:r>
        <w:rPr>
          <w:rFonts w:hint="eastAsia" w:ascii="方正仿宋_GBK" w:hAnsi="方正仿宋_GBK" w:eastAsia="方正仿宋_GBK" w:cs="方正仿宋_GBK"/>
          <w:bCs/>
          <w:color w:val="000000" w:themeColor="text1"/>
          <w:sz w:val="28"/>
          <w:szCs w:val="28"/>
          <w14:textFill>
            <w14:solidFill>
              <w14:schemeClr w14:val="tx1"/>
            </w14:solidFill>
          </w14:textFill>
        </w:rPr>
        <w:t>及施工图纸 （</w:t>
      </w:r>
      <w:r>
        <w:rPr>
          <w:rFonts w:hint="eastAsia" w:ascii="方正仿宋_GBK" w:hAnsi="方正仿宋_GBK" w:eastAsia="方正仿宋_GBK" w:cs="方正仿宋_GBK"/>
          <w:color w:val="000000" w:themeColor="text1"/>
          <w:sz w:val="28"/>
          <w:szCs w:val="28"/>
          <w14:textFill>
            <w14:solidFill>
              <w14:schemeClr w14:val="tx1"/>
            </w14:solidFill>
          </w14:textFill>
        </w:rPr>
        <w:t>图号：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DCS488A</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2、竞标费用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竞标单位应承担其编制竞标文件与递交竞标文件所涉及的一切费用，</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招标</w:t>
      </w:r>
      <w:r>
        <w:rPr>
          <w:rFonts w:hint="eastAsia" w:ascii="方正仿宋_GBK" w:hAnsi="方正仿宋_GBK" w:eastAsia="方正仿宋_GBK" w:cs="方正仿宋_GBK"/>
          <w:bCs/>
          <w:color w:val="000000" w:themeColor="text1"/>
          <w:sz w:val="28"/>
          <w:szCs w:val="28"/>
          <w14:textFill>
            <w14:solidFill>
              <w14:schemeClr w14:val="tx1"/>
            </w14:solidFill>
          </w14:textFill>
        </w:rPr>
        <w:t>人对上述费用不承担任何责任。</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二、竞标文件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1、竞标文件组成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  竞标文件包括下列文件及所有按本须知第3条发出的补充资料等。</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第一章  比选公告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第二章  竞标须知</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第三章  工程内容及界面</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第四章  合同格式</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第五章  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第六章  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第七章  比选评标办法</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竞标单位应认真阅读竞标文件。如果竞标单位编制的竞标文件在实质上不响应比选文件要求，其竞标文件将被比选人拒绝。</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2、竞标文件的解释</w:t>
      </w:r>
    </w:p>
    <w:p>
      <w:pPr>
        <w:spacing w:line="360" w:lineRule="auto"/>
        <w:ind w:firstLine="784" w:firstLineChars="28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竞标单位在收到比选文件后，若有问题需要澄清，应于202</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sz w:val="28"/>
          <w:szCs w:val="28"/>
          <w14:textFill>
            <w14:solidFill>
              <w14:schemeClr w14:val="tx1"/>
            </w14:solidFill>
          </w14:textFill>
        </w:rPr>
        <w:t>年</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 w:val="28"/>
          <w:szCs w:val="28"/>
          <w14:textFill>
            <w14:solidFill>
              <w14:schemeClr w14:val="tx1"/>
            </w14:solidFill>
          </w14:textFill>
        </w:rPr>
        <w:t>月</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20</w:t>
      </w:r>
      <w:r>
        <w:rPr>
          <w:rFonts w:hint="eastAsia" w:ascii="方正仿宋_GBK" w:hAnsi="方正仿宋_GBK" w:eastAsia="方正仿宋_GBK" w:cs="方正仿宋_GBK"/>
          <w:bCs/>
          <w:color w:val="000000" w:themeColor="text1"/>
          <w:sz w:val="28"/>
          <w:szCs w:val="28"/>
          <w14:textFill>
            <w14:solidFill>
              <w14:schemeClr w14:val="tx1"/>
            </w14:solidFill>
          </w14:textFill>
        </w:rPr>
        <w:t>日前，以书面形式通过传真方式（023-85696002）向</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招标</w:t>
      </w:r>
      <w:r>
        <w:rPr>
          <w:rFonts w:hint="eastAsia" w:ascii="方正仿宋_GBK" w:hAnsi="方正仿宋_GBK" w:eastAsia="方正仿宋_GBK" w:cs="方正仿宋_GBK"/>
          <w:bCs/>
          <w:color w:val="000000" w:themeColor="text1"/>
          <w:sz w:val="28"/>
          <w:szCs w:val="28"/>
          <w14:textFill>
            <w14:solidFill>
              <w14:schemeClr w14:val="tx1"/>
            </w14:solidFill>
          </w14:textFill>
        </w:rPr>
        <w:t>人提出，比选人将统一在重庆轮船（集团）有限公司网站上发布答疑澄清公告，由竞标单位自行下载，不管竞标单位是否下载，均视同知悉答疑澄清内容。</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3、竞标文件的修改</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3.1  在竞标截止日期前，比选人有权利以补遗的方式修改比选文件。</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3.2  补遗通知统一在重庆轮船（集团）有限公司网站上发布补遗公告，由竞标单位自行下载，不管竞标单位是否下载，均视同知悉补遗内容。补遗通知作为比选文件的组成部分，对竞标单位起约束作用。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3.3  为使竞标单位在编制竞标文件时把补遗通知内容考虑进去，比选人有权酌情延长递交投标文件及开标日期。</w:t>
      </w:r>
    </w:p>
    <w:p>
      <w:pPr>
        <w:numPr>
          <w:ilvl w:val="0"/>
          <w:numId w:val="2"/>
        </w:num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竞标报价说明</w:t>
      </w:r>
    </w:p>
    <w:p>
      <w:pPr>
        <w:spacing w:line="4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本项目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招标</w:t>
      </w:r>
      <w:r>
        <w:rPr>
          <w:rFonts w:hint="eastAsia" w:ascii="方正仿宋_GBK" w:hAnsi="方正仿宋_GBK" w:eastAsia="方正仿宋_GBK" w:cs="方正仿宋_GBK"/>
          <w:color w:val="000000" w:themeColor="text1"/>
          <w:sz w:val="28"/>
          <w:szCs w:val="28"/>
          <w14:textFill>
            <w14:solidFill>
              <w14:schemeClr w14:val="tx1"/>
            </w14:solidFill>
          </w14:textFill>
        </w:rPr>
        <w:t>人根据生产情况安排</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一至二家</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电气</w:t>
      </w:r>
      <w:r>
        <w:rPr>
          <w:rFonts w:hint="eastAsia" w:ascii="方正仿宋_GBK" w:hAnsi="方正仿宋_GBK" w:eastAsia="方正仿宋_GBK" w:cs="方正仿宋_GBK"/>
          <w:color w:val="000000" w:themeColor="text1"/>
          <w:sz w:val="28"/>
          <w:szCs w:val="28"/>
          <w14:textFill>
            <w14:solidFill>
              <w14:schemeClr w14:val="tx1"/>
            </w14:solidFill>
          </w14:textFill>
        </w:rPr>
        <w:t>施工单位进行施工，竞标单位按照</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本</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船</w:t>
      </w:r>
      <w:r>
        <w:rPr>
          <w:rFonts w:hint="eastAsia" w:ascii="方正仿宋_GBK" w:hAnsi="方正仿宋_GBK" w:eastAsia="方正仿宋_GBK" w:cs="方正仿宋_GBK"/>
          <w:color w:val="000000" w:themeColor="text1"/>
          <w:sz w:val="28"/>
          <w:szCs w:val="28"/>
          <w14:textFill>
            <w14:solidFill>
              <w14:schemeClr w14:val="tx1"/>
            </w14:solidFill>
          </w14:textFill>
        </w:rPr>
        <w:t>进行报价。</w:t>
      </w:r>
    </w:p>
    <w:p>
      <w:pPr>
        <w:spacing w:line="460" w:lineRule="exact"/>
        <w:ind w:left="664" w:leftChars="316" w:firstLine="0" w:firstLineChars="0"/>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themeColor="text1"/>
          <w:sz w:val="28"/>
          <w:szCs w:val="28"/>
          <w14:textFill>
            <w14:solidFill>
              <w14:schemeClr w14:val="tx1"/>
            </w14:solidFill>
          </w14:textFill>
        </w:rPr>
        <w:t>采购限价：</w:t>
      </w:r>
      <w:r>
        <w:rPr>
          <w:rFonts w:hint="eastAsia" w:ascii="方正仿宋_GBK" w:hAnsi="方正仿宋_GBK" w:eastAsia="方正仿宋_GBK" w:cs="方正仿宋_GBK"/>
          <w:color w:val="000000"/>
          <w:kern w:val="0"/>
          <w:sz w:val="28"/>
          <w:szCs w:val="28"/>
          <w:lang w:val="en-US" w:eastAsia="zh-CN"/>
        </w:rPr>
        <w:t>强电系统安装：9.0元/m，含税3%；（包括：电气舾装件制作、安装；电缆敷设；电缆捆扎；电缆封堵；设备接线；设备调试交验；通讯导航设备的底座制作安装；）</w:t>
      </w:r>
    </w:p>
    <w:p>
      <w:pPr>
        <w:spacing w:line="460" w:lineRule="exact"/>
        <w:ind w:left="664" w:leftChars="316" w:firstLine="0" w:firstLineChars="0"/>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弱电系统（智能网络）：3.5元/m,含税3%；（包括：舾装件的制作、安装；智能网络电缆的封堵）</w:t>
      </w:r>
    </w:p>
    <w:p>
      <w:pPr>
        <w:spacing w:line="360" w:lineRule="auto"/>
        <w:ind w:firstLine="560" w:firstLineChars="200"/>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kern w:val="0"/>
          <w:sz w:val="28"/>
          <w:szCs w:val="28"/>
          <w:lang w:eastAsia="zh-CN"/>
        </w:rPr>
        <w:t>。</w:t>
      </w:r>
    </w:p>
    <w:p>
      <w:pPr>
        <w:pStyle w:val="8"/>
        <w:spacing w:line="480" w:lineRule="exact"/>
        <w:ind w:firstLine="0" w:firstLineChars="0"/>
        <w:jc w:val="center"/>
        <w:outlineLvl w:val="2"/>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开标一览表</w:t>
      </w:r>
      <w:bookmarkEnd w:id="4"/>
    </w:p>
    <w:bookmarkEnd w:id="5"/>
    <w:p>
      <w:pPr>
        <w:rPr>
          <w:rFonts w:hint="eastAsia" w:ascii="方正仿宋_GBK" w:hAnsi="方正仿宋_GBK" w:eastAsia="方正仿宋_GBK" w:cs="方正仿宋_GBK"/>
          <w:color w:val="auto"/>
          <w:sz w:val="28"/>
          <w:szCs w:val="28"/>
        </w:rPr>
      </w:pPr>
    </w:p>
    <w:p>
      <w:pPr>
        <w:pStyle w:val="8"/>
        <w:spacing w:line="480" w:lineRule="exact"/>
        <w:rPr>
          <w:rFonts w:hint="eastAsia" w:ascii="方正仿宋_GBK" w:hAnsi="方正仿宋_GBK" w:eastAsia="方正仿宋_GBK" w:cs="方正仿宋_GBK"/>
          <w:color w:val="auto"/>
          <w:sz w:val="28"/>
          <w:szCs w:val="28"/>
        </w:rPr>
      </w:pPr>
    </w:p>
    <w:tbl>
      <w:tblPr>
        <w:tblStyle w:val="1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4"/>
        <w:gridCol w:w="113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5524" w:type="dxa"/>
            <w:vAlign w:val="center"/>
          </w:tcPr>
          <w:p>
            <w:pPr>
              <w:pStyle w:val="8"/>
              <w:spacing w:line="480" w:lineRule="exact"/>
              <w:ind w:firstLine="24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华夏六号</w:t>
            </w:r>
            <w:r>
              <w:rPr>
                <w:rFonts w:hint="eastAsia" w:ascii="方正仿宋_GBK" w:hAnsi="方正仿宋_GBK" w:eastAsia="方正仿宋_GBK" w:cs="方正仿宋_GBK"/>
                <w:color w:val="auto"/>
                <w:sz w:val="28"/>
                <w:szCs w:val="28"/>
                <w:lang w:eastAsia="zh-CN"/>
              </w:rPr>
              <w:t>电气</w:t>
            </w:r>
            <w:r>
              <w:rPr>
                <w:rFonts w:hint="eastAsia" w:ascii="方正仿宋_GBK" w:hAnsi="方正仿宋_GBK" w:eastAsia="方正仿宋_GBK" w:cs="方正仿宋_GBK"/>
                <w:color w:val="auto"/>
                <w:sz w:val="28"/>
                <w:szCs w:val="28"/>
              </w:rPr>
              <w:t>安装劳务</w:t>
            </w:r>
            <w:r>
              <w:rPr>
                <w:rFonts w:hint="eastAsia" w:ascii="方正仿宋_GBK" w:hAnsi="方正仿宋_GBK" w:eastAsia="方正仿宋_GBK" w:cs="方正仿宋_GBK"/>
                <w:color w:val="auto"/>
                <w:sz w:val="28"/>
                <w:szCs w:val="28"/>
                <w:lang w:eastAsia="zh-CN"/>
              </w:rPr>
              <w:t>工程</w:t>
            </w:r>
          </w:p>
        </w:tc>
        <w:tc>
          <w:tcPr>
            <w:tcW w:w="1134" w:type="dxa"/>
            <w:vAlign w:val="center"/>
          </w:tcPr>
          <w:p>
            <w:pPr>
              <w:pStyle w:val="8"/>
              <w:spacing w:line="480" w:lineRule="exact"/>
              <w:ind w:firstLine="0" w:firstLineChars="0"/>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艘</w:t>
            </w:r>
          </w:p>
        </w:tc>
        <w:tc>
          <w:tcPr>
            <w:tcW w:w="2976" w:type="dxa"/>
            <w:vAlign w:val="center"/>
          </w:tcPr>
          <w:p>
            <w:pPr>
              <w:pStyle w:val="8"/>
              <w:spacing w:line="480" w:lineRule="exact"/>
              <w:ind w:firstLine="24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9634" w:type="dxa"/>
            <w:gridSpan w:val="3"/>
            <w:tcBorders>
              <w:bottom w:val="single" w:color="auto" w:sz="4" w:space="0"/>
            </w:tcBorders>
            <w:vAlign w:val="center"/>
          </w:tcPr>
          <w:p>
            <w:pPr>
              <w:pStyle w:val="8"/>
              <w:spacing w:line="480" w:lineRule="exact"/>
              <w:ind w:firstLine="24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比选</w:t>
            </w:r>
            <w:r>
              <w:rPr>
                <w:rFonts w:hint="eastAsia" w:ascii="方正仿宋_GBK" w:hAnsi="方正仿宋_GBK" w:eastAsia="方正仿宋_GBK" w:cs="方正仿宋_GBK"/>
                <w:color w:val="auto"/>
                <w:sz w:val="28"/>
                <w:szCs w:val="28"/>
              </w:rPr>
              <w:t xml:space="preserve">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9634" w:type="dxa"/>
            <w:gridSpan w:val="3"/>
            <w:vAlign w:val="center"/>
          </w:tcPr>
          <w:p>
            <w:pPr>
              <w:pStyle w:val="8"/>
              <w:spacing w:line="480" w:lineRule="exact"/>
              <w:ind w:firstLine="24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备注： 本报价含</w:t>
            </w:r>
            <w:bookmarkStart w:id="6" w:name="OLE_LINK20"/>
            <w:r>
              <w:rPr>
                <w:rFonts w:hint="eastAsia" w:ascii="方正仿宋_GBK" w:hAnsi="方正仿宋_GBK" w:eastAsia="方正仿宋_GBK" w:cs="方正仿宋_GBK"/>
                <w:color w:val="auto"/>
                <w:sz w:val="28"/>
                <w:szCs w:val="28"/>
              </w:rPr>
              <w:t>增值税专用</w:t>
            </w:r>
            <w:bookmarkEnd w:id="6"/>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3</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等一切与劳务相关费用。</w:t>
            </w:r>
          </w:p>
        </w:tc>
      </w:tr>
    </w:tbl>
    <w:p>
      <w:pPr>
        <w:pStyle w:val="8"/>
        <w:spacing w:line="480" w:lineRule="exact"/>
        <w:ind w:firstLine="0" w:firstLineChars="0"/>
        <w:rPr>
          <w:rFonts w:hint="eastAsia" w:ascii="方正仿宋_GBK" w:hAnsi="方正仿宋_GBK" w:eastAsia="方正仿宋_GBK" w:cs="方正仿宋_GBK"/>
          <w:color w:val="auto"/>
          <w:sz w:val="28"/>
          <w:szCs w:val="28"/>
        </w:rPr>
      </w:pPr>
    </w:p>
    <w:p>
      <w:pPr>
        <w:pStyle w:val="8"/>
        <w:spacing w:line="480" w:lineRule="exact"/>
        <w:ind w:firstLine="24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比选人</w:t>
      </w:r>
      <w:r>
        <w:rPr>
          <w:rFonts w:hint="eastAsia" w:ascii="方正仿宋_GBK" w:hAnsi="方正仿宋_GBK" w:eastAsia="方正仿宋_GBK" w:cs="方正仿宋_GBK"/>
          <w:color w:val="auto"/>
          <w:sz w:val="28"/>
          <w:szCs w:val="28"/>
        </w:rPr>
        <w:t xml:space="preserve">                                   法定代表人授权代表：</w:t>
      </w:r>
    </w:p>
    <w:p>
      <w:pPr>
        <w:pStyle w:val="8"/>
        <w:spacing w:line="480" w:lineRule="exact"/>
        <w:ind w:firstLine="24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r>
        <w:rPr>
          <w:rFonts w:hint="eastAsia" w:ascii="方正仿宋_GBK" w:hAnsi="方正仿宋_GBK" w:eastAsia="方正仿宋_GBK" w:cs="方正仿宋_GBK"/>
          <w:color w:val="auto"/>
          <w:sz w:val="28"/>
          <w:szCs w:val="28"/>
          <w:lang w:eastAsia="zh-CN"/>
        </w:rPr>
        <w:t>比选人</w:t>
      </w:r>
      <w:r>
        <w:rPr>
          <w:rFonts w:hint="eastAsia" w:ascii="方正仿宋_GBK" w:hAnsi="方正仿宋_GBK" w:eastAsia="方正仿宋_GBK" w:cs="方正仿宋_GBK"/>
          <w:color w:val="auto"/>
          <w:sz w:val="28"/>
          <w:szCs w:val="28"/>
        </w:rPr>
        <w:t xml:space="preserve">公章）                      </w:t>
      </w:r>
      <w:bookmarkStart w:id="7" w:name="OLE_LINK62"/>
      <w:r>
        <w:rPr>
          <w:rFonts w:hint="eastAsia" w:ascii="方正仿宋_GBK" w:hAnsi="方正仿宋_GBK" w:eastAsia="方正仿宋_GBK" w:cs="方正仿宋_GBK"/>
          <w:color w:val="auto"/>
          <w:sz w:val="28"/>
          <w:szCs w:val="28"/>
        </w:rPr>
        <w:t>（签字或盖章）</w:t>
      </w:r>
    </w:p>
    <w:bookmarkEnd w:id="7"/>
    <w:p>
      <w:pPr>
        <w:pStyle w:val="8"/>
        <w:spacing w:line="480" w:lineRule="exact"/>
        <w:ind w:left="0" w:leftChars="0" w:firstLine="0" w:firstLineChars="0"/>
        <w:rPr>
          <w:rFonts w:hint="eastAsia" w:ascii="方正仿宋_GBK" w:hAnsi="方正仿宋_GBK" w:eastAsia="方正仿宋_GBK" w:cs="方正仿宋_GBK"/>
          <w:color w:val="auto"/>
          <w:sz w:val="28"/>
          <w:szCs w:val="28"/>
        </w:rPr>
      </w:pPr>
    </w:p>
    <w:p>
      <w:pPr>
        <w:pStyle w:val="8"/>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年     月     日</w:t>
      </w:r>
    </w:p>
    <w:p>
      <w:pPr>
        <w:pStyle w:val="8"/>
        <w:spacing w:line="480" w:lineRule="exact"/>
        <w:ind w:left="0" w:leftChars="0" w:firstLine="280" w:firstLineChars="100"/>
        <w:rPr>
          <w:rFonts w:hint="eastAsia" w:ascii="方正仿宋_GBK" w:hAnsi="方正仿宋_GBK" w:eastAsia="方正仿宋_GBK" w:cs="方正仿宋_GBK"/>
          <w:color w:val="auto"/>
          <w:sz w:val="28"/>
          <w:szCs w:val="28"/>
        </w:rPr>
      </w:pPr>
      <w:bookmarkStart w:id="8" w:name="OLE_LINK63"/>
      <w:r>
        <w:rPr>
          <w:rFonts w:hint="eastAsia" w:ascii="方正仿宋_GBK" w:hAnsi="方正仿宋_GBK" w:eastAsia="方正仿宋_GBK" w:cs="方正仿宋_GBK"/>
          <w:color w:val="auto"/>
          <w:sz w:val="28"/>
          <w:szCs w:val="28"/>
        </w:rPr>
        <w:t>说明：</w:t>
      </w:r>
    </w:p>
    <w:p>
      <w:pPr>
        <w:pStyle w:val="8"/>
        <w:spacing w:line="48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1.开标一览表按格式填写；并标明增值税专用税率，</w:t>
      </w:r>
    </w:p>
    <w:p>
      <w:pPr>
        <w:pStyle w:val="8"/>
        <w:spacing w:line="48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2.开标一览表在开标大会上当众宣读，务必填写清楚，准确无误；</w:t>
      </w:r>
    </w:p>
    <w:bookmarkEnd w:id="8"/>
    <w:p>
      <w:pPr>
        <w:spacing w:line="360" w:lineRule="auto"/>
        <w:outlineLvl w:val="2"/>
        <w:rPr>
          <w:rFonts w:hint="eastAsia" w:ascii="方正仿宋_GBK" w:hAnsi="方正仿宋_GBK" w:eastAsia="方正仿宋_GBK" w:cs="方正仿宋_GBK"/>
          <w:b/>
          <w:bCs w:val="0"/>
          <w:color w:val="auto"/>
          <w:sz w:val="28"/>
          <w:szCs w:val="28"/>
          <w:lang w:eastAsia="zh-CN"/>
        </w:rPr>
      </w:pPr>
      <w:bookmarkStart w:id="9" w:name="_Toc2177"/>
    </w:p>
    <w:bookmarkEnd w:id="9"/>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bookmarkStart w:id="10" w:name="_Toc3546"/>
      <w:bookmarkStart w:id="11" w:name="_Toc10572"/>
      <w:r>
        <w:rPr>
          <w:rFonts w:hint="eastAsia" w:ascii="方正仿宋_GBK" w:hAnsi="方正仿宋_GBK" w:eastAsia="方正仿宋_GBK" w:cs="方正仿宋_GBK"/>
          <w:b/>
          <w:bCs/>
          <w:color w:val="000000" w:themeColor="text1"/>
          <w:sz w:val="28"/>
          <w:szCs w:val="28"/>
          <w14:textFill>
            <w14:solidFill>
              <w14:schemeClr w14:val="tx1"/>
            </w14:solidFill>
          </w14:textFill>
        </w:rPr>
        <w:t>四、竞标文件的编制</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1.1、竞标文件的语言</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比选文件及竞标单位与比选人之间与竞标有关的往来通知、函件和文件均应使用中文。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竞标单位的竞标文件应包括以下内容</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法定代表人资格证明书</w:t>
      </w:r>
    </w:p>
    <w:p>
      <w:pPr>
        <w:spacing w:line="360" w:lineRule="auto"/>
        <w:ind w:firstLine="57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授权委托书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按本须知规定需提交的其他资料（响应）</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1.3、竞标有效期</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竞标文件在竞标截止日期之后的60天内有效。</w:t>
      </w:r>
    </w:p>
    <w:p>
      <w:pPr>
        <w:spacing w:line="360" w:lineRule="auto"/>
        <w:ind w:firstLine="560" w:firstLineChars="20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在原定竞标有效期满之前，如出现特殊情况，经比选人上级主管部门核准，比选人可以书面形式向竞标单位提出延长竞标有效期的要求。竞标单位需以书面形式予以答复。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1.4、勘查现场</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1.4.1 比选人不统一组织现场勘察。竞标单位应认真阅读施工图纸，并根据自身需要决定是否自行勘查现场，所发生的一切费用由竞标单位承担。</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1.4.2  比选人向竞标单位提供的施工图纸，是比选人现有的能使竞标单位利用的资料。比选人对竞标单位由此而做出的推论、理解和结论概不负责。</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1.5、竞标文件的份数和签署</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  竞标单位按本须知第6条的规定，编制一份竞标文件</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竞标文件采用A4纸张装订。</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  竞标文件正本应使用不能擦去的墨水打印或书写，编制连续页码，并由填表单位的法定代表人或授权委托人亲自签署并加盖法人单位公章和法定代表人或授权委托人印鉴。</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1.5.3  全套竞标文件应无涂改和行间插字，除非这些删改是根据比选人的要求进行的，或是竞标单位造成的必须修改的错误。但修改处应由竞标文件签字人签字证明并加盖印鉴。</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五、竞标文件的递交</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1.1、竞标文件的密封与标志</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竞标单位应将竞标文件的密封。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1.1.包封都应写明竞标人名称和地址、工程名称及合同段、招标编号，并注明开标时间之前不得开封。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如果包封没有按上述规定密封并加写标志，比选人将不承担竞标文件错放或提前开封的责任，由此造成的提前开封的竞标文件将予以拒绝，并退还给竞标单位。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竞标文件递交至前附表诉述的单位和地址。</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1.2、竞标截止期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竞标单位应按前附表规定的日期和时间之前将竞标文件递交给比选人。</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比选人可以按本须知第1.3.2条规定以补遗通知的方式，酌情延长递交竞标文件的截止日期。在上述情况下，比选人与竞标单位以前在竞标截止期方面的全部权利、责任和义务，将适用于延长后新的竞标截止期。</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1.3、竞标文件的修改与撤回</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竞标单位可以在递交竞标文件后，在规定的竞标截止日期之前，以书面形式向比选人递交修改或撤回其竞标文件的申请。在竞标文件截止时间以后，不能更改竞标文件。</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竞标文件的修改或撤回申请，应按本须知第1.1.1条规定编制、密封、标志和递交。</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1.3.3  在竞标截止日期与竞标文件规定的有效期终止日之间的这段时间内，竞标单位不能撤回竞标文件。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六、开标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1.1、开标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比选人将于前附表规定的时间和地点举行开标会议，参加竞标的竞标单位代表应签名报到，以证明其出席开标会议。有效投标单位不足三家不能开标，作流标处理，比选人将按程序重新组织招标。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开标会议由比选人的招标委员会（或评审小组）组织并主持。对竞标文件进行检查，确定它们是否完整，文件签署是否正确，以及是否按顺序编制。但按规定提交合格撤回申请的竞标文件不予开封。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竞标单位法定代表人或授权代表未参加开标会议的视为自动弃权（网上投递投标资料的除外）。</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竞标单位有下列情况之一者将视为竞标无效。</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竞标文件未按规定标志、密封。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未经法定代表人或授权委托人签署或未盖竞标单位公章或未盖法定代表人或授权委托人印鉴。</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未按规定的格式填写，内容不全或字迹模糊辨认不清。</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1.2.3  竞标截止时间以后送达的竞标文件。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七、评标</w:t>
      </w:r>
    </w:p>
    <w:p>
      <w:pPr>
        <w:spacing w:line="360" w:lineRule="auto"/>
        <w:ind w:firstLine="411" w:firstLineChars="147"/>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评审专家及评审小组的组成：</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在公司专家库随意抽取</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bCs/>
          <w:color w:val="000000" w:themeColor="text1"/>
          <w:sz w:val="28"/>
          <w:szCs w:val="28"/>
          <w14:textFill>
            <w14:solidFill>
              <w14:schemeClr w14:val="tx1"/>
            </w14:solidFill>
          </w14:textFill>
        </w:rPr>
        <w:t>成立评审小组</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sz w:val="28"/>
        </w:rPr>
        <w:t>组长由五位评委中推荐一名</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1.1、评标内容的保密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公开开标后，直到宣布授予中标单位合同为止，凡属于审查、澄清、评价和比较竞标的所有资料，有关授予合同的信息，都不应向竞标单位或与评标无关的其他人泄露。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在竞标文件的审查、澄清、评价和比较以及授予合同的过程中，竞标单位对比选人和评标专家小组成员施加影响的任何行为，都将导致其被取消竞标资格。</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1.2、竞标文件的澄清</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为了有助于竞标文件的审查、评价和比较，评审专家小组可以个别地要求竞标单位澄清其竞标文件。有关澄清的要求与答复，应以书面形式进行，但不允许更改竞标报价或竞标的实质性内容。</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1.3、竞标文件的符合性鉴定</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在详细评标之前。评审专家小组将首先审定每份竞标文件是否在实质上响应了竞标文件的要求。</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就本条款而言，实质上响应要求的竞标文件，应该与比选文件的所有规定要求、条件、条款和规范相符，无显著差异或保留。所谓显著差异或保留是指对工程的发包范围、质量标准及运用产生实质性影响；或者对合同中规定的竞标人的权力及竞标单位的责任造成实质性限制；而且纠正这种差异或保留，将会对其他实质上响应要求的竞标单位的竞争地位产生不公正影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 、如果竞标文件在实质上不响应比选文件的要求，比选人将予以拒绝，并且不允许通过修正或撤销其不符合要求的差异或保留，使之成为具有响应性的竞标。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1.5、竞标文件的评价与比较</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1.5.1在评价与比较时应通过对竞标单位的竞标报价、工期、质量标准、施工方案或施工组织设计、社会信誉及以往业绩等综合评价。</w:t>
      </w:r>
    </w:p>
    <w:p>
      <w:pPr>
        <w:pStyle w:val="5"/>
        <w:spacing w:line="360" w:lineRule="auto"/>
        <w:ind w:firstLine="570"/>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本次评选采用综合评分法；评审委员在开标当天对各竞标单位的竞标文件进行评审，所有评审专家对竞标单位打分的算数平均值（取两位小数）为竞标单位的最终得分。最后按得分由高到低的顺序进行排名，由比选人根据竞标文件进行综合评估和决策，以确定最终中选人。</w:t>
      </w:r>
      <w:r>
        <w:rPr>
          <w:rFonts w:hint="eastAsia" w:ascii="方正仿宋_GBK" w:hAnsi="方正仿宋_GBK" w:eastAsia="方正仿宋_GBK" w:cs="方正仿宋_GBK"/>
          <w:color w:val="000000" w:themeColor="text1"/>
          <w:sz w:val="28"/>
          <w:szCs w:val="28"/>
          <w14:textFill>
            <w14:solidFill>
              <w14:schemeClr w14:val="tx1"/>
            </w14:solidFill>
          </w14:textFill>
        </w:rPr>
        <w:t>分相同的情况，则由评标专家投票表决从中确定中标候选人。</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八、授予合同</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确定出中标单位后在竞标有效期截止前，比选人将</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在集团网上以《中标公告》的形式发布</w:t>
      </w:r>
      <w:r>
        <w:rPr>
          <w:rFonts w:hint="eastAsia" w:ascii="方正仿宋_GBK" w:hAnsi="方正仿宋_GBK" w:eastAsia="方正仿宋_GBK" w:cs="方正仿宋_GBK"/>
          <w:bCs/>
          <w:color w:val="000000" w:themeColor="text1"/>
          <w:sz w:val="28"/>
          <w:szCs w:val="28"/>
          <w14:textFill>
            <w14:solidFill>
              <w14:schemeClr w14:val="tx1"/>
            </w14:solidFill>
          </w14:textFill>
        </w:rPr>
        <w:t>。在该</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中给出比选人对中标单位按本合同施工、竣工和保修工程的中标标价，以及工期、质量和有关合同签订的日期。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中标</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为合同的组成部分。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比选人及时将未中标的结果通知其他竞标单位。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1.1.4  中标结果在重轮集团网站公示，时间为3天。 </w:t>
      </w:r>
    </w:p>
    <w:p>
      <w:pPr>
        <w:pStyle w:val="10"/>
        <w:widowControl/>
        <w:spacing w:beforeAutospacing="0" w:afterAutospacing="0" w:line="360" w:lineRule="auto"/>
        <w:jc w:val="cente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t>中标公告（样表）</w:t>
      </w:r>
    </w:p>
    <w:p>
      <w:pPr>
        <w:pStyle w:val="10"/>
        <w:widowControl/>
        <w:spacing w:beforeAutospacing="0" w:afterAutospacing="0" w:line="360" w:lineRule="auto"/>
        <w:ind w:left="880" w:leftChars="419" w:firstLine="1928" w:firstLineChars="600"/>
        <w:jc w:val="both"/>
        <w:rPr>
          <w:rFonts w:hint="eastAsia" w:ascii="方正小标宋_GBK" w:hAnsi="方正小标宋_GBK" w:eastAsia="方正小标宋_GBK" w:cs="方正小标宋_GBK"/>
          <w:b/>
          <w:bCs/>
          <w:sz w:val="32"/>
          <w:szCs w:val="32"/>
        </w:rPr>
      </w:pPr>
      <w:bookmarkStart w:id="12" w:name="OLE_LINK3"/>
      <w:bookmarkStart w:id="13" w:name="OLE_LINK4"/>
      <w:r>
        <w:rPr>
          <w:rFonts w:hint="eastAsia" w:ascii="方正小标宋_GBK" w:hAnsi="方正小标宋_GBK" w:eastAsia="方正小标宋_GBK" w:cs="方正小标宋_GBK"/>
          <w:b/>
          <w:bCs/>
          <w:sz w:val="32"/>
          <w:szCs w:val="32"/>
        </w:rPr>
        <w:t>重庆中江船业有限公司</w:t>
      </w:r>
    </w:p>
    <w:p>
      <w:pPr>
        <w:pStyle w:val="10"/>
        <w:widowControl/>
        <w:spacing w:beforeAutospacing="0" w:afterAutospacing="0" w:line="360" w:lineRule="auto"/>
        <w:ind w:firstLine="1606" w:firstLineChars="500"/>
        <w:jc w:val="both"/>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bCs/>
          <w:sz w:val="32"/>
          <w:szCs w:val="32"/>
        </w:rPr>
        <w:t>关于</w:t>
      </w:r>
      <w:r>
        <w:rPr>
          <w:rFonts w:hint="eastAsia" w:ascii="方正小标宋_GBK" w:hAnsi="方正小标宋_GBK" w:eastAsia="方正小标宋_GBK" w:cs="方正小标宋_GBK"/>
          <w:b/>
          <w:bCs/>
          <w:color w:val="000000" w:themeColor="text1"/>
          <w:sz w:val="32"/>
          <w:szCs w:val="32"/>
          <w:lang w:val="en-US" w:eastAsia="zh-CN"/>
          <w14:textFill>
            <w14:solidFill>
              <w14:schemeClr w14:val="tx1"/>
            </w14:solidFill>
          </w14:textFill>
        </w:rPr>
        <w:t>XXXXX</w:t>
      </w:r>
      <w:r>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t>船电气安装劳务工程</w:t>
      </w:r>
    </w:p>
    <w:p>
      <w:pPr>
        <w:pStyle w:val="10"/>
        <w:widowControl/>
        <w:spacing w:beforeAutospacing="0" w:afterAutospacing="0" w:line="360" w:lineRule="auto"/>
        <w:ind w:firstLine="3534" w:firstLineChars="1100"/>
        <w:jc w:val="both"/>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中标公告</w:t>
      </w:r>
    </w:p>
    <w:p>
      <w:pPr>
        <w:spacing w:line="460" w:lineRule="exact"/>
        <w:jc w:val="center"/>
        <w:rPr>
          <w:rFonts w:ascii="方正小标宋_GBK" w:hAnsi="宋体" w:eastAsia="方正小标宋_GBK" w:cs="仿宋_GB2312"/>
          <w:bCs/>
          <w:sz w:val="32"/>
          <w:szCs w:val="32"/>
        </w:rPr>
      </w:pPr>
    </w:p>
    <w:p>
      <w:pPr>
        <w:pStyle w:val="10"/>
        <w:widowControl/>
        <w:spacing w:beforeAutospacing="0" w:afterAutospacing="0" w:line="360" w:lineRule="auto"/>
        <w:ind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重庆中江船业有限公司新建</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船(工号</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安装劳务工程竞</w:t>
      </w:r>
      <w:r>
        <w:rPr>
          <w:rFonts w:hint="eastAsia" w:ascii="方正仿宋_GBK" w:hAnsi="方正仿宋_GBK" w:eastAsia="方正仿宋_GBK" w:cs="方正仿宋_GBK"/>
          <w:sz w:val="28"/>
          <w:szCs w:val="28"/>
          <w:lang w:val="en-US" w:eastAsia="zh-CN"/>
        </w:rPr>
        <w:t>争性比选，评标工作已经结束，现通告如下：</w:t>
      </w:r>
    </w:p>
    <w:p>
      <w:pPr>
        <w:pStyle w:val="10"/>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项目信息</w:t>
      </w:r>
    </w:p>
    <w:p>
      <w:pPr>
        <w:pStyle w:val="10"/>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项目名称</w:t>
      </w:r>
      <w:bookmarkStart w:id="14" w:name="OLE_LINK2"/>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项目联系人： 张云          电话号码：023</w:t>
      </w:r>
      <w:bookmarkEnd w:id="14"/>
      <w:r>
        <w:rPr>
          <w:rFonts w:hint="eastAsia" w:ascii="方正仿宋_GBK" w:hAnsi="方正仿宋_GBK" w:eastAsia="方正仿宋_GBK" w:cs="方正仿宋_GBK"/>
          <w:sz w:val="28"/>
          <w:szCs w:val="28"/>
          <w:lang w:val="en-US" w:eastAsia="zh-CN"/>
        </w:rPr>
        <w:t>-85696016</w:t>
      </w:r>
    </w:p>
    <w:p>
      <w:pPr>
        <w:pStyle w:val="10"/>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比选单位信息</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比选单位名称：重庆中江船业有限公司</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比选单位地址：重庆市涪陵区珍溪镇中江路1号</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比选单位联系方式： 张云       023-85696017</w:t>
      </w:r>
    </w:p>
    <w:p>
      <w:pPr>
        <w:pStyle w:val="10"/>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招标公告时间：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0"/>
        <w:widowControl/>
        <w:numPr>
          <w:ilvl w:val="0"/>
          <w:numId w:val="3"/>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评审时间：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0"/>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五、</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工程</w:t>
      </w:r>
      <w:r>
        <w:rPr>
          <w:rFonts w:hint="eastAsia" w:ascii="方正仿宋_GBK" w:hAnsi="方正仿宋_GBK" w:eastAsia="方正仿宋_GBK" w:cs="方正仿宋_GBK"/>
          <w:sz w:val="28"/>
          <w:szCs w:val="28"/>
          <w:lang w:val="en-US" w:eastAsia="zh-CN"/>
        </w:rPr>
        <w:t>拟中标单位名称</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六、其他补充事宜</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本比选公告日期：</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月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日至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日止；</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投诉事宜：各参加投标单位对上述比选公告如有异议，请在公示期截止时间起3个工作日内以书面形式由法定代表人或授权代表签字并加盖单位公章，并附相关有效证明材料，向我司或重轮集团职能部门反映。</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联系方式：重轮集团纪检监察室         023-89030773</w:t>
      </w:r>
    </w:p>
    <w:p>
      <w:pPr>
        <w:pStyle w:val="10"/>
        <w:widowControl/>
        <w:numPr>
          <w:ilvl w:val="0"/>
          <w:numId w:val="0"/>
        </w:numPr>
        <w:spacing w:beforeAutospacing="0" w:afterAutospacing="0"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重轮集团资产管理部         023-89030759</w:t>
      </w:r>
      <w:bookmarkEnd w:id="12"/>
    </w:p>
    <w:bookmarkEnd w:id="13"/>
    <w:p>
      <w:pPr>
        <w:pStyle w:val="10"/>
        <w:widowControl/>
        <w:spacing w:beforeAutospacing="0" w:afterAutospacing="0" w:line="360" w:lineRule="auto"/>
        <w:ind w:firstLine="6860" w:firstLineChars="2450"/>
        <w:rPr>
          <w:rFonts w:hint="eastAsia" w:ascii="方正仿宋_GBK" w:hAnsi="方正仿宋_GBK" w:eastAsia="方正仿宋_GBK" w:cs="方正仿宋_GBK"/>
          <w:bCs/>
          <w:color w:val="000000" w:themeColor="text1"/>
          <w:kern w:val="2"/>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1.2、合同协议书的签署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中标单位应按照中标通知书中规定的日期、时间和地点，由法定代表人或授权代表前往与建设单位代表签订合同，同时按中标金额的</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8"/>
          <w:szCs w:val="28"/>
          <w14:textFill>
            <w14:solidFill>
              <w14:schemeClr w14:val="tx1"/>
            </w14:solidFill>
          </w14:textFill>
        </w:rPr>
        <w:t>%缴纳履约保证金（</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中标人第一期工程款中扣除</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ind w:firstLine="570"/>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1.2.2  如果中标单位不按本须知第1.2.1条规定执行，比选人将有充分理由废除授标，另选中标单位。 </w:t>
      </w:r>
    </w:p>
    <w:p>
      <w:pPr>
        <w:spacing w:line="360" w:lineRule="auto"/>
        <w:jc w:val="both"/>
        <w:rPr>
          <w:rFonts w:hint="eastAsia" w:asciiTheme="majorEastAsia" w:hAnsiTheme="majorEastAsia" w:eastAsiaTheme="majorEastAsia"/>
          <w:b/>
          <w:bCs/>
          <w:color w:val="000000" w:themeColor="text1"/>
          <w:sz w:val="28"/>
          <w:szCs w:val="28"/>
          <w14:textFill>
            <w14:solidFill>
              <w14:schemeClr w14:val="tx1"/>
            </w14:solidFill>
          </w14:textFill>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3253" w:firstLineChars="900"/>
        <w:jc w:val="both"/>
        <w:outlineLvl w:val="0"/>
        <w:rPr>
          <w:rFonts w:hint="eastAsia" w:ascii="宋体" w:hAnsi="宋体" w:eastAsia="宋体" w:cs="Times New Roman"/>
          <w:b/>
          <w:bCs w:val="0"/>
          <w:color w:val="auto"/>
          <w:kern w:val="2"/>
          <w:sz w:val="36"/>
          <w:szCs w:val="36"/>
          <w:lang w:val="en-US" w:eastAsia="zh-CN" w:bidi="ar-SA"/>
        </w:rPr>
      </w:pPr>
    </w:p>
    <w:p>
      <w:pPr>
        <w:spacing w:line="360" w:lineRule="auto"/>
        <w:jc w:val="both"/>
        <w:outlineLvl w:val="0"/>
        <w:rPr>
          <w:rFonts w:hint="eastAsia" w:ascii="宋体" w:hAnsi="宋体" w:eastAsia="宋体" w:cs="Times New Roman"/>
          <w:b/>
          <w:bCs w:val="0"/>
          <w:color w:val="auto"/>
          <w:kern w:val="2"/>
          <w:sz w:val="36"/>
          <w:szCs w:val="36"/>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宋体" w:hAnsi="宋体" w:eastAsia="宋体" w:cs="Times New Roman"/>
          <w:b/>
          <w:bCs w:val="0"/>
          <w:color w:val="auto"/>
          <w:kern w:val="2"/>
          <w:sz w:val="32"/>
          <w:szCs w:val="32"/>
          <w:lang w:val="en-US" w:eastAsia="zh-CN" w:bidi="ar-SA"/>
        </w:rPr>
      </w:pPr>
    </w:p>
    <w:p>
      <w:pPr>
        <w:spacing w:line="360" w:lineRule="auto"/>
        <w:ind w:firstLine="2891" w:firstLineChars="900"/>
        <w:jc w:val="both"/>
        <w:outlineLvl w:val="0"/>
        <w:rPr>
          <w:rFonts w:hint="eastAsia" w:ascii="方正小标宋_GBK" w:hAnsi="方正小标宋_GBK" w:eastAsia="方正小标宋_GBK" w:cs="方正小标宋_GBK"/>
          <w:b/>
          <w:bCs w:val="0"/>
          <w:color w:val="auto"/>
          <w:kern w:val="2"/>
          <w:sz w:val="32"/>
          <w:szCs w:val="32"/>
          <w:lang w:val="en-US" w:eastAsia="zh-CN" w:bidi="ar-SA"/>
        </w:rPr>
      </w:pPr>
    </w:p>
    <w:p>
      <w:pPr>
        <w:spacing w:line="360" w:lineRule="auto"/>
        <w:ind w:firstLine="2891" w:firstLineChars="900"/>
        <w:jc w:val="both"/>
        <w:outlineLvl w:val="0"/>
        <w:rPr>
          <w:rFonts w:hint="eastAsia" w:ascii="方正小标宋_GBK" w:hAnsi="方正小标宋_GBK" w:eastAsia="方正小标宋_GBK" w:cs="方正小标宋_GBK"/>
          <w:b/>
          <w:bCs w:val="0"/>
          <w:color w:val="auto"/>
          <w:kern w:val="2"/>
          <w:sz w:val="32"/>
          <w:szCs w:val="32"/>
          <w:lang w:val="en-US" w:eastAsia="zh-CN" w:bidi="ar-SA"/>
        </w:rPr>
      </w:pPr>
      <w:r>
        <w:rPr>
          <w:rFonts w:hint="eastAsia" w:ascii="方正小标宋_GBK" w:hAnsi="方正小标宋_GBK" w:eastAsia="方正小标宋_GBK" w:cs="方正小标宋_GBK"/>
          <w:b/>
          <w:bCs w:val="0"/>
          <w:color w:val="auto"/>
          <w:kern w:val="2"/>
          <w:sz w:val="32"/>
          <w:szCs w:val="32"/>
          <w:lang w:val="en-US" w:eastAsia="zh-CN" w:bidi="ar-SA"/>
        </w:rPr>
        <w:t>第三章 工程界面</w:t>
      </w:r>
    </w:p>
    <w:p>
      <w:pPr>
        <w:spacing w:line="460" w:lineRule="exact"/>
        <w:outlineLvl w:val="1"/>
        <w:rPr>
          <w:rFonts w:hint="eastAsia" w:ascii="方正仿宋_GBK" w:hAnsi="方正仿宋_GBK" w:eastAsia="方正仿宋_GBK" w:cs="方正仿宋_GBK"/>
          <w:b/>
          <w:bCs w:val="0"/>
          <w:color w:val="auto"/>
          <w:kern w:val="2"/>
          <w:sz w:val="28"/>
          <w:szCs w:val="28"/>
          <w:lang w:val="en-US" w:eastAsia="zh-CN" w:bidi="ar-SA"/>
        </w:rPr>
      </w:pPr>
      <w:r>
        <w:rPr>
          <w:rFonts w:hint="eastAsia" w:ascii="方正仿宋_GBK" w:hAnsi="方正仿宋_GBK" w:eastAsia="方正仿宋_GBK" w:cs="方正仿宋_GBK"/>
          <w:b/>
          <w:bCs w:val="0"/>
          <w:color w:val="auto"/>
          <w:kern w:val="2"/>
          <w:sz w:val="28"/>
          <w:szCs w:val="28"/>
          <w:lang w:val="en-US" w:eastAsia="zh-CN" w:bidi="ar-SA"/>
        </w:rPr>
        <w:t>1、施工依据、工程界面</w:t>
      </w:r>
      <w:bookmarkEnd w:id="10"/>
      <w:bookmarkEnd w:id="11"/>
    </w:p>
    <w:p>
      <w:pPr>
        <w:spacing w:line="360" w:lineRule="auto"/>
        <w:outlineLvl w:val="2"/>
        <w:rPr>
          <w:rFonts w:hint="eastAsia" w:ascii="方正仿宋_GBK" w:hAnsi="方正仿宋_GBK" w:eastAsia="方正仿宋_GBK" w:cs="方正仿宋_GBK"/>
          <w:bCs/>
          <w:color w:val="auto"/>
          <w:kern w:val="2"/>
          <w:sz w:val="28"/>
          <w:szCs w:val="28"/>
          <w:lang w:val="en-US" w:eastAsia="zh-CN" w:bidi="ar-SA"/>
        </w:rPr>
      </w:pPr>
      <w:bookmarkStart w:id="15" w:name="_Toc31713"/>
      <w:r>
        <w:rPr>
          <w:rFonts w:hint="eastAsia" w:ascii="方正仿宋_GBK" w:hAnsi="方正仿宋_GBK" w:eastAsia="方正仿宋_GBK" w:cs="方正仿宋_GBK"/>
          <w:bCs/>
          <w:color w:val="auto"/>
          <w:kern w:val="2"/>
          <w:sz w:val="28"/>
          <w:szCs w:val="28"/>
          <w:lang w:val="en-US" w:eastAsia="zh-CN" w:bidi="ar-SA"/>
        </w:rPr>
        <w:t>1.1.施工依据（图纸）：</w:t>
      </w:r>
      <w:bookmarkEnd w:id="15"/>
    </w:p>
    <w:p>
      <w:pPr>
        <w:spacing w:line="360" w:lineRule="auto"/>
        <w:ind w:firstLine="570"/>
        <w:outlineLvl w:val="1"/>
        <w:rPr>
          <w:rFonts w:hint="eastAsia" w:ascii="方正仿宋_GBK" w:hAnsi="方正仿宋_GBK" w:eastAsia="方正仿宋_GBK" w:cs="方正仿宋_GBK"/>
          <w:bCs/>
          <w:color w:val="auto"/>
          <w:kern w:val="2"/>
          <w:sz w:val="28"/>
          <w:szCs w:val="28"/>
          <w:lang w:val="en-US" w:eastAsia="zh-CN" w:bidi="ar-SA"/>
        </w:rPr>
      </w:pPr>
      <w:bookmarkStart w:id="16" w:name="_Toc10007"/>
      <w:bookmarkStart w:id="17" w:name="_Toc23024"/>
      <w:r>
        <w:rPr>
          <w:rFonts w:hint="eastAsia" w:ascii="方正仿宋_GBK" w:hAnsi="方正仿宋_GBK" w:eastAsia="方正仿宋_GBK" w:cs="方正仿宋_GBK"/>
          <w:sz w:val="28"/>
          <w:szCs w:val="28"/>
          <w:lang w:eastAsia="zh-CN"/>
        </w:rPr>
        <w:t>重庆中江船业</w:t>
      </w:r>
      <w:r>
        <w:rPr>
          <w:rFonts w:hint="eastAsia" w:ascii="方正仿宋_GBK" w:hAnsi="方正仿宋_GBK" w:eastAsia="方正仿宋_GBK" w:cs="方正仿宋_GBK"/>
          <w:sz w:val="28"/>
          <w:szCs w:val="28"/>
        </w:rPr>
        <w:t>有限公司</w:t>
      </w:r>
      <w:r>
        <w:rPr>
          <w:rFonts w:hint="eastAsia" w:ascii="方正仿宋_GBK" w:hAnsi="方正仿宋_GBK" w:eastAsia="方正仿宋_GBK" w:cs="方正仿宋_GBK"/>
          <w:bCs/>
          <w:color w:val="auto"/>
          <w:kern w:val="2"/>
          <w:sz w:val="28"/>
          <w:szCs w:val="28"/>
          <w:lang w:val="en-US" w:eastAsia="zh-CN" w:bidi="ar-SA"/>
        </w:rPr>
        <w:t>设计的华夏六号（设计图号DCS488A)、经中国船级社武汉审图中心（批准号：）退审图 纸（PDF 电子版）及设计技术文件及补充图、修改图等作为施工依据，并成为本合同不可分割的组成部分。</w:t>
      </w:r>
      <w:bookmarkEnd w:id="16"/>
      <w:bookmarkEnd w:id="17"/>
      <w:r>
        <w:rPr>
          <w:rFonts w:hint="eastAsia" w:ascii="方正仿宋_GBK" w:hAnsi="方正仿宋_GBK" w:eastAsia="方正仿宋_GBK" w:cs="方正仿宋_GBK"/>
          <w:bCs/>
          <w:color w:val="auto"/>
          <w:kern w:val="2"/>
          <w:sz w:val="28"/>
          <w:szCs w:val="28"/>
          <w:lang w:val="en-US" w:eastAsia="zh-CN" w:bidi="ar-SA"/>
        </w:rPr>
        <w:t xml:space="preserve"> </w:t>
      </w:r>
    </w:p>
    <w:tbl>
      <w:tblPr>
        <w:tblStyle w:val="13"/>
        <w:tblW w:w="8318"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68"/>
        <w:gridCol w:w="775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3" w:hRule="atLeast"/>
          <w:jc w:val="center"/>
        </w:trPr>
        <w:tc>
          <w:tcPr>
            <w:tcW w:w="568"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1</w:t>
            </w:r>
          </w:p>
        </w:tc>
        <w:tc>
          <w:tcPr>
            <w:tcW w:w="7750"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华夏六号（ZJ25-LYC010）《电气说明书》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jc w:val="center"/>
        </w:trPr>
        <w:tc>
          <w:tcPr>
            <w:tcW w:w="568"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2</w:t>
            </w:r>
          </w:p>
        </w:tc>
        <w:tc>
          <w:tcPr>
            <w:tcW w:w="7750" w:type="dxa"/>
            <w:vAlign w:val="center"/>
          </w:tcPr>
          <w:p>
            <w:pPr>
              <w:rPr>
                <w:rFonts w:hint="eastAsia" w:ascii="方正仿宋_GBK" w:hAnsi="方正仿宋_GBK" w:eastAsia="方正仿宋_GBK" w:cs="方正仿宋_GBK"/>
                <w:bCs/>
                <w:color w:val="auto"/>
                <w:kern w:val="2"/>
                <w:sz w:val="28"/>
                <w:szCs w:val="28"/>
                <w:lang w:val="en-US" w:eastAsia="zh-CN" w:bidi="ar-SA"/>
              </w:rPr>
            </w:pPr>
            <w:bookmarkStart w:id="18" w:name="OLE_LINK39"/>
            <w:r>
              <w:rPr>
                <w:rFonts w:hint="eastAsia" w:ascii="方正仿宋_GBK" w:hAnsi="方正仿宋_GBK" w:eastAsia="方正仿宋_GBK" w:cs="方正仿宋_GBK"/>
                <w:bCs/>
                <w:color w:val="auto"/>
                <w:kern w:val="2"/>
                <w:sz w:val="28"/>
                <w:szCs w:val="28"/>
                <w:lang w:val="en-US" w:eastAsia="zh-CN" w:bidi="ar-SA"/>
              </w:rPr>
              <w:t>华夏六号（ZJ25-LYC010）《电气设备明细表》</w:t>
            </w:r>
            <w:r>
              <w:rPr>
                <w:rFonts w:hint="eastAsia" w:ascii="方正仿宋_GBK" w:hAnsi="方正仿宋_GBK" w:eastAsia="方正仿宋_GBK" w:cs="方正仿宋_GBK"/>
                <w:color w:val="auto"/>
                <w:sz w:val="28"/>
                <w:szCs w:val="28"/>
                <w:lang w:val="en-US" w:eastAsia="zh-CN"/>
              </w:rPr>
              <w:t>及其他相关专业（如电气）提供配套设备明细</w:t>
            </w:r>
            <w:bookmarkEnd w:id="18"/>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3" w:hRule="atLeast"/>
          <w:jc w:val="center"/>
        </w:trPr>
        <w:tc>
          <w:tcPr>
            <w:tcW w:w="568"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3</w:t>
            </w:r>
          </w:p>
        </w:tc>
        <w:tc>
          <w:tcPr>
            <w:tcW w:w="7750"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华夏六号（ZJ25-LYC010）电气施工生产设计图（图号：及审图意见书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71" w:hRule="atLeast"/>
          <w:jc w:val="center"/>
        </w:trPr>
        <w:tc>
          <w:tcPr>
            <w:tcW w:w="568"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4</w:t>
            </w:r>
          </w:p>
        </w:tc>
        <w:tc>
          <w:tcPr>
            <w:tcW w:w="7750" w:type="dxa"/>
            <w:vAlign w:val="center"/>
          </w:tcPr>
          <w:p>
            <w:pPr>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重庆中江船业有限公司技术中心编制的本船电气施工工艺（详见注释1)。</w:t>
            </w:r>
          </w:p>
        </w:tc>
      </w:tr>
    </w:tbl>
    <w:p>
      <w:pPr>
        <w:spacing w:line="460" w:lineRule="exact"/>
        <w:rPr>
          <w:rFonts w:hint="eastAsia" w:ascii="方正仿宋_GBK" w:hAnsi="方正仿宋_GBK" w:eastAsia="方正仿宋_GBK" w:cs="方正仿宋_GBK"/>
          <w:bCs/>
          <w:color w:val="auto"/>
          <w:kern w:val="2"/>
          <w:sz w:val="28"/>
          <w:szCs w:val="28"/>
          <w:lang w:val="en-US" w:eastAsia="zh-CN" w:bidi="ar-SA"/>
        </w:rPr>
      </w:pPr>
      <w:bookmarkStart w:id="19" w:name="OLE_LINK47"/>
    </w:p>
    <w:bookmarkEnd w:id="19"/>
    <w:p>
      <w:pPr>
        <w:spacing w:line="460" w:lineRule="exact"/>
        <w:outlineLvl w:val="2"/>
        <w:rPr>
          <w:rFonts w:hint="eastAsia" w:ascii="方正仿宋_GBK" w:hAnsi="方正仿宋_GBK" w:eastAsia="方正仿宋_GBK" w:cs="方正仿宋_GBK"/>
          <w:bCs/>
          <w:color w:val="auto"/>
          <w:kern w:val="2"/>
          <w:sz w:val="28"/>
          <w:szCs w:val="28"/>
          <w:lang w:val="en-US" w:eastAsia="zh-CN" w:bidi="ar-SA"/>
        </w:rPr>
      </w:pPr>
      <w:bookmarkStart w:id="20" w:name="_Toc32714"/>
      <w:r>
        <w:rPr>
          <w:rFonts w:hint="eastAsia" w:ascii="方正仿宋_GBK" w:hAnsi="方正仿宋_GBK" w:eastAsia="方正仿宋_GBK" w:cs="方正仿宋_GBK"/>
          <w:bCs/>
          <w:color w:val="auto"/>
          <w:kern w:val="2"/>
          <w:sz w:val="28"/>
          <w:szCs w:val="28"/>
          <w:lang w:val="en-US" w:eastAsia="zh-CN" w:bidi="ar-SA"/>
        </w:rPr>
        <w:t>1.2</w:t>
      </w:r>
      <w:r>
        <w:rPr>
          <w:rFonts w:hint="eastAsia" w:ascii="方正仿宋_GBK" w:hAnsi="方正仿宋_GBK" w:eastAsia="方正仿宋_GBK" w:cs="方正仿宋_GBK"/>
          <w:b/>
          <w:bCs w:val="0"/>
          <w:color w:val="auto"/>
          <w:kern w:val="2"/>
          <w:sz w:val="28"/>
          <w:szCs w:val="28"/>
          <w:lang w:val="en-US" w:eastAsia="zh-CN" w:bidi="ar-SA"/>
        </w:rPr>
        <w:t>.  工程界面</w:t>
      </w:r>
      <w:bookmarkEnd w:id="20"/>
    </w:p>
    <w:p>
      <w:pPr>
        <w:pStyle w:val="8"/>
        <w:spacing w:line="480" w:lineRule="exact"/>
        <w:ind w:firstLine="840" w:firstLineChars="30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根据本工程的总项目的其他专业分包协议的界面，按照《船舶电气设备安装工艺》CB/T 3908-1999和《船舶电缆敷设工艺》CB/T39039-2007的工艺要求的对本项目电气安装工作进行界定、表述，</w:t>
      </w:r>
      <w:bookmarkStart w:id="21" w:name="OLE_LINK30"/>
      <w:bookmarkStart w:id="22" w:name="OLE_LINK28"/>
      <w:r>
        <w:rPr>
          <w:rFonts w:hint="eastAsia" w:ascii="方正仿宋_GBK" w:hAnsi="方正仿宋_GBK" w:eastAsia="方正仿宋_GBK" w:cs="方正仿宋_GBK"/>
          <w:bCs/>
          <w:color w:val="auto"/>
          <w:kern w:val="2"/>
          <w:sz w:val="28"/>
          <w:szCs w:val="28"/>
          <w:lang w:val="en-US" w:eastAsia="zh-CN" w:bidi="ar-SA"/>
        </w:rPr>
        <w:t>制定本项目界面.</w:t>
      </w:r>
      <w:bookmarkEnd w:id="21"/>
    </w:p>
    <w:bookmarkEnd w:id="22"/>
    <w:p>
      <w:pPr>
        <w:pStyle w:val="9"/>
        <w:numPr>
          <w:ilvl w:val="0"/>
          <w:numId w:val="4"/>
        </w:numPr>
        <w:ind w:left="199" w:hanging="198" w:hanging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电气舾装（按照退审图和生产设计图）</w:t>
      </w:r>
    </w:p>
    <w:p>
      <w:pPr>
        <w:pStyle w:val="9"/>
        <w:numPr>
          <w:ilvl w:val="0"/>
          <w:numId w:val="0"/>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1、电气舾装件的制作（电缆框、电缆筒、电缆桥架、电缆马脚等）；</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电气通道的开孔、加强、焊接；</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全船电气设备的定位安装；（</w:t>
      </w:r>
      <w:r>
        <w:rPr>
          <w:rFonts w:hint="eastAsia" w:ascii="方正仿宋_GBK" w:hAnsi="方正仿宋_GBK" w:eastAsia="方正仿宋_GBK" w:cs="方正仿宋_GBK"/>
          <w:sz w:val="28"/>
          <w:szCs w:val="28"/>
          <w:lang w:eastAsia="zh-CN"/>
        </w:rPr>
        <w:t>不包含厨房设备，明档设备</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厨房油烟净化设备，盘管风机、雷达，高频，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手机信号，卫视等</w:t>
      </w:r>
      <w:r>
        <w:rPr>
          <w:rFonts w:hint="eastAsia" w:ascii="方正仿宋_GBK" w:hAnsi="方正仿宋_GBK" w:eastAsia="方正仿宋_GBK" w:cs="方正仿宋_GBK"/>
          <w:kern w:val="0"/>
          <w:sz w:val="28"/>
          <w:szCs w:val="28"/>
          <w:lang w:val="en-US" w:eastAsia="zh-CN"/>
        </w:rPr>
        <w:t>）</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通讯导航设备的底座制作安装；</w:t>
      </w:r>
    </w:p>
    <w:p>
      <w:pPr>
        <w:pStyle w:val="9"/>
        <w:numPr>
          <w:ilvl w:val="0"/>
          <w:numId w:val="5"/>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全船电气设备的底座制作、安装（主配电板、集控台、驾控台、变压器、探照灯、启动蓄电池、分电箱、启动箱、驾驶甲板应急蓄电池、工作灯等）；</w:t>
      </w:r>
    </w:p>
    <w:p>
      <w:pPr>
        <w:pStyle w:val="9"/>
        <w:numPr>
          <w:ilvl w:val="0"/>
          <w:numId w:val="5"/>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其他电气铆焊工作；</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二 、电缆敷设、捆扎、封堵</w:t>
      </w:r>
    </w:p>
    <w:p>
      <w:pPr>
        <w:pStyle w:val="9"/>
        <w:numPr>
          <w:ilvl w:val="0"/>
          <w:numId w:val="0"/>
        </w:numPr>
        <w:ind w:left="411" w:leftChars="-471" w:hanging="1400" w:hangingChars="5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全船电缆敷设、捆扎、封堵（智能弱电系统</w:t>
      </w:r>
      <w:r>
        <w:rPr>
          <w:rFonts w:hint="eastAsia" w:ascii="方正仿宋_GBK" w:hAnsi="方正仿宋_GBK" w:eastAsia="方正仿宋_GBK" w:cs="方正仿宋_GBK"/>
          <w:sz w:val="28"/>
          <w:szCs w:val="28"/>
          <w:lang w:val="en-US" w:eastAsia="zh-CN"/>
        </w:rPr>
        <w:t>系统、卫生单元</w:t>
      </w:r>
      <w:r>
        <w:rPr>
          <w:rFonts w:hint="eastAsia" w:ascii="方正仿宋_GBK" w:hAnsi="方正仿宋_GBK" w:eastAsia="方正仿宋_GBK" w:cs="方正仿宋_GBK"/>
          <w:sz w:val="28"/>
          <w:szCs w:val="28"/>
        </w:rPr>
        <w:t>电梯控制系统中电缆敷设</w:t>
      </w:r>
      <w:r>
        <w:rPr>
          <w:rFonts w:hint="eastAsia" w:ascii="方正仿宋_GBK" w:hAnsi="方正仿宋_GBK" w:eastAsia="方正仿宋_GBK" w:cs="方正仿宋_GBK"/>
          <w:sz w:val="28"/>
          <w:szCs w:val="28"/>
          <w:lang w:eastAsia="zh-CN"/>
        </w:rPr>
        <w:t>、冻库电缆敷设、电影院音响系统等除外，但按系统图提供电源</w:t>
      </w:r>
      <w:r>
        <w:rPr>
          <w:rFonts w:hint="eastAsia" w:ascii="宋体" w:hAnsi="宋体"/>
          <w:sz w:val="24"/>
          <w:szCs w:val="24"/>
          <w:lang w:eastAsia="zh-CN"/>
        </w:rPr>
        <w:t>）</w:t>
      </w:r>
      <w:r>
        <w:rPr>
          <w:rFonts w:hint="eastAsia" w:ascii="仿宋_GB2312" w:eastAsia="仿宋_GB2312"/>
          <w:kern w:val="0"/>
          <w:sz w:val="28"/>
          <w:szCs w:val="28"/>
          <w:lang w:val="en-US" w:eastAsia="zh-CN"/>
        </w:rPr>
        <w:t>；</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三、全船电气设备接线、调试（</w:t>
      </w:r>
      <w:r>
        <w:rPr>
          <w:rFonts w:hint="eastAsia" w:ascii="方正仿宋_GBK" w:hAnsi="方正仿宋_GBK" w:eastAsia="方正仿宋_GBK" w:cs="方正仿宋_GBK"/>
          <w:sz w:val="28"/>
          <w:szCs w:val="28"/>
          <w:lang w:val="en-US" w:eastAsia="zh-CN"/>
        </w:rPr>
        <w:t>空调系统的盘管风机，新风系统中自动防火风闸系统，不属施工单位接线</w:t>
      </w:r>
      <w:r>
        <w:rPr>
          <w:rFonts w:hint="eastAsia" w:ascii="仿宋_GB2312" w:eastAsia="仿宋_GB2312"/>
          <w:kern w:val="0"/>
          <w:sz w:val="28"/>
          <w:szCs w:val="28"/>
          <w:lang w:val="en-US" w:eastAsia="zh-CN"/>
        </w:rPr>
        <w:t>）；</w:t>
      </w:r>
    </w:p>
    <w:p>
      <w:pPr>
        <w:pStyle w:val="9"/>
        <w:numPr>
          <w:ilvl w:val="0"/>
          <w:numId w:val="0"/>
        </w:numPr>
        <w:ind w:left="-149" w:leftChars="-471" w:hanging="840" w:hangingChars="3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1、全船所接线电气设备的调试；</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仿宋_GB2312" w:eastAsia="仿宋_GB2312"/>
          <w:kern w:val="0"/>
          <w:sz w:val="28"/>
          <w:szCs w:val="28"/>
          <w:lang w:val="en-US" w:eastAsia="zh-CN"/>
        </w:rPr>
        <w:t xml:space="preserve">        2、</w:t>
      </w: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3、施工单位现场产生的生产垃圾及时清理下船到甲方指定位置；</w:t>
      </w:r>
    </w:p>
    <w:p>
      <w:pPr>
        <w:pStyle w:val="9"/>
        <w:numPr>
          <w:ilvl w:val="0"/>
          <w:numId w:val="0"/>
        </w:numPr>
        <w:ind w:left="-145" w:leftChars="-69"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方正仿宋_GBK" w:hAnsi="方正仿宋_GBK" w:eastAsia="方正仿宋_GBK" w:cs="方正仿宋_GBK"/>
          <w:sz w:val="28"/>
          <w:szCs w:val="28"/>
        </w:rPr>
        <w:t>特别说明：</w:t>
      </w:r>
    </w:p>
    <w:p>
      <w:pPr>
        <w:pStyle w:val="9"/>
        <w:numPr>
          <w:ilvl w:val="0"/>
          <w:numId w:val="0"/>
        </w:numPr>
        <w:ind w:left="-145" w:leftChars="-69"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r>
        <w:rPr>
          <w:rFonts w:hint="eastAsia" w:ascii="方正仿宋_GBK" w:hAnsi="方正仿宋_GBK" w:eastAsia="方正仿宋_GBK" w:cs="方正仿宋_GBK"/>
          <w:sz w:val="28"/>
          <w:szCs w:val="28"/>
          <w:lang w:eastAsia="zh-CN"/>
        </w:rPr>
        <w:t>；</w:t>
      </w:r>
    </w:p>
    <w:p>
      <w:pPr>
        <w:pStyle w:val="9"/>
        <w:numPr>
          <w:ilvl w:val="0"/>
          <w:numId w:val="0"/>
        </w:numPr>
        <w:ind w:left="-145" w:leftChars="-69" w:firstLine="280" w:firstLineChars="1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3、施工单位现场产生的生产垃圾及时清理下船到甲方指定位置。</w:t>
      </w:r>
    </w:p>
    <w:p>
      <w:pPr>
        <w:pStyle w:val="8"/>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该工程范围内的起重，搬运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w:t>
      </w:r>
      <w:r>
        <w:rPr>
          <w:rFonts w:hint="eastAsia" w:ascii="方正仿宋_GBK" w:hAnsi="方正仿宋_GBK" w:eastAsia="方正仿宋_GBK" w:cs="方正仿宋_GBK"/>
          <w:color w:val="auto"/>
          <w:sz w:val="28"/>
          <w:szCs w:val="28"/>
          <w:lang w:eastAsia="zh-CN"/>
        </w:rPr>
        <w:t>作</w:t>
      </w:r>
      <w:r>
        <w:rPr>
          <w:rFonts w:hint="eastAsia" w:ascii="方正仿宋_GBK" w:hAnsi="方正仿宋_GBK" w:eastAsia="方正仿宋_GBK" w:cs="方正仿宋_GBK"/>
          <w:color w:val="auto"/>
          <w:sz w:val="28"/>
          <w:szCs w:val="28"/>
        </w:rPr>
        <w:t>。</w:t>
      </w:r>
    </w:p>
    <w:p>
      <w:pPr>
        <w:numPr>
          <w:ilvl w:val="0"/>
          <w:numId w:val="0"/>
        </w:numPr>
        <w:spacing w:line="46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该工程范围内的《审图意见》修改的工程项目。</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lang w:eastAsia="zh-CN"/>
        </w:rPr>
        <w:t>该工程范围内的船舶系泊、航行试验的交检工作。</w:t>
      </w:r>
    </w:p>
    <w:p>
      <w:pPr>
        <w:spacing w:line="460" w:lineRule="exac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7、主配电板</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控制箱、变压器</w:t>
      </w:r>
      <w:r>
        <w:rPr>
          <w:rFonts w:hint="eastAsia" w:ascii="方正仿宋_GBK" w:hAnsi="方正仿宋_GBK" w:eastAsia="方正仿宋_GBK" w:cs="方正仿宋_GBK"/>
          <w:color w:val="auto"/>
          <w:sz w:val="28"/>
          <w:szCs w:val="28"/>
        </w:rPr>
        <w:t>等</w:t>
      </w:r>
      <w:r>
        <w:rPr>
          <w:rFonts w:hint="eastAsia" w:ascii="方正仿宋_GBK" w:hAnsi="方正仿宋_GBK" w:eastAsia="方正仿宋_GBK" w:cs="方正仿宋_GBK"/>
          <w:color w:val="auto"/>
          <w:sz w:val="28"/>
          <w:szCs w:val="28"/>
          <w:lang w:val="en-US" w:eastAsia="zh-CN"/>
        </w:rPr>
        <w:t>电气</w:t>
      </w:r>
      <w:r>
        <w:rPr>
          <w:rFonts w:hint="eastAsia" w:ascii="方正仿宋_GBK" w:hAnsi="方正仿宋_GBK" w:eastAsia="方正仿宋_GBK" w:cs="方正仿宋_GBK"/>
          <w:color w:val="auto"/>
          <w:sz w:val="28"/>
          <w:szCs w:val="28"/>
        </w:rPr>
        <w:t>设备转运工作，</w:t>
      </w:r>
      <w:r>
        <w:rPr>
          <w:rFonts w:hint="eastAsia" w:ascii="方正仿宋_GBK" w:hAnsi="方正仿宋_GBK" w:eastAsia="方正仿宋_GBK" w:cs="方正仿宋_GBK"/>
          <w:color w:val="auto"/>
          <w:sz w:val="28"/>
          <w:szCs w:val="28"/>
          <w:lang w:eastAsia="zh-CN"/>
        </w:rPr>
        <w:t>甲方</w:t>
      </w:r>
      <w:r>
        <w:rPr>
          <w:rFonts w:hint="eastAsia" w:ascii="方正仿宋_GBK" w:hAnsi="方正仿宋_GBK" w:eastAsia="方正仿宋_GBK" w:cs="方正仿宋_GBK"/>
          <w:color w:val="auto"/>
          <w:sz w:val="28"/>
          <w:szCs w:val="28"/>
        </w:rPr>
        <w:t>提供车辆及工具</w:t>
      </w:r>
      <w:r>
        <w:rPr>
          <w:rFonts w:hint="eastAsia" w:ascii="方正仿宋_GBK" w:hAnsi="方正仿宋_GBK" w:eastAsia="方正仿宋_GBK" w:cs="方正仿宋_GBK"/>
          <w:color w:val="auto"/>
          <w:sz w:val="28"/>
          <w:szCs w:val="28"/>
          <w:lang w:eastAsia="zh-CN"/>
        </w:rPr>
        <w:t>，其余由施工单位负责</w:t>
      </w:r>
      <w:r>
        <w:rPr>
          <w:rFonts w:hint="eastAsia" w:ascii="方正仿宋_GBK" w:hAnsi="方正仿宋_GBK" w:eastAsia="方正仿宋_GBK" w:cs="方正仿宋_GBK"/>
          <w:color w:val="auto"/>
          <w:sz w:val="28"/>
          <w:szCs w:val="28"/>
        </w:rPr>
        <w:t>。</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8、其它工种的</w:t>
      </w:r>
      <w:r>
        <w:rPr>
          <w:rFonts w:hint="eastAsia" w:ascii="方正仿宋_GBK" w:hAnsi="方正仿宋_GBK" w:eastAsia="方正仿宋_GBK" w:cs="方正仿宋_GBK"/>
          <w:color w:val="auto"/>
          <w:sz w:val="28"/>
          <w:szCs w:val="28"/>
          <w:lang w:eastAsia="zh-CN"/>
        </w:rPr>
        <w:t>配合工作</w:t>
      </w:r>
    </w:p>
    <w:p>
      <w:pPr>
        <w:spacing w:line="460" w:lineRule="exact"/>
        <w:rPr>
          <w:rFonts w:hint="eastAsia" w:ascii="Calibri" w:hAnsi="Calibri" w:eastAsia="宋体" w:cs="Times New Roman"/>
          <w:color w:val="auto"/>
          <w:sz w:val="24"/>
          <w:lang w:eastAsia="zh-CN"/>
        </w:rPr>
      </w:pPr>
    </w:p>
    <w:p>
      <w:pPr>
        <w:spacing w:line="460" w:lineRule="exact"/>
        <w:ind w:firstLine="3654" w:firstLineChars="1300"/>
        <w:jc w:val="left"/>
        <w:rPr>
          <w:rFonts w:hint="eastAsia" w:ascii="宋体" w:hAnsi="宋体"/>
          <w:b/>
          <w:bCs w:val="0"/>
          <w:color w:val="auto"/>
          <w:sz w:val="28"/>
          <w:szCs w:val="28"/>
        </w:rPr>
      </w:pPr>
    </w:p>
    <w:p>
      <w:pPr>
        <w:spacing w:line="460" w:lineRule="exact"/>
        <w:ind w:firstLine="3654" w:firstLineChars="1300"/>
        <w:jc w:val="left"/>
        <w:rPr>
          <w:rFonts w:hint="eastAsia" w:ascii="宋体" w:hAnsi="宋体"/>
          <w:b/>
          <w:bCs w:val="0"/>
          <w:color w:val="auto"/>
          <w:sz w:val="28"/>
          <w:szCs w:val="28"/>
        </w:rPr>
      </w:pPr>
    </w:p>
    <w:p>
      <w:pPr>
        <w:spacing w:line="460" w:lineRule="exact"/>
        <w:ind w:firstLine="3654" w:firstLineChars="1300"/>
        <w:jc w:val="left"/>
        <w:rPr>
          <w:rFonts w:hint="eastAsia" w:ascii="宋体" w:hAnsi="宋体"/>
          <w:b/>
          <w:bCs w:val="0"/>
          <w:color w:val="auto"/>
          <w:sz w:val="28"/>
          <w:szCs w:val="28"/>
        </w:rPr>
      </w:pPr>
    </w:p>
    <w:p>
      <w:pPr>
        <w:spacing w:line="460" w:lineRule="exact"/>
        <w:ind w:firstLine="3654" w:firstLineChars="1300"/>
        <w:jc w:val="left"/>
        <w:rPr>
          <w:rFonts w:hint="eastAsia" w:ascii="宋体" w:hAnsi="宋体"/>
          <w:b/>
          <w:bCs w:val="0"/>
          <w:color w:val="auto"/>
          <w:sz w:val="28"/>
          <w:szCs w:val="28"/>
        </w:rPr>
      </w:pPr>
    </w:p>
    <w:p>
      <w:pPr>
        <w:spacing w:line="460" w:lineRule="exact"/>
        <w:ind w:firstLine="3654" w:firstLineChars="1300"/>
        <w:jc w:val="left"/>
        <w:rPr>
          <w:rFonts w:hint="eastAsia" w:ascii="宋体" w:hAnsi="宋体"/>
          <w:b/>
          <w:bCs w:val="0"/>
          <w:color w:val="auto"/>
          <w:sz w:val="28"/>
          <w:szCs w:val="28"/>
        </w:rPr>
      </w:pPr>
    </w:p>
    <w:p>
      <w:pPr>
        <w:spacing w:line="460" w:lineRule="exact"/>
        <w:jc w:val="left"/>
        <w:rPr>
          <w:rFonts w:hint="eastAsia" w:ascii="宋体" w:hAnsi="宋体"/>
          <w:b/>
          <w:bCs w:val="0"/>
          <w:color w:val="auto"/>
          <w:sz w:val="28"/>
          <w:szCs w:val="28"/>
        </w:rPr>
      </w:pPr>
    </w:p>
    <w:p>
      <w:pPr>
        <w:spacing w:line="460" w:lineRule="exact"/>
        <w:ind w:firstLine="3534" w:firstLineChars="1100"/>
        <w:jc w:val="left"/>
        <w:rPr>
          <w:rFonts w:hint="eastAsia" w:ascii="宋体" w:hAnsi="宋体"/>
          <w:b/>
          <w:bCs w:val="0"/>
          <w:color w:val="auto"/>
          <w:sz w:val="32"/>
          <w:szCs w:val="32"/>
        </w:rPr>
      </w:pPr>
    </w:p>
    <w:p>
      <w:pPr>
        <w:spacing w:line="460" w:lineRule="exact"/>
        <w:ind w:firstLine="3534" w:firstLineChars="1100"/>
        <w:jc w:val="left"/>
        <w:rPr>
          <w:rFonts w:hint="eastAsia" w:ascii="宋体" w:hAnsi="宋体"/>
          <w:b/>
          <w:bCs w:val="0"/>
          <w:color w:val="auto"/>
          <w:sz w:val="32"/>
          <w:szCs w:val="32"/>
        </w:rPr>
      </w:pPr>
    </w:p>
    <w:p>
      <w:pPr>
        <w:spacing w:line="460" w:lineRule="exact"/>
        <w:jc w:val="left"/>
        <w:rPr>
          <w:rFonts w:hint="eastAsia" w:ascii="宋体" w:hAnsi="宋体"/>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p>
    <w:p>
      <w:pPr>
        <w:spacing w:line="460" w:lineRule="exact"/>
        <w:ind w:firstLine="3534" w:firstLineChars="1100"/>
        <w:jc w:val="left"/>
        <w:rPr>
          <w:rFonts w:hint="eastAsia" w:ascii="方正小标宋_GBK" w:hAnsi="方正小标宋_GBK" w:eastAsia="方正小标宋_GBK" w:cs="方正小标宋_GBK"/>
          <w:b/>
          <w:bCs w:val="0"/>
          <w:color w:val="auto"/>
          <w:sz w:val="32"/>
          <w:szCs w:val="32"/>
        </w:rPr>
      </w:pPr>
      <w:r>
        <w:rPr>
          <w:rFonts w:hint="eastAsia" w:ascii="方正小标宋_GBK" w:hAnsi="方正小标宋_GBK" w:eastAsia="方正小标宋_GBK" w:cs="方正小标宋_GBK"/>
          <w:b/>
          <w:bCs w:val="0"/>
          <w:color w:val="auto"/>
          <w:sz w:val="32"/>
          <w:szCs w:val="32"/>
        </w:rPr>
        <w:t>第</w:t>
      </w:r>
      <w:r>
        <w:rPr>
          <w:rFonts w:hint="eastAsia" w:ascii="方正小标宋_GBK" w:hAnsi="方正小标宋_GBK" w:eastAsia="方正小标宋_GBK" w:cs="方正小标宋_GBK"/>
          <w:b/>
          <w:bCs w:val="0"/>
          <w:color w:val="auto"/>
          <w:sz w:val="32"/>
          <w:szCs w:val="32"/>
          <w:lang w:val="en-US" w:eastAsia="zh-CN"/>
        </w:rPr>
        <w:t>四</w:t>
      </w:r>
      <w:r>
        <w:rPr>
          <w:rFonts w:hint="eastAsia" w:ascii="方正小标宋_GBK" w:hAnsi="方正小标宋_GBK" w:eastAsia="方正小标宋_GBK" w:cs="方正小标宋_GBK"/>
          <w:b/>
          <w:bCs w:val="0"/>
          <w:color w:val="auto"/>
          <w:sz w:val="32"/>
          <w:szCs w:val="32"/>
        </w:rPr>
        <w:t>章</w:t>
      </w:r>
      <w:r>
        <w:rPr>
          <w:rFonts w:hint="eastAsia" w:ascii="方正小标宋_GBK" w:hAnsi="方正小标宋_GBK" w:eastAsia="方正小标宋_GBK" w:cs="方正小标宋_GBK"/>
          <w:b/>
          <w:bCs w:val="0"/>
          <w:color w:val="auto"/>
          <w:sz w:val="32"/>
          <w:szCs w:val="32"/>
          <w:lang w:val="en-US" w:eastAsia="zh-CN"/>
        </w:rPr>
        <w:t xml:space="preserve">  </w:t>
      </w:r>
      <w:r>
        <w:rPr>
          <w:rFonts w:hint="eastAsia" w:ascii="方正小标宋_GBK" w:hAnsi="方正小标宋_GBK" w:eastAsia="方正小标宋_GBK" w:cs="方正小标宋_GBK"/>
          <w:b/>
          <w:bCs w:val="0"/>
          <w:color w:val="auto"/>
          <w:sz w:val="32"/>
          <w:szCs w:val="32"/>
        </w:rPr>
        <w:t>合同格式</w:t>
      </w:r>
    </w:p>
    <w:p>
      <w:pPr>
        <w:spacing w:line="360" w:lineRule="auto"/>
        <w:jc w:val="center"/>
        <w:outlineLvl w:val="0"/>
        <w:rPr>
          <w:rFonts w:hint="eastAsia" w:asciiTheme="majorEastAsia" w:hAnsiTheme="majorEastAsia" w:eastAsiaTheme="majorEastAsia"/>
          <w:b/>
          <w:bCs w:val="0"/>
          <w:color w:val="000000" w:themeColor="text1"/>
          <w:sz w:val="32"/>
          <w:szCs w:val="32"/>
          <w:lang w:val="en-US" w:eastAsia="zh-CN"/>
          <w14:textFill>
            <w14:solidFill>
              <w14:schemeClr w14:val="tx1"/>
            </w14:solidFill>
          </w14:textFill>
        </w:rPr>
      </w:pPr>
      <w:bookmarkStart w:id="23" w:name="_Toc10822"/>
    </w:p>
    <w:bookmarkEnd w:id="23"/>
    <w:p>
      <w:pPr>
        <w:spacing w:line="360" w:lineRule="auto"/>
        <w:jc w:val="center"/>
        <w:outlineLvl w:val="0"/>
        <w:rPr>
          <w:rFonts w:hint="eastAsia"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t>华夏六号</w:t>
      </w:r>
      <w:r>
        <w:rPr>
          <w:rFonts w:hint="eastAsia" w:ascii="方正小标宋_GBK" w:hAnsi="方正小标宋_GBK" w:eastAsia="方正小标宋_GBK" w:cs="方正小标宋_GBK"/>
          <w:b/>
          <w:bCs w:val="0"/>
          <w:color w:val="auto"/>
          <w:sz w:val="32"/>
          <w:szCs w:val="32"/>
          <w:lang w:eastAsia="zh-CN"/>
        </w:rPr>
        <w:t>电气</w:t>
      </w:r>
      <w:r>
        <w:rPr>
          <w:rFonts w:hint="eastAsia" w:ascii="方正小标宋_GBK" w:hAnsi="方正小标宋_GBK" w:eastAsia="方正小标宋_GBK" w:cs="方正小标宋_GBK"/>
          <w:b/>
          <w:bCs w:val="0"/>
          <w:color w:val="auto"/>
          <w:sz w:val="32"/>
          <w:szCs w:val="32"/>
        </w:rPr>
        <w:t>安装劳务合同</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甲方：重庆中江船业有限公司</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xxx</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公司地址</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重庆市涪陵区珍溪镇中江路1号</w:t>
      </w:r>
    </w:p>
    <w:p>
      <w:pPr>
        <w:spacing w:line="460" w:lineRule="exact"/>
        <w:ind w:firstLine="420" w:firstLineChars="150"/>
        <w:rPr>
          <w:rFonts w:hint="eastAsia" w:ascii="方正仿宋_GBK" w:hAnsi="方正仿宋_GBK" w:eastAsia="方正仿宋_GBK" w:cs="方正仿宋_GBK"/>
          <w:color w:val="auto"/>
          <w:sz w:val="28"/>
          <w:szCs w:val="28"/>
        </w:rPr>
      </w:pP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乙方：xxx</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法定代表人xxx</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公司地址</w:t>
      </w:r>
      <w:r>
        <w:rPr>
          <w:rFonts w:hint="eastAsia" w:ascii="方正仿宋_GBK" w:hAnsi="方正仿宋_GBK" w:eastAsia="方正仿宋_GBK" w:cs="方正仿宋_GBK"/>
          <w:color w:val="auto"/>
          <w:sz w:val="28"/>
          <w:szCs w:val="28"/>
          <w:lang w:eastAsia="zh-CN"/>
        </w:rPr>
        <w:t>：</w:t>
      </w:r>
    </w:p>
    <w:p>
      <w:pPr>
        <w:spacing w:line="460" w:lineRule="exact"/>
        <w:ind w:firstLine="420" w:firstLineChars="15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联系方式</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xxx</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rPr>
          <w:rFonts w:hint="eastAsia" w:ascii="方正仿宋_GBK" w:hAnsi="方正仿宋_GBK" w:eastAsia="方正仿宋_GBK" w:cs="方正仿宋_GBK"/>
          <w:color w:val="000000"/>
          <w:sz w:val="28"/>
          <w:szCs w:val="28"/>
        </w:rPr>
      </w:pPr>
      <w:bookmarkStart w:id="24" w:name="_Toc30295"/>
      <w:bookmarkStart w:id="25" w:name="_Toc16337"/>
      <w:r>
        <w:rPr>
          <w:rFonts w:hint="eastAsia" w:ascii="方正仿宋_GBK" w:hAnsi="方正仿宋_GBK" w:eastAsia="方正仿宋_GBK" w:cs="方正仿宋_GBK"/>
          <w:color w:val="000000"/>
          <w:sz w:val="28"/>
          <w:szCs w:val="28"/>
        </w:rPr>
        <w:t>甲、乙双方对乙方承接该船</w:t>
      </w:r>
      <w:r>
        <w:rPr>
          <w:rFonts w:hint="eastAsia" w:ascii="方正仿宋_GBK" w:hAnsi="方正仿宋_GBK" w:eastAsia="方正仿宋_GBK" w:cs="方正仿宋_GBK"/>
          <w:color w:val="000000"/>
          <w:sz w:val="28"/>
          <w:szCs w:val="28"/>
          <w:lang w:eastAsia="zh-CN"/>
        </w:rPr>
        <w:t>电气</w:t>
      </w:r>
      <w:r>
        <w:rPr>
          <w:rFonts w:hint="eastAsia" w:ascii="方正仿宋_GBK" w:hAnsi="方正仿宋_GBK" w:eastAsia="方正仿宋_GBK" w:cs="方正仿宋_GBK"/>
          <w:color w:val="000000"/>
          <w:sz w:val="28"/>
          <w:szCs w:val="28"/>
        </w:rPr>
        <w:t>安装、调试、交验等劳务的有关事项，经过友好协商，达成如下共识，供双方在履行本合同过程中共同遵照执行：</w:t>
      </w:r>
    </w:p>
    <w:bookmarkEnd w:id="24"/>
    <w:bookmarkEnd w:id="25"/>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bookmarkStart w:id="26" w:name="_Toc4729"/>
      <w:bookmarkStart w:id="27" w:name="_Toc21131"/>
      <w:r>
        <w:rPr>
          <w:rFonts w:hint="eastAsia" w:ascii="方正仿宋_GBK" w:hAnsi="方正仿宋_GBK" w:eastAsia="方正仿宋_GBK" w:cs="方正仿宋_GBK"/>
          <w:b/>
          <w:color w:val="000000"/>
          <w:sz w:val="28"/>
          <w:szCs w:val="28"/>
        </w:rPr>
        <w:t>一、工程项目</w:t>
      </w:r>
    </w:p>
    <w:p>
      <w:pPr>
        <w:keepNext w:val="0"/>
        <w:keepLines w:val="0"/>
        <w:pageBreakBefore w:val="0"/>
        <w:widowControl w:val="0"/>
        <w:kinsoku/>
        <w:wordWrap/>
        <w:overflowPunct/>
        <w:topLinePunct w:val="0"/>
        <w:autoSpaceDE/>
        <w:autoSpaceDN/>
        <w:bidi w:val="0"/>
        <w:adjustRightInd/>
        <w:spacing w:line="440" w:lineRule="exact"/>
        <w:jc w:val="lef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color w:val="000000"/>
          <w:sz w:val="28"/>
          <w:szCs w:val="28"/>
        </w:rPr>
        <w:t>1.工程名称：</w:t>
      </w:r>
      <w:r>
        <w:rPr>
          <w:rFonts w:hint="eastAsia" w:ascii="方正仿宋_GBK" w:hAnsi="方正仿宋_GBK" w:eastAsia="方正仿宋_GBK" w:cs="方正仿宋_GBK"/>
          <w:color w:val="000000"/>
          <w:sz w:val="28"/>
          <w:szCs w:val="28"/>
          <w:lang w:val="en-US" w:eastAsia="zh-CN"/>
        </w:rPr>
        <w:t>华夏六号（ZJ25-LYC010）电气安装劳务工程</w:t>
      </w:r>
    </w:p>
    <w:p>
      <w:pPr>
        <w:keepNext w:val="0"/>
        <w:keepLines w:val="0"/>
        <w:pageBreakBefore w:val="0"/>
        <w:widowControl w:val="0"/>
        <w:kinsoku/>
        <w:wordWrap/>
        <w:overflowPunct/>
        <w:topLinePunct w:val="0"/>
        <w:autoSpaceDE/>
        <w:autoSpaceDN/>
        <w:bidi w:val="0"/>
        <w:adjustRightInd/>
        <w:snapToGrid w:val="0"/>
        <w:spacing w:line="440" w:lineRule="exact"/>
        <w:jc w:val="left"/>
        <w:rPr>
          <w:rFonts w:hint="eastAsia" w:ascii="方正仿宋_GBK" w:hAnsi="方正仿宋_GBK" w:eastAsia="方正仿宋_GBK" w:cs="方正仿宋_GBK"/>
          <w:b/>
          <w:color w:val="000000"/>
          <w:sz w:val="28"/>
          <w:szCs w:val="28"/>
          <w:u w:val="single"/>
          <w:lang w:val="en-US" w:eastAsia="zh-CN"/>
        </w:rPr>
      </w:pPr>
      <w:r>
        <w:rPr>
          <w:rFonts w:hint="eastAsia" w:ascii="方正仿宋_GBK" w:hAnsi="方正仿宋_GBK" w:eastAsia="方正仿宋_GBK" w:cs="方正仿宋_GBK"/>
          <w:color w:val="000000"/>
          <w:sz w:val="28"/>
          <w:szCs w:val="28"/>
        </w:rPr>
        <w:t>2.工程数量：</w:t>
      </w:r>
      <w:r>
        <w:rPr>
          <w:rFonts w:hint="eastAsia" w:ascii="方正仿宋_GBK" w:hAnsi="方正仿宋_GBK" w:eastAsia="方正仿宋_GBK" w:cs="方正仿宋_GBK"/>
          <w:color w:val="000000"/>
          <w:sz w:val="28"/>
          <w:szCs w:val="28"/>
          <w:u w:val="none"/>
          <w:lang w:val="en-US" w:eastAsia="zh-CN"/>
        </w:rPr>
        <w:t xml:space="preserve"> 1艘 </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3.施工依据：</w:t>
      </w:r>
      <w:r>
        <w:rPr>
          <w:rFonts w:hint="eastAsia" w:ascii="方正仿宋_GBK" w:hAnsi="方正仿宋_GBK" w:eastAsia="方正仿宋_GBK" w:cs="方正仿宋_GBK"/>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rPr>
          <w:rFonts w:hint="eastAsia" w:ascii="方正仿宋_GBK" w:hAnsi="方正仿宋_GBK" w:eastAsia="方正仿宋_GBK" w:cs="方正仿宋_GBK"/>
          <w:bCs/>
          <w:color w:val="000000"/>
          <w:sz w:val="28"/>
          <w:szCs w:val="28"/>
          <w:lang w:val="en-US" w:eastAsia="zh-CN"/>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bCs/>
          <w:color w:val="000000"/>
          <w:sz w:val="28"/>
          <w:szCs w:val="28"/>
          <w:lang w:eastAsia="zh-CN"/>
        </w:rPr>
        <w:t>重庆</w:t>
      </w:r>
      <w:r>
        <w:rPr>
          <w:rFonts w:hint="eastAsia" w:ascii="方正仿宋_GBK" w:hAnsi="方正仿宋_GBK" w:eastAsia="方正仿宋_GBK" w:cs="方正仿宋_GBK"/>
          <w:bCs/>
          <w:color w:val="000000"/>
          <w:sz w:val="28"/>
          <w:szCs w:val="28"/>
          <w:lang w:val="en-US" w:eastAsia="zh-CN"/>
        </w:rPr>
        <w:t>中江船业</w:t>
      </w:r>
      <w:r>
        <w:rPr>
          <w:rFonts w:hint="eastAsia" w:ascii="方正仿宋_GBK" w:hAnsi="方正仿宋_GBK" w:eastAsia="方正仿宋_GBK" w:cs="方正仿宋_GBK"/>
          <w:bCs/>
          <w:color w:val="000000"/>
          <w:sz w:val="28"/>
          <w:szCs w:val="28"/>
        </w:rPr>
        <w:t>有限公司提供的图纸，施工图号：</w:t>
      </w:r>
      <w:r>
        <w:rPr>
          <w:rFonts w:hint="eastAsia" w:ascii="方正仿宋_GBK" w:hAnsi="方正仿宋_GBK" w:eastAsia="方正仿宋_GBK" w:cs="方正仿宋_GBK"/>
          <w:bCs/>
          <w:color w:val="auto"/>
          <w:kern w:val="2"/>
          <w:sz w:val="28"/>
          <w:szCs w:val="28"/>
          <w:lang w:val="en-US" w:eastAsia="zh-CN" w:bidi="ar-SA"/>
        </w:rPr>
        <w:t>DCS488A</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sz w:val="28"/>
          <w:szCs w:val="28"/>
          <w:u w:val="none"/>
          <w:lang w:eastAsia="zh-CN"/>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none"/>
        </w:rPr>
        <w:t>钢质内河船舶建造规范</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none"/>
        </w:rPr>
        <w:t>（2016）及修改通报</w:t>
      </w:r>
      <w:r>
        <w:rPr>
          <w:rFonts w:hint="eastAsia" w:ascii="方正仿宋_GBK" w:hAnsi="方正仿宋_GBK" w:eastAsia="方正仿宋_GBK" w:cs="方正仿宋_GBK"/>
          <w:sz w:val="28"/>
          <w:szCs w:val="28"/>
          <w:u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内河船舶法定检验技术规则2019及修改通报</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rPr>
        <w:t>(4)《中国造船质量标准》GB/T34000-2016</w:t>
      </w:r>
      <w:r>
        <w:rPr>
          <w:rFonts w:hint="eastAsia" w:ascii="方正仿宋_GBK" w:hAnsi="方正仿宋_GBK" w:eastAsia="方正仿宋_GBK" w:cs="方正仿宋_GBK"/>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(5)《船舶电气设备安装工艺》CBT3909-2019；</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(6)《船舶电缆敷设工艺》CBT3908-2007；</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(7)</w:t>
      </w:r>
      <w:r>
        <w:rPr>
          <w:rFonts w:hint="eastAsia" w:ascii="方正仿宋_GBK" w:hAnsi="方正仿宋_GBK" w:eastAsia="方正仿宋_GBK" w:cs="方正仿宋_GBK"/>
          <w:color w:val="000000"/>
          <w:sz w:val="28"/>
          <w:szCs w:val="28"/>
        </w:rPr>
        <w:t>甲方编制的工艺流程和工艺质量要求。</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8</w:t>
      </w:r>
      <w:r>
        <w:rPr>
          <w:rFonts w:hint="eastAsia" w:ascii="方正仿宋_GBK" w:hAnsi="方正仿宋_GBK" w:eastAsia="方正仿宋_GBK" w:cs="方正仿宋_GBK"/>
          <w:color w:val="000000"/>
          <w:sz w:val="28"/>
          <w:szCs w:val="28"/>
        </w:rPr>
        <w:t>)甲方根据船东要求对原设计作出的更改通知及图纸错误的修正通知。</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9</w:t>
      </w:r>
      <w:r>
        <w:rPr>
          <w:rFonts w:hint="eastAsia" w:ascii="方正仿宋_GBK" w:hAnsi="方正仿宋_GBK" w:eastAsia="方正仿宋_GBK" w:cs="方正仿宋_GBK"/>
          <w:color w:val="000000"/>
          <w:sz w:val="28"/>
          <w:szCs w:val="28"/>
        </w:rPr>
        <w:t>)甲方根据现场检验对乙方工程质量提出的整改要求。</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二、工程范围</w:t>
      </w:r>
    </w:p>
    <w:p>
      <w:pPr>
        <w:pStyle w:val="8"/>
        <w:spacing w:line="480" w:lineRule="exact"/>
        <w:ind w:firstLine="840" w:firstLineChars="300"/>
        <w:rPr>
          <w:rFonts w:hint="eastAsia" w:ascii="方正仿宋_GBK" w:hAnsi="方正仿宋_GBK" w:eastAsia="方正仿宋_GBK" w:cs="方正仿宋_GBK"/>
          <w:bCs/>
          <w:color w:val="auto"/>
          <w:kern w:val="2"/>
          <w:sz w:val="28"/>
          <w:szCs w:val="28"/>
          <w:lang w:val="en-US" w:eastAsia="zh-CN" w:bidi="ar-SA"/>
        </w:rPr>
      </w:pPr>
      <w:r>
        <w:rPr>
          <w:rFonts w:hint="eastAsia" w:ascii="方正仿宋_GBK" w:hAnsi="方正仿宋_GBK" w:eastAsia="方正仿宋_GBK" w:cs="方正仿宋_GBK"/>
          <w:bCs/>
          <w:color w:val="auto"/>
          <w:kern w:val="2"/>
          <w:sz w:val="28"/>
          <w:szCs w:val="28"/>
          <w:lang w:val="en-US" w:eastAsia="zh-CN" w:bidi="ar-SA"/>
        </w:rPr>
        <w:t>根据本工程的总项目的其他专业分包协议的界面，按照《船舶电气设备安装工艺》CB/T 3908-1999和《船舶电缆敷设工艺》CB/T39039-2007的工艺要求的对本项目电气安装工作进行界定、表述，制定本项目界面.</w:t>
      </w:r>
    </w:p>
    <w:p>
      <w:pPr>
        <w:pStyle w:val="9"/>
        <w:numPr>
          <w:ilvl w:val="0"/>
          <w:numId w:val="0"/>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1、电气舾装件的制作（电缆框、电缆筒、电缆桥架、电缆马脚等）；</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电气通道的开孔、加强、焊接；</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全船电气设备的定位安装；（</w:t>
      </w:r>
      <w:r>
        <w:rPr>
          <w:rFonts w:hint="eastAsia" w:ascii="方正仿宋_GBK" w:hAnsi="方正仿宋_GBK" w:eastAsia="方正仿宋_GBK" w:cs="方正仿宋_GBK"/>
          <w:sz w:val="28"/>
          <w:szCs w:val="28"/>
          <w:lang w:eastAsia="zh-CN"/>
        </w:rPr>
        <w:t>不包含厨房设备，明档设备</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厨房油烟净化设备，盘管风机、雷达，高频，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手机信号，卫视等</w:t>
      </w:r>
      <w:r>
        <w:rPr>
          <w:rFonts w:hint="eastAsia" w:ascii="方正仿宋_GBK" w:hAnsi="方正仿宋_GBK" w:eastAsia="方正仿宋_GBK" w:cs="方正仿宋_GBK"/>
          <w:kern w:val="0"/>
          <w:sz w:val="28"/>
          <w:szCs w:val="28"/>
          <w:lang w:val="en-US" w:eastAsia="zh-CN"/>
        </w:rPr>
        <w:t>）</w:t>
      </w:r>
    </w:p>
    <w:p>
      <w:pPr>
        <w:pStyle w:val="9"/>
        <w:numPr>
          <w:ilvl w:val="0"/>
          <w:numId w:val="5"/>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通讯导航设备的底座制作安装；</w:t>
      </w:r>
    </w:p>
    <w:p>
      <w:pPr>
        <w:pStyle w:val="9"/>
        <w:numPr>
          <w:ilvl w:val="0"/>
          <w:numId w:val="5"/>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全船电气设备的底座制作、安装（主配电板、集控台、驾控台、变压器、探照灯、启动蓄电池、分电箱、启动箱、驾驶甲板应急蓄电池、工作灯等）；</w:t>
      </w:r>
    </w:p>
    <w:p>
      <w:pPr>
        <w:pStyle w:val="9"/>
        <w:numPr>
          <w:ilvl w:val="0"/>
          <w:numId w:val="5"/>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其他电气铆焊工作；</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二 、电缆敷设、捆扎、封堵</w:t>
      </w:r>
    </w:p>
    <w:p>
      <w:pPr>
        <w:pStyle w:val="9"/>
        <w:numPr>
          <w:ilvl w:val="0"/>
          <w:numId w:val="0"/>
        </w:numPr>
        <w:ind w:left="411" w:leftChars="-471" w:hanging="1400" w:hangingChars="5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全船电缆敷设、捆扎、封堵（智能弱电系统</w:t>
      </w:r>
      <w:r>
        <w:rPr>
          <w:rFonts w:hint="eastAsia" w:ascii="方正仿宋_GBK" w:hAnsi="方正仿宋_GBK" w:eastAsia="方正仿宋_GBK" w:cs="方正仿宋_GBK"/>
          <w:sz w:val="28"/>
          <w:szCs w:val="28"/>
          <w:lang w:val="en-US" w:eastAsia="zh-CN"/>
        </w:rPr>
        <w:t>系统、卫生单元</w:t>
      </w:r>
      <w:r>
        <w:rPr>
          <w:rFonts w:hint="eastAsia" w:ascii="方正仿宋_GBK" w:hAnsi="方正仿宋_GBK" w:eastAsia="方正仿宋_GBK" w:cs="方正仿宋_GBK"/>
          <w:sz w:val="28"/>
          <w:szCs w:val="28"/>
        </w:rPr>
        <w:t>电梯控制系统中电缆敷设</w:t>
      </w:r>
      <w:r>
        <w:rPr>
          <w:rFonts w:hint="eastAsia" w:ascii="方正仿宋_GBK" w:hAnsi="方正仿宋_GBK" w:eastAsia="方正仿宋_GBK" w:cs="方正仿宋_GBK"/>
          <w:sz w:val="28"/>
          <w:szCs w:val="28"/>
          <w:lang w:eastAsia="zh-CN"/>
        </w:rPr>
        <w:t>、冻库电缆敷设、电影院音响系统等除外，但按系统图提供电源</w:t>
      </w:r>
      <w:r>
        <w:rPr>
          <w:rFonts w:hint="eastAsia" w:ascii="宋体" w:hAnsi="宋体"/>
          <w:sz w:val="24"/>
          <w:szCs w:val="24"/>
          <w:lang w:eastAsia="zh-CN"/>
        </w:rPr>
        <w:t>）</w:t>
      </w:r>
      <w:r>
        <w:rPr>
          <w:rFonts w:hint="eastAsia" w:ascii="仿宋_GB2312" w:eastAsia="仿宋_GB2312"/>
          <w:kern w:val="0"/>
          <w:sz w:val="28"/>
          <w:szCs w:val="28"/>
          <w:lang w:val="en-US" w:eastAsia="zh-CN"/>
        </w:rPr>
        <w:t>；</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三、全船电气设备接线、调试（</w:t>
      </w:r>
      <w:r>
        <w:rPr>
          <w:rFonts w:hint="eastAsia" w:ascii="方正仿宋_GBK" w:hAnsi="方正仿宋_GBK" w:eastAsia="方正仿宋_GBK" w:cs="方正仿宋_GBK"/>
          <w:sz w:val="28"/>
          <w:szCs w:val="28"/>
          <w:lang w:val="en-US" w:eastAsia="zh-CN"/>
        </w:rPr>
        <w:t>空调系统的盘管风机，新风系统中自动防火风闸系统，不属施工单位接线</w:t>
      </w:r>
      <w:r>
        <w:rPr>
          <w:rFonts w:hint="eastAsia" w:ascii="仿宋_GB2312" w:eastAsia="仿宋_GB2312"/>
          <w:kern w:val="0"/>
          <w:sz w:val="28"/>
          <w:szCs w:val="28"/>
          <w:lang w:val="en-US" w:eastAsia="zh-CN"/>
        </w:rPr>
        <w:t>）；</w:t>
      </w:r>
    </w:p>
    <w:p>
      <w:pPr>
        <w:pStyle w:val="9"/>
        <w:numPr>
          <w:ilvl w:val="0"/>
          <w:numId w:val="0"/>
        </w:numPr>
        <w:ind w:left="-149" w:leftChars="-471" w:hanging="840" w:hangingChars="3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1、全船所接线电气设备的调试；</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仿宋_GB2312" w:eastAsia="仿宋_GB2312"/>
          <w:kern w:val="0"/>
          <w:sz w:val="28"/>
          <w:szCs w:val="28"/>
          <w:lang w:val="en-US" w:eastAsia="zh-CN"/>
        </w:rPr>
        <w:t xml:space="preserve">        2、</w:t>
      </w: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3、施工单位现场产生的生产垃圾及时清理下船到甲方指定位置；</w:t>
      </w:r>
    </w:p>
    <w:p>
      <w:pPr>
        <w:pStyle w:val="9"/>
        <w:numPr>
          <w:ilvl w:val="0"/>
          <w:numId w:val="0"/>
        </w:numPr>
        <w:ind w:left="-145" w:leftChars="-69"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方正仿宋_GBK" w:hAnsi="方正仿宋_GBK" w:eastAsia="方正仿宋_GBK" w:cs="方正仿宋_GBK"/>
          <w:sz w:val="28"/>
          <w:szCs w:val="28"/>
        </w:rPr>
        <w:t>特别说明：</w:t>
      </w:r>
    </w:p>
    <w:p>
      <w:pPr>
        <w:pStyle w:val="9"/>
        <w:numPr>
          <w:ilvl w:val="0"/>
          <w:numId w:val="0"/>
        </w:numPr>
        <w:ind w:left="-145" w:leftChars="-69"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r>
        <w:rPr>
          <w:rFonts w:hint="eastAsia" w:ascii="方正仿宋_GBK" w:hAnsi="方正仿宋_GBK" w:eastAsia="方正仿宋_GBK" w:cs="方正仿宋_GBK"/>
          <w:sz w:val="28"/>
          <w:szCs w:val="28"/>
          <w:lang w:eastAsia="zh-CN"/>
        </w:rPr>
        <w:t>；</w:t>
      </w:r>
    </w:p>
    <w:p>
      <w:pPr>
        <w:pStyle w:val="9"/>
        <w:numPr>
          <w:ilvl w:val="0"/>
          <w:numId w:val="0"/>
        </w:numPr>
        <w:ind w:left="-145" w:leftChars="-69" w:firstLine="280" w:firstLineChars="1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3、施工单位现场产生的生产垃圾及时清理下船到甲方指定位置。</w:t>
      </w:r>
    </w:p>
    <w:p>
      <w:pPr>
        <w:pStyle w:val="8"/>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该工程范围内的起重，搬运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w:t>
      </w:r>
      <w:r>
        <w:rPr>
          <w:rFonts w:hint="eastAsia" w:ascii="方正仿宋_GBK" w:hAnsi="方正仿宋_GBK" w:eastAsia="方正仿宋_GBK" w:cs="方正仿宋_GBK"/>
          <w:color w:val="auto"/>
          <w:sz w:val="28"/>
          <w:szCs w:val="28"/>
          <w:lang w:eastAsia="zh-CN"/>
        </w:rPr>
        <w:t>作</w:t>
      </w:r>
      <w:r>
        <w:rPr>
          <w:rFonts w:hint="eastAsia" w:ascii="方正仿宋_GBK" w:hAnsi="方正仿宋_GBK" w:eastAsia="方正仿宋_GBK" w:cs="方正仿宋_GBK"/>
          <w:color w:val="auto"/>
          <w:sz w:val="28"/>
          <w:szCs w:val="28"/>
        </w:rPr>
        <w:t>。</w:t>
      </w:r>
    </w:p>
    <w:p>
      <w:pPr>
        <w:numPr>
          <w:ilvl w:val="0"/>
          <w:numId w:val="0"/>
        </w:numPr>
        <w:spacing w:line="46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该工程范围内的《审图意见》修改的工程项目。</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lang w:eastAsia="zh-CN"/>
        </w:rPr>
        <w:t>该工程范围内的船舶系泊、航行试验的交检工作。</w:t>
      </w:r>
    </w:p>
    <w:p>
      <w:pPr>
        <w:spacing w:line="460" w:lineRule="exac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7、主配电板</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控制箱、变压器</w:t>
      </w:r>
      <w:r>
        <w:rPr>
          <w:rFonts w:hint="eastAsia" w:ascii="方正仿宋_GBK" w:hAnsi="方正仿宋_GBK" w:eastAsia="方正仿宋_GBK" w:cs="方正仿宋_GBK"/>
          <w:color w:val="auto"/>
          <w:sz w:val="28"/>
          <w:szCs w:val="28"/>
        </w:rPr>
        <w:t>等</w:t>
      </w:r>
      <w:r>
        <w:rPr>
          <w:rFonts w:hint="eastAsia" w:ascii="方正仿宋_GBK" w:hAnsi="方正仿宋_GBK" w:eastAsia="方正仿宋_GBK" w:cs="方正仿宋_GBK"/>
          <w:color w:val="auto"/>
          <w:sz w:val="28"/>
          <w:szCs w:val="28"/>
          <w:lang w:val="en-US" w:eastAsia="zh-CN"/>
        </w:rPr>
        <w:t>电气</w:t>
      </w:r>
      <w:r>
        <w:rPr>
          <w:rFonts w:hint="eastAsia" w:ascii="方正仿宋_GBK" w:hAnsi="方正仿宋_GBK" w:eastAsia="方正仿宋_GBK" w:cs="方正仿宋_GBK"/>
          <w:color w:val="auto"/>
          <w:sz w:val="28"/>
          <w:szCs w:val="28"/>
        </w:rPr>
        <w:t>设备转运工作，</w:t>
      </w:r>
      <w:r>
        <w:rPr>
          <w:rFonts w:hint="eastAsia" w:ascii="方正仿宋_GBK" w:hAnsi="方正仿宋_GBK" w:eastAsia="方正仿宋_GBK" w:cs="方正仿宋_GBK"/>
          <w:color w:val="auto"/>
          <w:sz w:val="28"/>
          <w:szCs w:val="28"/>
          <w:lang w:eastAsia="zh-CN"/>
        </w:rPr>
        <w:t>甲方</w:t>
      </w:r>
      <w:r>
        <w:rPr>
          <w:rFonts w:hint="eastAsia" w:ascii="方正仿宋_GBK" w:hAnsi="方正仿宋_GBK" w:eastAsia="方正仿宋_GBK" w:cs="方正仿宋_GBK"/>
          <w:color w:val="auto"/>
          <w:sz w:val="28"/>
          <w:szCs w:val="28"/>
        </w:rPr>
        <w:t>提供车辆及工具</w:t>
      </w:r>
      <w:r>
        <w:rPr>
          <w:rFonts w:hint="eastAsia" w:ascii="方正仿宋_GBK" w:hAnsi="方正仿宋_GBK" w:eastAsia="方正仿宋_GBK" w:cs="方正仿宋_GBK"/>
          <w:color w:val="auto"/>
          <w:sz w:val="28"/>
          <w:szCs w:val="28"/>
          <w:lang w:eastAsia="zh-CN"/>
        </w:rPr>
        <w:t>，其余由施工单位负责</w:t>
      </w:r>
      <w:r>
        <w:rPr>
          <w:rFonts w:hint="eastAsia" w:ascii="方正仿宋_GBK" w:hAnsi="方正仿宋_GBK" w:eastAsia="方正仿宋_GBK" w:cs="方正仿宋_GBK"/>
          <w:color w:val="auto"/>
          <w:sz w:val="28"/>
          <w:szCs w:val="28"/>
        </w:rPr>
        <w:t>。</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8、其它工种的</w:t>
      </w:r>
      <w:r>
        <w:rPr>
          <w:rFonts w:hint="eastAsia" w:ascii="方正仿宋_GBK" w:hAnsi="方正仿宋_GBK" w:eastAsia="方正仿宋_GBK" w:cs="方正仿宋_GBK"/>
          <w:color w:val="auto"/>
          <w:sz w:val="28"/>
          <w:szCs w:val="28"/>
          <w:lang w:eastAsia="zh-CN"/>
        </w:rPr>
        <w:t>配合工作</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三、合同价格</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1.本合同在合同约定</w:t>
      </w:r>
      <w:r>
        <w:rPr>
          <w:rFonts w:hint="eastAsia" w:ascii="方正仿宋_GBK" w:hAnsi="方正仿宋_GBK" w:eastAsia="方正仿宋_GBK" w:cs="方正仿宋_GBK"/>
          <w:color w:val="000000"/>
          <w:sz w:val="28"/>
          <w:szCs w:val="28"/>
          <w:lang w:val="en-US" w:eastAsia="zh-CN"/>
        </w:rPr>
        <w:t>电气</w:t>
      </w:r>
      <w:r>
        <w:rPr>
          <w:rFonts w:hint="eastAsia" w:ascii="方正仿宋_GBK" w:hAnsi="方正仿宋_GBK" w:eastAsia="方正仿宋_GBK" w:cs="方正仿宋_GBK"/>
          <w:color w:val="000000"/>
          <w:sz w:val="28"/>
          <w:szCs w:val="28"/>
        </w:rPr>
        <w:t>工程范围内制作为：</w:t>
      </w:r>
      <w:r>
        <w:rPr>
          <w:rFonts w:hint="eastAsia" w:ascii="方正仿宋_GBK" w:hAnsi="方正仿宋_GBK" w:eastAsia="方正仿宋_GBK" w:cs="方正仿宋_GBK"/>
          <w:color w:val="000000"/>
          <w:sz w:val="28"/>
          <w:szCs w:val="28"/>
          <w:lang w:eastAsia="zh-CN"/>
        </w:rPr>
        <w:t>整船</w:t>
      </w:r>
      <w:r>
        <w:rPr>
          <w:rFonts w:hint="eastAsia" w:ascii="方正仿宋_GBK" w:hAnsi="方正仿宋_GBK" w:eastAsia="方正仿宋_GBK" w:cs="方正仿宋_GBK"/>
          <w:color w:val="000000"/>
          <w:sz w:val="28"/>
          <w:szCs w:val="28"/>
          <w:lang w:val="en-US" w:eastAsia="zh-CN"/>
        </w:rPr>
        <w:t>电气设备</w:t>
      </w:r>
      <w:r>
        <w:rPr>
          <w:rFonts w:hint="eastAsia" w:ascii="方正仿宋_GBK" w:hAnsi="方正仿宋_GBK" w:eastAsia="方正仿宋_GBK" w:cs="方正仿宋_GBK"/>
          <w:color w:val="000000"/>
          <w:sz w:val="28"/>
          <w:szCs w:val="28"/>
          <w:lang w:eastAsia="zh-CN"/>
        </w:rPr>
        <w:t>及</w:t>
      </w:r>
      <w:r>
        <w:rPr>
          <w:rFonts w:hint="eastAsia" w:ascii="方正仿宋_GBK" w:hAnsi="方正仿宋_GBK" w:eastAsia="方正仿宋_GBK" w:cs="方正仿宋_GBK"/>
          <w:color w:val="000000"/>
          <w:sz w:val="28"/>
          <w:szCs w:val="28"/>
          <w:lang w:val="en-US" w:eastAsia="zh-CN"/>
        </w:rPr>
        <w:t>电缆和附件</w:t>
      </w:r>
      <w:r>
        <w:rPr>
          <w:rFonts w:hint="eastAsia" w:ascii="方正仿宋_GBK" w:hAnsi="方正仿宋_GBK" w:eastAsia="方正仿宋_GBK" w:cs="方正仿宋_GBK"/>
          <w:color w:val="000000"/>
          <w:sz w:val="28"/>
          <w:szCs w:val="28"/>
        </w:rPr>
        <w:t>价格为：</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kern w:val="0"/>
          <w:sz w:val="28"/>
          <w:szCs w:val="28"/>
          <w:lang w:val="en-US" w:eastAsia="zh-CN"/>
        </w:rPr>
        <w:t>元/米，按安装的电缆长度计价，据实结算</w:t>
      </w:r>
      <w:r>
        <w:rPr>
          <w:rFonts w:hint="eastAsia" w:ascii="方正仿宋_GBK" w:hAnsi="方正仿宋_GBK" w:eastAsia="方正仿宋_GBK" w:cs="方正仿宋_GBK"/>
          <w:color w:val="000000"/>
          <w:kern w:val="0"/>
          <w:sz w:val="28"/>
          <w:szCs w:val="28"/>
        </w:rPr>
        <w:t>（含税3%）</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Hans"/>
        </w:rPr>
        <w:t>付款前</w:t>
      </w:r>
      <w:r>
        <w:rPr>
          <w:rFonts w:hint="eastAsia" w:ascii="方正仿宋_GBK" w:hAnsi="方正仿宋_GBK" w:eastAsia="方正仿宋_GBK" w:cs="方正仿宋_GBK"/>
          <w:color w:val="000000"/>
          <w:sz w:val="28"/>
          <w:szCs w:val="28"/>
        </w:rPr>
        <w:t>乙方出具相应的增值税专用发票，</w:t>
      </w:r>
      <w:r>
        <w:rPr>
          <w:rFonts w:hint="eastAsia" w:ascii="方正仿宋_GBK" w:hAnsi="方正仿宋_GBK" w:eastAsia="方正仿宋_GBK" w:cs="方正仿宋_GBK"/>
          <w:color w:val="000000"/>
          <w:sz w:val="28"/>
          <w:szCs w:val="28"/>
          <w:lang w:eastAsia="zh-Hans"/>
        </w:rPr>
        <w:t>若因乙方原因未出具发票的，甲方不承担逾期付款的责任</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2.本合同劳务费</w:t>
      </w:r>
      <w:r>
        <w:rPr>
          <w:rFonts w:hint="eastAsia" w:ascii="方正仿宋_GBK" w:hAnsi="方正仿宋_GBK" w:eastAsia="方正仿宋_GBK" w:cs="方正仿宋_GBK"/>
          <w:b w:val="0"/>
          <w:bCs w:val="0"/>
          <w:color w:val="000000"/>
          <w:sz w:val="28"/>
          <w:szCs w:val="28"/>
          <w:lang w:eastAsia="zh-CN"/>
        </w:rPr>
        <w:t>包括工时费、</w:t>
      </w:r>
      <w:r>
        <w:rPr>
          <w:rFonts w:hint="eastAsia" w:ascii="方正仿宋_GBK" w:hAnsi="方正仿宋_GBK" w:eastAsia="方正仿宋_GBK" w:cs="方正仿宋_GBK"/>
          <w:b w:val="0"/>
          <w:bCs w:val="0"/>
          <w:color w:val="000000"/>
          <w:sz w:val="28"/>
          <w:szCs w:val="28"/>
        </w:rPr>
        <w:t>生活费</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lang w:val="en-US" w:eastAsia="zh-CN"/>
        </w:rPr>
        <w:t>住宿费</w:t>
      </w:r>
      <w:r>
        <w:rPr>
          <w:rFonts w:hint="eastAsia" w:ascii="方正仿宋_GBK" w:hAnsi="方正仿宋_GBK" w:eastAsia="方正仿宋_GBK" w:cs="方正仿宋_GBK"/>
          <w:b w:val="0"/>
          <w:bCs w:val="0"/>
          <w:color w:val="000000"/>
          <w:sz w:val="28"/>
          <w:szCs w:val="28"/>
          <w:lang w:eastAsia="zh-CN"/>
        </w:rPr>
        <w:t>、辅料费</w:t>
      </w:r>
      <w:r>
        <w:rPr>
          <w:rFonts w:hint="eastAsia" w:ascii="方正仿宋_GBK" w:hAnsi="方正仿宋_GBK" w:eastAsia="方正仿宋_GBK" w:cs="方正仿宋_GBK"/>
          <w:b w:val="0"/>
          <w:bCs w:val="0"/>
          <w:color w:val="000000"/>
          <w:sz w:val="28"/>
          <w:szCs w:val="28"/>
        </w:rPr>
        <w:t>、税金、环保费等一切费用在内。</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3.除图纸重大失误改变或因船东要求增加项目外，甲乙双方不得产生加、减帐。</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val="0"/>
          <w:bCs w:val="0"/>
          <w:color w:val="000000"/>
          <w:sz w:val="28"/>
          <w:szCs w:val="28"/>
        </w:rPr>
      </w:pPr>
      <w:r>
        <w:rPr>
          <w:rFonts w:hint="eastAsia" w:ascii="方正仿宋_GBK" w:hAnsi="方正仿宋_GBK" w:eastAsia="方正仿宋_GBK" w:cs="方正仿宋_GBK"/>
          <w:b w:val="0"/>
          <w:bCs w:val="0"/>
          <w:color w:val="000000"/>
          <w:sz w:val="28"/>
          <w:szCs w:val="28"/>
        </w:rPr>
        <w:t>4.本合同工程范围内的工属具：电焊机</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手线（焊钳）、切割工具及皮管，手拉葫芦</w:t>
      </w:r>
      <w:r>
        <w:rPr>
          <w:rFonts w:hint="eastAsia" w:ascii="方正仿宋_GBK" w:hAnsi="方正仿宋_GBK" w:eastAsia="方正仿宋_GBK" w:cs="方正仿宋_GBK"/>
          <w:b w:val="0"/>
          <w:bCs w:val="0"/>
          <w:color w:val="000000"/>
          <w:sz w:val="28"/>
          <w:szCs w:val="28"/>
          <w:lang w:eastAsia="zh-CN"/>
        </w:rPr>
        <w:t>，</w:t>
      </w:r>
      <w:r>
        <w:rPr>
          <w:rFonts w:hint="eastAsia" w:ascii="方正仿宋_GBK" w:hAnsi="方正仿宋_GBK" w:eastAsia="方正仿宋_GBK" w:cs="方正仿宋_GBK"/>
          <w:b w:val="0"/>
          <w:bCs w:val="0"/>
          <w:color w:val="000000"/>
          <w:sz w:val="28"/>
          <w:szCs w:val="28"/>
        </w:rPr>
        <w:t>由甲方提供；磨光机、榔头等工属具及安全帽、安全带、手套、口罩等个人劳保用品，全部由乙方提供并承担相关费用。</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四、工期和工程节点时间考核及费用支付</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1、本合同建造时间为：从202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25</w:t>
      </w:r>
      <w:bookmarkStart w:id="51" w:name="_GoBack"/>
      <w:bookmarkEnd w:id="51"/>
      <w:r>
        <w:rPr>
          <w:rFonts w:hint="eastAsia" w:ascii="方正仿宋_GBK" w:hAnsi="方正仿宋_GBK" w:eastAsia="方正仿宋_GBK" w:cs="方正仿宋_GBK"/>
          <w:color w:val="000000" w:themeColor="text1"/>
          <w:sz w:val="28"/>
          <w:szCs w:val="28"/>
          <w14:textFill>
            <w14:solidFill>
              <w14:schemeClr w14:val="tx1"/>
            </w14:solidFill>
          </w14:textFill>
        </w:rPr>
        <w:t>日至202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28"/>
          <w:szCs w:val="28"/>
          <w14:textFill>
            <w14:solidFill>
              <w14:schemeClr w14:val="tx1"/>
            </w14:solidFill>
          </w14:textFill>
        </w:rPr>
        <w:t>日完工。</w:t>
      </w:r>
    </w:p>
    <w:p>
      <w:pPr>
        <w:spacing w:line="480" w:lineRule="exact"/>
        <w:rPr>
          <w:rStyle w:val="23"/>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sz w:val="28"/>
          <w:szCs w:val="28"/>
        </w:rPr>
        <w:t>第一期工程节点项目:</w:t>
      </w:r>
      <w:r>
        <w:rPr>
          <w:rFonts w:hint="eastAsia" w:ascii="方正仿宋_GBK" w:hAnsi="方正仿宋_GBK" w:eastAsia="方正仿宋_GBK" w:cs="方正仿宋_GBK"/>
          <w:sz w:val="28"/>
          <w:szCs w:val="28"/>
        </w:rPr>
        <w:t>船全电缆托架，电缆支架，贯穿件定位完成，交船检，付工程款金额</w:t>
      </w:r>
      <w:r>
        <w:rPr>
          <w:rFonts w:hint="eastAsia" w:ascii="方正仿宋_GBK" w:hAnsi="方正仿宋_GBK" w:eastAsia="方正仿宋_GBK" w:cs="方正仿宋_GBK"/>
          <w:color w:val="auto"/>
          <w:sz w:val="28"/>
          <w:szCs w:val="28"/>
        </w:rPr>
        <w:t>的30%，即</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sz w:val="28"/>
          <w:szCs w:val="28"/>
        </w:rPr>
        <w:t>元（</w:t>
      </w:r>
      <w:r>
        <w:rPr>
          <w:rStyle w:val="23"/>
          <w:rFonts w:hint="eastAsia" w:ascii="方正仿宋_GBK" w:hAnsi="方正仿宋_GBK" w:eastAsia="方正仿宋_GBK" w:cs="方正仿宋_GBK"/>
          <w:sz w:val="28"/>
          <w:szCs w:val="28"/>
        </w:rPr>
        <w:t>大写：</w:t>
      </w:r>
      <w:r>
        <w:rPr>
          <w:rStyle w:val="23"/>
          <w:rFonts w:hint="eastAsia" w:ascii="方正仿宋_GBK" w:hAnsi="方正仿宋_GBK" w:eastAsia="方正仿宋_GBK" w:cs="方正仿宋_GBK"/>
          <w:sz w:val="28"/>
          <w:szCs w:val="28"/>
          <w:u w:val="single"/>
          <w:lang w:val="en-US" w:eastAsia="zh-CN"/>
        </w:rPr>
        <w:t xml:space="preserve">        </w:t>
      </w:r>
      <w:r>
        <w:rPr>
          <w:rStyle w:val="23"/>
          <w:rFonts w:hint="eastAsia" w:ascii="方正仿宋_GBK" w:hAnsi="方正仿宋_GBK" w:eastAsia="方正仿宋_GBK" w:cs="方正仿宋_GBK"/>
          <w:sz w:val="28"/>
          <w:szCs w:val="28"/>
        </w:rPr>
        <w:t>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、第</w:t>
      </w:r>
      <w:r>
        <w:rPr>
          <w:rFonts w:hint="eastAsia" w:ascii="方正仿宋_GBK" w:hAnsi="方正仿宋_GBK" w:eastAsia="方正仿宋_GBK" w:cs="方正仿宋_GBK"/>
          <w:color w:val="000000"/>
          <w:sz w:val="28"/>
          <w:szCs w:val="28"/>
          <w:lang w:eastAsia="zh-CN"/>
        </w:rPr>
        <w:t>二</w:t>
      </w:r>
      <w:r>
        <w:rPr>
          <w:rFonts w:hint="eastAsia" w:ascii="方正仿宋_GBK" w:hAnsi="方正仿宋_GBK" w:eastAsia="方正仿宋_GBK" w:cs="方正仿宋_GBK"/>
          <w:color w:val="000000"/>
          <w:sz w:val="28"/>
          <w:szCs w:val="28"/>
        </w:rPr>
        <w:t>期工程节点项目:</w:t>
      </w:r>
      <w:r>
        <w:rPr>
          <w:rFonts w:hint="eastAsia" w:ascii="方正仿宋_GBK" w:hAnsi="方正仿宋_GBK" w:eastAsia="方正仿宋_GBK" w:cs="方正仿宋_GBK"/>
          <w:sz w:val="28"/>
          <w:szCs w:val="28"/>
        </w:rPr>
        <w:t>主板，驾控台，监控台，分电箱，舵机控制箱，遥控等全船电气设备</w:t>
      </w:r>
      <w:r>
        <w:rPr>
          <w:rFonts w:hint="eastAsia" w:ascii="方正仿宋_GBK" w:hAnsi="方正仿宋_GBK" w:eastAsia="方正仿宋_GBK" w:cs="方正仿宋_GBK"/>
          <w:sz w:val="28"/>
          <w:szCs w:val="28"/>
          <w:lang w:eastAsia="zh-CN"/>
        </w:rPr>
        <w:t>，灯具</w:t>
      </w:r>
      <w:r>
        <w:rPr>
          <w:rFonts w:hint="eastAsia" w:ascii="方正仿宋_GBK" w:hAnsi="方正仿宋_GBK" w:eastAsia="方正仿宋_GBK" w:cs="方正仿宋_GBK"/>
          <w:sz w:val="28"/>
          <w:szCs w:val="28"/>
        </w:rPr>
        <w:t>定位完成，交船检，付工程款金额的15%，</w:t>
      </w:r>
      <w:r>
        <w:rPr>
          <w:rFonts w:hint="eastAsia" w:ascii="方正仿宋_GBK" w:hAnsi="方正仿宋_GBK" w:eastAsia="方正仿宋_GBK" w:cs="方正仿宋_GBK"/>
          <w:color w:val="auto"/>
          <w:sz w:val="28"/>
          <w:szCs w:val="28"/>
        </w:rPr>
        <w:t>即</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元</w:t>
      </w:r>
      <w:r>
        <w:rPr>
          <w:rStyle w:val="23"/>
          <w:rFonts w:hint="eastAsia" w:ascii="方正仿宋_GBK" w:hAnsi="方正仿宋_GBK" w:eastAsia="方正仿宋_GBK" w:cs="方正仿宋_GBK"/>
          <w:color w:val="auto"/>
          <w:sz w:val="28"/>
          <w:szCs w:val="28"/>
        </w:rPr>
        <w:t>（大写：</w:t>
      </w:r>
      <w:r>
        <w:rPr>
          <w:rStyle w:val="23"/>
          <w:rFonts w:hint="eastAsia" w:ascii="方正仿宋_GBK" w:hAnsi="方正仿宋_GBK" w:eastAsia="方正仿宋_GBK" w:cs="方正仿宋_GBK"/>
          <w:color w:val="auto"/>
          <w:sz w:val="28"/>
          <w:szCs w:val="28"/>
          <w:u w:val="single"/>
          <w:lang w:val="en-US" w:eastAsia="zh-CN"/>
        </w:rPr>
        <w:t xml:space="preserve">      </w:t>
      </w:r>
      <w:r>
        <w:rPr>
          <w:rStyle w:val="23"/>
          <w:rFonts w:hint="eastAsia" w:ascii="方正仿宋_GBK" w:hAnsi="方正仿宋_GBK" w:eastAsia="方正仿宋_GBK" w:cs="方正仿宋_GBK"/>
          <w:color w:val="auto"/>
          <w:sz w:val="28"/>
          <w:szCs w:val="28"/>
        </w:rPr>
        <w:t>整）</w:t>
      </w:r>
      <w:r>
        <w:rPr>
          <w:rFonts w:hint="eastAsia" w:ascii="方正仿宋_GBK" w:hAnsi="方正仿宋_GBK" w:eastAsia="方正仿宋_GBK" w:cs="方正仿宋_GBK"/>
          <w:color w:val="auto"/>
          <w:sz w:val="28"/>
          <w:szCs w:val="28"/>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40" w:lineRule="exact"/>
        <w:ind w:left="1200" w:hanging="1400" w:hangingChars="500"/>
        <w:rPr>
          <w:rStyle w:val="23"/>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000000"/>
          <w:sz w:val="28"/>
          <w:szCs w:val="28"/>
          <w:lang w:val="en-US" w:eastAsia="zh-CN"/>
        </w:rPr>
        <w:t>4</w:t>
      </w:r>
      <w:r>
        <w:rPr>
          <w:rFonts w:hint="eastAsia" w:ascii="方正仿宋_GBK" w:hAnsi="方正仿宋_GBK" w:eastAsia="方正仿宋_GBK" w:cs="方正仿宋_GBK"/>
          <w:color w:val="000000"/>
          <w:sz w:val="28"/>
          <w:szCs w:val="28"/>
        </w:rPr>
        <w:t>、第</w:t>
      </w:r>
      <w:r>
        <w:rPr>
          <w:rFonts w:hint="eastAsia" w:ascii="方正仿宋_GBK" w:hAnsi="方正仿宋_GBK" w:eastAsia="方正仿宋_GBK" w:cs="方正仿宋_GBK"/>
          <w:color w:val="000000"/>
          <w:sz w:val="28"/>
          <w:szCs w:val="28"/>
          <w:lang w:eastAsia="zh-CN"/>
        </w:rPr>
        <w:t>三</w:t>
      </w:r>
      <w:r>
        <w:rPr>
          <w:rFonts w:hint="eastAsia" w:ascii="方正仿宋_GBK" w:hAnsi="方正仿宋_GBK" w:eastAsia="方正仿宋_GBK" w:cs="方正仿宋_GBK"/>
          <w:color w:val="000000"/>
          <w:sz w:val="28"/>
          <w:szCs w:val="28"/>
        </w:rPr>
        <w:t>期工程节点项目:</w:t>
      </w:r>
      <w:r>
        <w:rPr>
          <w:rFonts w:hint="eastAsia" w:ascii="方正仿宋_GBK" w:hAnsi="方正仿宋_GBK" w:eastAsia="方正仿宋_GBK" w:cs="方正仿宋_GBK"/>
          <w:sz w:val="28"/>
          <w:szCs w:val="28"/>
        </w:rPr>
        <w:t>全船一次系统电缆敷设完成，交船检，付工程款金额的15%，</w:t>
      </w:r>
      <w:r>
        <w:rPr>
          <w:rFonts w:hint="eastAsia" w:ascii="方正仿宋_GBK" w:hAnsi="方正仿宋_GBK" w:eastAsia="方正仿宋_GBK" w:cs="方正仿宋_GBK"/>
          <w:color w:val="auto"/>
          <w:sz w:val="28"/>
          <w:szCs w:val="28"/>
        </w:rPr>
        <w:t>即</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元（</w:t>
      </w:r>
      <w:r>
        <w:rPr>
          <w:rStyle w:val="23"/>
          <w:rFonts w:hint="eastAsia" w:ascii="方正仿宋_GBK" w:hAnsi="方正仿宋_GBK" w:eastAsia="方正仿宋_GBK" w:cs="方正仿宋_GBK"/>
          <w:color w:val="auto"/>
          <w:sz w:val="28"/>
          <w:szCs w:val="28"/>
        </w:rPr>
        <w:t>大写：</w:t>
      </w:r>
      <w:r>
        <w:rPr>
          <w:rStyle w:val="23"/>
          <w:rFonts w:hint="eastAsia" w:ascii="方正仿宋_GBK" w:hAnsi="方正仿宋_GBK" w:eastAsia="方正仿宋_GBK" w:cs="方正仿宋_GBK"/>
          <w:color w:val="auto"/>
          <w:sz w:val="28"/>
          <w:szCs w:val="28"/>
          <w:u w:val="single"/>
          <w:lang w:val="en-US" w:eastAsia="zh-CN"/>
        </w:rPr>
        <w:t xml:space="preserve">       </w:t>
      </w:r>
      <w:r>
        <w:rPr>
          <w:rStyle w:val="23"/>
          <w:rFonts w:hint="eastAsia" w:ascii="方正仿宋_GBK" w:hAnsi="方正仿宋_GBK" w:eastAsia="方正仿宋_GBK" w:cs="方正仿宋_GBK"/>
          <w:color w:val="auto"/>
          <w:sz w:val="28"/>
          <w:szCs w:val="28"/>
        </w:rPr>
        <w:t>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40" w:lineRule="exact"/>
        <w:rPr>
          <w:rStyle w:val="23"/>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、第</w:t>
      </w:r>
      <w:r>
        <w:rPr>
          <w:rFonts w:hint="eastAsia" w:ascii="方正仿宋_GBK" w:hAnsi="方正仿宋_GBK" w:eastAsia="方正仿宋_GBK" w:cs="方正仿宋_GBK"/>
          <w:color w:val="auto"/>
          <w:sz w:val="28"/>
          <w:szCs w:val="28"/>
          <w:lang w:val="en-US" w:eastAsia="zh-CN"/>
        </w:rPr>
        <w:t>四</w:t>
      </w:r>
      <w:r>
        <w:rPr>
          <w:rFonts w:hint="eastAsia" w:ascii="方正仿宋_GBK" w:hAnsi="方正仿宋_GBK" w:eastAsia="方正仿宋_GBK" w:cs="方正仿宋_GBK"/>
          <w:color w:val="auto"/>
          <w:sz w:val="28"/>
          <w:szCs w:val="28"/>
        </w:rPr>
        <w:t>期工程节点项目:全船电缆敷设，捆扎，封堵完成，交船检，付工程款金额的15%，即</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万元（</w:t>
      </w:r>
      <w:r>
        <w:rPr>
          <w:rStyle w:val="23"/>
          <w:rFonts w:hint="eastAsia" w:ascii="方正仿宋_GBK" w:hAnsi="方正仿宋_GBK" w:eastAsia="方正仿宋_GBK" w:cs="方正仿宋_GBK"/>
          <w:color w:val="auto"/>
          <w:sz w:val="28"/>
          <w:szCs w:val="28"/>
        </w:rPr>
        <w:t>大写：</w:t>
      </w:r>
      <w:r>
        <w:rPr>
          <w:rStyle w:val="23"/>
          <w:rFonts w:hint="eastAsia" w:ascii="方正仿宋_GBK" w:hAnsi="方正仿宋_GBK" w:eastAsia="方正仿宋_GBK" w:cs="方正仿宋_GBK"/>
          <w:color w:val="auto"/>
          <w:sz w:val="28"/>
          <w:szCs w:val="28"/>
          <w:u w:val="single"/>
          <w:lang w:val="en-US" w:eastAsia="zh-CN"/>
        </w:rPr>
        <w:t xml:space="preserve">       </w:t>
      </w:r>
      <w:r>
        <w:rPr>
          <w:rStyle w:val="23"/>
          <w:rFonts w:hint="eastAsia" w:ascii="方正仿宋_GBK" w:hAnsi="方正仿宋_GBK" w:eastAsia="方正仿宋_GBK" w:cs="方正仿宋_GBK"/>
          <w:color w:val="auto"/>
          <w:sz w:val="28"/>
          <w:szCs w:val="28"/>
        </w:rPr>
        <w:t>整）。</w:t>
      </w:r>
    </w:p>
    <w:p>
      <w:pPr>
        <w:pStyle w:val="8"/>
        <w:numPr>
          <w:ilvl w:val="0"/>
          <w:numId w:val="0"/>
        </w:numPr>
        <w:spacing w:line="480" w:lineRule="exact"/>
        <w:ind w:left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auto"/>
          <w:sz w:val="28"/>
          <w:szCs w:val="28"/>
        </w:rPr>
        <w:t>第</w:t>
      </w:r>
      <w:r>
        <w:rPr>
          <w:rFonts w:hint="eastAsia" w:ascii="方正仿宋_GBK" w:hAnsi="方正仿宋_GBK" w:eastAsia="方正仿宋_GBK" w:cs="方正仿宋_GBK"/>
          <w:color w:val="auto"/>
          <w:sz w:val="28"/>
          <w:szCs w:val="28"/>
          <w:lang w:eastAsia="zh-CN"/>
        </w:rPr>
        <w:t>五</w:t>
      </w:r>
      <w:r>
        <w:rPr>
          <w:rFonts w:hint="eastAsia" w:ascii="方正仿宋_GBK" w:hAnsi="方正仿宋_GBK" w:eastAsia="方正仿宋_GBK" w:cs="方正仿宋_GBK"/>
          <w:color w:val="auto"/>
          <w:sz w:val="28"/>
          <w:szCs w:val="28"/>
        </w:rPr>
        <w:t>期工程节点项目:全船除装饰区域外，船东提供设备，外包设备外，接线完成通电。付工程款金额的1</w:t>
      </w: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%，即</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 xml:space="preserve">      </w:t>
      </w:r>
      <w:r>
        <w:rPr>
          <w:rFonts w:hint="eastAsia" w:ascii="方正仿宋_GBK" w:hAnsi="方正仿宋_GBK" w:eastAsia="方正仿宋_GBK" w:cs="方正仿宋_GBK"/>
          <w:color w:val="auto"/>
          <w:sz w:val="28"/>
          <w:szCs w:val="28"/>
        </w:rPr>
        <w:t>万元</w:t>
      </w:r>
      <w:r>
        <w:rPr>
          <w:rStyle w:val="23"/>
          <w:rFonts w:hint="eastAsia" w:ascii="方正仿宋_GBK" w:hAnsi="方正仿宋_GBK" w:eastAsia="方正仿宋_GBK" w:cs="方正仿宋_GBK"/>
          <w:color w:val="auto"/>
          <w:sz w:val="28"/>
          <w:szCs w:val="28"/>
        </w:rPr>
        <w:t>（大写：</w:t>
      </w:r>
      <w:r>
        <w:rPr>
          <w:rStyle w:val="23"/>
          <w:rFonts w:hint="eastAsia" w:ascii="方正仿宋_GBK" w:hAnsi="方正仿宋_GBK" w:eastAsia="方正仿宋_GBK" w:cs="方正仿宋_GBK"/>
          <w:color w:val="auto"/>
          <w:sz w:val="28"/>
          <w:szCs w:val="28"/>
          <w:u w:val="single"/>
          <w:lang w:val="en-US" w:eastAsia="zh-CN"/>
        </w:rPr>
        <w:t xml:space="preserve">        </w:t>
      </w:r>
      <w:r>
        <w:rPr>
          <w:rStyle w:val="23"/>
          <w:rFonts w:hint="eastAsia" w:ascii="方正仿宋_GBK" w:hAnsi="方正仿宋_GBK" w:eastAsia="方正仿宋_GBK" w:cs="方正仿宋_GBK"/>
          <w:color w:val="auto"/>
          <w:sz w:val="28"/>
          <w:szCs w:val="28"/>
        </w:rPr>
        <w:t>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sz w:val="28"/>
          <w:szCs w:val="28"/>
          <w:lang w:val="en-US" w:eastAsia="zh-CN"/>
        </w:rPr>
        <w:t>7</w:t>
      </w:r>
      <w:r>
        <w:rPr>
          <w:rFonts w:hint="eastAsia" w:ascii="方正仿宋_GBK" w:hAnsi="方正仿宋_GBK" w:eastAsia="方正仿宋_GBK" w:cs="方正仿宋_GBK"/>
          <w:color w:val="000000"/>
          <w:sz w:val="28"/>
          <w:szCs w:val="28"/>
        </w:rPr>
        <w:t>、第</w:t>
      </w:r>
      <w:r>
        <w:rPr>
          <w:rFonts w:hint="eastAsia" w:ascii="方正仿宋_GBK" w:hAnsi="方正仿宋_GBK" w:eastAsia="方正仿宋_GBK" w:cs="方正仿宋_GBK"/>
          <w:color w:val="000000"/>
          <w:sz w:val="28"/>
          <w:szCs w:val="28"/>
          <w:lang w:eastAsia="zh-CN"/>
        </w:rPr>
        <w:t>六</w:t>
      </w:r>
      <w:r>
        <w:rPr>
          <w:rFonts w:hint="eastAsia" w:ascii="方正仿宋_GBK" w:hAnsi="方正仿宋_GBK" w:eastAsia="方正仿宋_GBK" w:cs="方正仿宋_GBK"/>
          <w:color w:val="000000"/>
          <w:sz w:val="28"/>
          <w:szCs w:val="28"/>
        </w:rPr>
        <w:t>期工程节点项目:</w:t>
      </w:r>
      <w:r>
        <w:rPr>
          <w:rFonts w:hint="eastAsia" w:ascii="方正仿宋_GBK" w:hAnsi="方正仿宋_GBK" w:eastAsia="方正仿宋_GBK" w:cs="方正仿宋_GBK"/>
          <w:sz w:val="28"/>
          <w:szCs w:val="28"/>
        </w:rPr>
        <w:t>全船电气设备调试完成，完成各项船舶试验</w:t>
      </w:r>
      <w:bookmarkStart w:id="28" w:name="OLE_LINK46"/>
      <w:r>
        <w:rPr>
          <w:rFonts w:hint="eastAsia" w:ascii="方正仿宋_GBK" w:hAnsi="方正仿宋_GBK" w:eastAsia="方正仿宋_GBK" w:cs="方正仿宋_GBK"/>
          <w:sz w:val="28"/>
          <w:szCs w:val="28"/>
        </w:rPr>
        <w:t>交船检，完成船舶系泊试验</w:t>
      </w:r>
      <w:bookmarkEnd w:id="28"/>
      <w:r>
        <w:rPr>
          <w:rFonts w:hint="eastAsia" w:ascii="方正仿宋_GBK" w:hAnsi="方正仿宋_GBK" w:eastAsia="方正仿宋_GBK" w:cs="方正仿宋_GBK"/>
          <w:sz w:val="28"/>
          <w:szCs w:val="28"/>
        </w:rPr>
        <w:t>、航行试验，交船东</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办理工程结算协议，扣除5%的质量保证金，剩余工程款付清</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五、质量要求及验收标准</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遵照下列（但不限于）规范、规则及行业标准，包括合同签字日期之前生效的规范、规则的任何修改条款。</w:t>
      </w:r>
    </w:p>
    <w:p>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rPr>
          <w:rFonts w:hint="eastAsia" w:ascii="方正仿宋_GBK" w:hAnsi="方正仿宋_GBK" w:eastAsia="方正仿宋_GBK" w:cs="方正仿宋_GBK"/>
          <w:bCs/>
          <w:color w:val="000000"/>
          <w:sz w:val="28"/>
          <w:szCs w:val="28"/>
          <w:lang w:val="en-US"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bCs/>
          <w:color w:val="000000"/>
          <w:sz w:val="28"/>
          <w:szCs w:val="28"/>
          <w:lang w:eastAsia="zh-CN"/>
        </w:rPr>
        <w:t>重庆</w:t>
      </w:r>
      <w:r>
        <w:rPr>
          <w:rFonts w:hint="eastAsia" w:ascii="方正仿宋_GBK" w:hAnsi="方正仿宋_GBK" w:eastAsia="方正仿宋_GBK" w:cs="方正仿宋_GBK"/>
          <w:bCs/>
          <w:color w:val="000000"/>
          <w:sz w:val="28"/>
          <w:szCs w:val="28"/>
          <w:lang w:val="en-US" w:eastAsia="zh-CN"/>
        </w:rPr>
        <w:t>中江船业</w:t>
      </w:r>
      <w:r>
        <w:rPr>
          <w:rFonts w:hint="eastAsia" w:ascii="方正仿宋_GBK" w:hAnsi="方正仿宋_GBK" w:eastAsia="方正仿宋_GBK" w:cs="方正仿宋_GBK"/>
          <w:bCs/>
          <w:color w:val="000000"/>
          <w:sz w:val="28"/>
          <w:szCs w:val="28"/>
        </w:rPr>
        <w:t>有限公司提供的图纸，施工图号：</w:t>
      </w:r>
      <w:r>
        <w:rPr>
          <w:rFonts w:hint="eastAsia" w:ascii="方正仿宋_GBK" w:hAnsi="方正仿宋_GBK" w:eastAsia="方正仿宋_GBK" w:cs="方正仿宋_GBK"/>
          <w:bCs/>
          <w:color w:val="auto"/>
          <w:kern w:val="2"/>
          <w:sz w:val="28"/>
          <w:szCs w:val="28"/>
          <w:lang w:val="en-US" w:eastAsia="zh-CN" w:bidi="ar-SA"/>
        </w:rPr>
        <w:t>CQZJ411</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sz w:val="28"/>
          <w:szCs w:val="28"/>
          <w:u w:val="none"/>
          <w:lang w:eastAsia="zh-CN"/>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none"/>
        </w:rPr>
        <w:t>钢质内河船舶建造规范</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none"/>
        </w:rPr>
        <w:t>（2016）及修改通报</w:t>
      </w:r>
      <w:r>
        <w:rPr>
          <w:rFonts w:hint="eastAsia" w:ascii="方正仿宋_GBK" w:hAnsi="方正仿宋_GBK" w:eastAsia="方正仿宋_GBK" w:cs="方正仿宋_GBK"/>
          <w:sz w:val="28"/>
          <w:szCs w:val="28"/>
          <w:u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内河船舶法定检验技术规则2019及修改通报</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rPr>
        <w:t>(4)《中国造船质量标准》GB/T34000-2016</w:t>
      </w:r>
      <w:r>
        <w:rPr>
          <w:rFonts w:hint="eastAsia" w:ascii="方正仿宋_GBK" w:hAnsi="方正仿宋_GBK" w:eastAsia="方正仿宋_GBK" w:cs="方正仿宋_GBK"/>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(5)《船舶电气设备安装工艺》CBT3909-2019；</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(6)《船舶电缆敷设工艺》CBT3908-2007；</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(7)</w:t>
      </w:r>
      <w:r>
        <w:rPr>
          <w:rFonts w:hint="eastAsia" w:ascii="方正仿宋_GBK" w:hAnsi="方正仿宋_GBK" w:eastAsia="方正仿宋_GBK" w:cs="方正仿宋_GBK"/>
          <w:color w:val="000000"/>
          <w:sz w:val="28"/>
          <w:szCs w:val="28"/>
        </w:rPr>
        <w:t>甲方编制的工艺流程和工艺质量要求。</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8</w:t>
      </w:r>
      <w:r>
        <w:rPr>
          <w:rFonts w:hint="eastAsia" w:ascii="方正仿宋_GBK" w:hAnsi="方正仿宋_GBK" w:eastAsia="方正仿宋_GBK" w:cs="方正仿宋_GBK"/>
          <w:color w:val="000000"/>
          <w:sz w:val="28"/>
          <w:szCs w:val="28"/>
        </w:rPr>
        <w:t>)甲方根据船东要求对原设计作出的更改通知及图纸错误的修正通知。</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9</w:t>
      </w:r>
      <w:r>
        <w:rPr>
          <w:rFonts w:hint="eastAsia" w:ascii="方正仿宋_GBK" w:hAnsi="方正仿宋_GBK" w:eastAsia="方正仿宋_GBK" w:cs="方正仿宋_GBK"/>
          <w:color w:val="000000"/>
          <w:sz w:val="28"/>
          <w:szCs w:val="28"/>
        </w:rPr>
        <w:t>)甲方根据现场检验对乙方工程质量提出的整改要求。</w:t>
      </w:r>
    </w:p>
    <w:p>
      <w:pPr>
        <w:spacing w:line="460" w:lineRule="exact"/>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(10)</w:t>
      </w:r>
      <w:r>
        <w:rPr>
          <w:rFonts w:hint="eastAsia" w:ascii="方正仿宋_GBK" w:hAnsi="方正仿宋_GBK" w:eastAsia="方正仿宋_GBK" w:cs="方正仿宋_GBK"/>
          <w:color w:val="000000"/>
          <w:sz w:val="28"/>
          <w:szCs w:val="28"/>
        </w:rPr>
        <w:t>特别要求：所有穿舱壁、甲板</w:t>
      </w:r>
      <w:r>
        <w:rPr>
          <w:rFonts w:hint="eastAsia" w:ascii="方正仿宋_GBK" w:hAnsi="方正仿宋_GBK" w:eastAsia="方正仿宋_GBK" w:cs="方正仿宋_GBK"/>
          <w:color w:val="000000"/>
          <w:sz w:val="28"/>
          <w:szCs w:val="28"/>
          <w:lang w:val="en-US" w:eastAsia="zh-CN"/>
        </w:rPr>
        <w:t>电缆框</w:t>
      </w:r>
      <w:r>
        <w:rPr>
          <w:rFonts w:hint="eastAsia" w:ascii="方正仿宋_GBK" w:hAnsi="方正仿宋_GBK" w:eastAsia="方正仿宋_GBK" w:cs="方正仿宋_GBK"/>
          <w:color w:val="000000"/>
          <w:sz w:val="28"/>
          <w:szCs w:val="28"/>
        </w:rPr>
        <w:t>，在舱壁和甲板处所</w:t>
      </w:r>
      <w:r>
        <w:rPr>
          <w:rFonts w:hint="eastAsia" w:ascii="方正仿宋_GBK" w:hAnsi="方正仿宋_GBK" w:eastAsia="方正仿宋_GBK" w:cs="方正仿宋_GBK"/>
          <w:color w:val="000000"/>
          <w:sz w:val="28"/>
          <w:szCs w:val="28"/>
          <w:lang w:val="en-US" w:eastAsia="zh-CN"/>
        </w:rPr>
        <w:t>必须双面满焊</w:t>
      </w:r>
      <w:r>
        <w:rPr>
          <w:rFonts w:hint="eastAsia" w:ascii="方正仿宋_GBK" w:hAnsi="方正仿宋_GBK" w:eastAsia="方正仿宋_GBK" w:cs="方正仿宋_GBK"/>
          <w:color w:val="000000"/>
          <w:sz w:val="28"/>
          <w:szCs w:val="28"/>
        </w:rPr>
        <w:t>；穿过有防火要求、水密要求的舱壁、甲板处所必须满足规范要求；各系统</w:t>
      </w:r>
      <w:r>
        <w:rPr>
          <w:rFonts w:hint="eastAsia" w:ascii="方正仿宋_GBK" w:hAnsi="方正仿宋_GBK" w:eastAsia="方正仿宋_GBK" w:cs="方正仿宋_GBK"/>
          <w:color w:val="000000"/>
          <w:sz w:val="28"/>
          <w:szCs w:val="28"/>
          <w:lang w:val="en-US" w:eastAsia="zh-CN"/>
        </w:rPr>
        <w:t>电缆托架</w:t>
      </w:r>
      <w:r>
        <w:rPr>
          <w:rFonts w:hint="eastAsia" w:ascii="方正仿宋_GBK" w:hAnsi="方正仿宋_GBK" w:eastAsia="方正仿宋_GBK" w:cs="方正仿宋_GBK"/>
          <w:color w:val="000000"/>
          <w:sz w:val="28"/>
          <w:szCs w:val="28"/>
        </w:rPr>
        <w:t>码</w:t>
      </w:r>
      <w:r>
        <w:rPr>
          <w:rFonts w:hint="eastAsia" w:ascii="方正仿宋_GBK" w:hAnsi="方正仿宋_GBK" w:eastAsia="方正仿宋_GBK" w:cs="方正仿宋_GBK"/>
          <w:color w:val="000000"/>
          <w:sz w:val="28"/>
          <w:szCs w:val="28"/>
          <w:lang w:val="en-US" w:eastAsia="zh-CN"/>
        </w:rPr>
        <w:t>脚</w:t>
      </w:r>
      <w:r>
        <w:rPr>
          <w:rFonts w:hint="eastAsia" w:ascii="方正仿宋_GBK" w:hAnsi="方正仿宋_GBK" w:eastAsia="方正仿宋_GBK" w:cs="方正仿宋_GBK"/>
          <w:color w:val="000000"/>
          <w:sz w:val="28"/>
          <w:szCs w:val="28"/>
        </w:rPr>
        <w:t>安装按工艺要求施工，</w:t>
      </w:r>
      <w:r>
        <w:rPr>
          <w:rFonts w:hint="eastAsia" w:ascii="方正仿宋_GBK" w:hAnsi="方正仿宋_GBK" w:eastAsia="方正仿宋_GBK" w:cs="方正仿宋_GBK"/>
          <w:color w:val="000000"/>
          <w:sz w:val="28"/>
          <w:szCs w:val="28"/>
          <w:lang w:val="en-US" w:eastAsia="zh-CN"/>
        </w:rPr>
        <w:t>电气设备底座平整度必须满足工艺要求。</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(11)</w:t>
      </w:r>
      <w:r>
        <w:rPr>
          <w:rFonts w:hint="eastAsia" w:ascii="方正仿宋_GBK" w:hAnsi="方正仿宋_GBK" w:eastAsia="方正仿宋_GBK" w:cs="方正仿宋_GBK"/>
          <w:color w:val="000000"/>
          <w:sz w:val="28"/>
          <w:szCs w:val="28"/>
        </w:rPr>
        <w:t>乙方必须对施工范围内的质量进行自检并接受厂检和船检、船东监理巡查，对不合格的工程进行返工整改，并取得厂检、船检、船东监理认可后为质量合格。</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(12)</w:t>
      </w:r>
      <w:r>
        <w:rPr>
          <w:rFonts w:hint="eastAsia" w:ascii="方正仿宋_GBK" w:hAnsi="方正仿宋_GBK" w:eastAsia="方正仿宋_GBK" w:cs="方正仿宋_GBK"/>
          <w:color w:val="000000"/>
          <w:sz w:val="28"/>
          <w:szCs w:val="28"/>
        </w:rPr>
        <w:t>乙方交检前</w:t>
      </w:r>
      <w:r>
        <w:rPr>
          <w:rFonts w:hint="eastAsia" w:ascii="方正仿宋_GBK" w:hAnsi="方正仿宋_GBK" w:eastAsia="方正仿宋_GBK" w:cs="方正仿宋_GBK"/>
          <w:color w:val="000000"/>
          <w:sz w:val="28"/>
          <w:szCs w:val="28"/>
          <w:lang w:val="en-US" w:eastAsia="zh-CN"/>
        </w:rPr>
        <w:t>交验区域</w:t>
      </w:r>
      <w:r>
        <w:rPr>
          <w:rFonts w:hint="eastAsia" w:ascii="方正仿宋_GBK" w:hAnsi="方正仿宋_GBK" w:eastAsia="方正仿宋_GBK" w:cs="方正仿宋_GBK"/>
          <w:color w:val="000000"/>
          <w:sz w:val="28"/>
          <w:szCs w:val="28"/>
        </w:rPr>
        <w:t>的废物和废料清理下船，并打扫干净，否则拒绝检验。</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六、乙方承诺</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1.乙方的所有施工人员年龄必须在18周岁以上</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5周岁以下，身体健康，品行端正，从业人员经过必要的技能培训，开工后5天内现场施工人员</w:t>
      </w:r>
      <w:r>
        <w:rPr>
          <w:rFonts w:hint="eastAsia" w:ascii="方正仿宋_GBK" w:hAnsi="方正仿宋_GBK" w:eastAsia="方正仿宋_GBK" w:cs="方正仿宋_GBK"/>
          <w:color w:val="000000"/>
          <w:sz w:val="28"/>
          <w:szCs w:val="28"/>
          <w:lang w:eastAsia="zh-CN"/>
        </w:rPr>
        <w:t>单艘船舶</w:t>
      </w:r>
      <w:r>
        <w:rPr>
          <w:rFonts w:hint="eastAsia" w:ascii="方正仿宋_GBK" w:hAnsi="方正仿宋_GBK" w:eastAsia="方正仿宋_GBK" w:cs="方正仿宋_GBK"/>
          <w:color w:val="000000"/>
          <w:sz w:val="28"/>
          <w:szCs w:val="28"/>
        </w:rPr>
        <w:t>不少于</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人，保证各个工程节点按期完成，后续根据生产情况按需增加人员，必要时晚上加班完成，所产生的额外成本由乙方自行承担。</w:t>
      </w:r>
    </w:p>
    <w:p>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方正仿宋_GBK" w:hAnsi="方正仿宋_GBK" w:eastAsia="方正仿宋_GBK" w:cs="方正仿宋_GBK"/>
          <w:b/>
          <w:bCs/>
          <w:i/>
          <w:iCs/>
          <w:color w:val="FF0000"/>
          <w:sz w:val="28"/>
          <w:szCs w:val="28"/>
        </w:rPr>
      </w:pPr>
      <w:r>
        <w:rPr>
          <w:rFonts w:hint="eastAsia" w:ascii="方正仿宋_GBK" w:hAnsi="方正仿宋_GBK" w:eastAsia="方正仿宋_GBK" w:cs="方正仿宋_GBK"/>
          <w:b w:val="0"/>
          <w:bCs w:val="0"/>
          <w:i w:val="0"/>
          <w:iCs w:val="0"/>
          <w:color w:val="auto"/>
          <w:sz w:val="28"/>
          <w:szCs w:val="28"/>
        </w:rPr>
        <w:t>2.乙方系雇佣工人的雇主，必须按相关规定为所属施工人员购买雇主责任保险，</w:t>
      </w:r>
      <w:r>
        <w:rPr>
          <w:rFonts w:hint="eastAsia" w:ascii="方正仿宋_GBK" w:hAnsi="方正仿宋_GBK" w:eastAsia="方正仿宋_GBK" w:cs="方正仿宋_GBK"/>
          <w:b w:val="0"/>
          <w:bCs w:val="0"/>
          <w:i w:val="0"/>
          <w:iCs w:val="0"/>
          <w:color w:val="auto"/>
          <w:sz w:val="28"/>
          <w:szCs w:val="28"/>
          <w:lang w:eastAsia="zh-Hans"/>
        </w:rPr>
        <w:t>施工过程中一切安全问题由乙方自行承担，包括但不限于责任与费用</w:t>
      </w:r>
      <w:r>
        <w:rPr>
          <w:rFonts w:hint="eastAsia" w:ascii="方正仿宋_GBK" w:hAnsi="方正仿宋_GBK" w:eastAsia="方正仿宋_GBK" w:cs="方正仿宋_GBK"/>
          <w:b w:val="0"/>
          <w:bCs w:val="0"/>
          <w:i w:val="0"/>
          <w:iCs w:val="0"/>
          <w:color w:val="auto"/>
          <w:sz w:val="28"/>
          <w:szCs w:val="28"/>
        </w:rPr>
        <w:t>。</w:t>
      </w:r>
      <w:r>
        <w:rPr>
          <w:rFonts w:hint="eastAsia" w:ascii="方正仿宋_GBK" w:hAnsi="方正仿宋_GBK" w:eastAsia="方正仿宋_GBK" w:cs="方正仿宋_GBK"/>
          <w:b/>
          <w:bCs/>
          <w:i/>
          <w:iCs/>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3.乙方应将施工人员基本情况（姓名、性别、年龄、工种、家庭住址）和体检表（报告）、身份证复印件，提供给甲方备案；户口在外地（珍溪镇以外）人员，必须到珍溪镇派出所办理暂住证。</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4.乙方特殊岗位作业人员（如电工等）必须持有特殊行业操作证书（上岗证），无证人员不准上岗，</w:t>
      </w:r>
      <w:r>
        <w:rPr>
          <w:rFonts w:hint="eastAsia" w:ascii="方正仿宋_GBK" w:hAnsi="方正仿宋_GBK" w:eastAsia="方正仿宋_GBK" w:cs="方正仿宋_GBK"/>
          <w:color w:val="000000"/>
          <w:sz w:val="28"/>
          <w:szCs w:val="28"/>
          <w:lang w:eastAsia="zh-Hans"/>
        </w:rPr>
        <w:t>若到岗人员无专业操作证书，或专业技术不符合本工程要求，甲方有权要求更换人员或者要求停止施工作业，因延期造成的损失由乙方自行承担</w:t>
      </w:r>
      <w:r>
        <w:rPr>
          <w:rFonts w:hint="eastAsia" w:ascii="方正仿宋_GBK" w:hAnsi="方正仿宋_GBK" w:eastAsia="方正仿宋_GBK" w:cs="方正仿宋_GBK"/>
          <w:color w:val="000000"/>
          <w:sz w:val="28"/>
          <w:szCs w:val="28"/>
        </w:rPr>
        <w:t>。</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5.乙方人员进场后必须到甲方安全保卫部门办理相关手续，并严格遵守甲方的各项管理制度，注意安全防火和环境保护；如有违反，甲方有权按规定予以处罚或要求其停止施工离开厂区。</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七、材料及工属具责任承担</w:t>
      </w:r>
    </w:p>
    <w:p>
      <w:pPr>
        <w:keepNext w:val="0"/>
        <w:keepLines w:val="0"/>
        <w:pageBreakBefore w:val="0"/>
        <w:widowControl w:val="0"/>
        <w:tabs>
          <w:tab w:val="left" w:pos="72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1.甲方提供给乙方使用的工作电源设备、焊机和起重设备</w:t>
      </w:r>
      <w:r>
        <w:rPr>
          <w:rFonts w:hint="eastAsia" w:ascii="方正仿宋_GBK" w:hAnsi="方正仿宋_GBK" w:eastAsia="方正仿宋_GBK" w:cs="方正仿宋_GBK"/>
          <w:color w:val="000000"/>
          <w:sz w:val="28"/>
          <w:szCs w:val="28"/>
          <w:lang w:eastAsia="zh-CN"/>
        </w:rPr>
        <w:t>等</w:t>
      </w:r>
      <w:r>
        <w:rPr>
          <w:rFonts w:hint="eastAsia" w:ascii="方正仿宋_GBK" w:hAnsi="方正仿宋_GBK" w:eastAsia="方正仿宋_GBK" w:cs="方正仿宋_GBK"/>
          <w:color w:val="000000"/>
          <w:sz w:val="28"/>
          <w:szCs w:val="28"/>
        </w:rPr>
        <w:t>，乙方在使用过程中应</w:t>
      </w:r>
      <w:r>
        <w:rPr>
          <w:rFonts w:hint="eastAsia" w:ascii="方正仿宋_GBK" w:hAnsi="方正仿宋_GBK" w:eastAsia="方正仿宋_GBK" w:cs="方正仿宋_GBK"/>
          <w:color w:val="000000"/>
          <w:sz w:val="28"/>
          <w:szCs w:val="28"/>
          <w:lang w:eastAsia="zh-CN"/>
        </w:rPr>
        <w:t>规范操作及</w:t>
      </w:r>
      <w:r>
        <w:rPr>
          <w:rFonts w:hint="eastAsia" w:ascii="方正仿宋_GBK" w:hAnsi="方正仿宋_GBK" w:eastAsia="方正仿宋_GBK" w:cs="方正仿宋_GBK"/>
          <w:color w:val="000000"/>
          <w:sz w:val="28"/>
          <w:szCs w:val="28"/>
        </w:rPr>
        <w:t>妥善保管，如因操作</w:t>
      </w:r>
      <w:r>
        <w:rPr>
          <w:rFonts w:hint="eastAsia" w:ascii="方正仿宋_GBK" w:hAnsi="方正仿宋_GBK" w:eastAsia="方正仿宋_GBK" w:cs="方正仿宋_GBK"/>
          <w:color w:val="000000"/>
          <w:sz w:val="28"/>
          <w:szCs w:val="28"/>
          <w:lang w:eastAsia="zh-CN"/>
        </w:rPr>
        <w:t>或</w:t>
      </w:r>
      <w:r>
        <w:rPr>
          <w:rFonts w:hint="eastAsia" w:ascii="方正仿宋_GBK" w:hAnsi="方正仿宋_GBK" w:eastAsia="方正仿宋_GBK" w:cs="方正仿宋_GBK"/>
          <w:color w:val="000000"/>
          <w:sz w:val="28"/>
          <w:szCs w:val="28"/>
        </w:rPr>
        <w:t>保管不当造成损坏、人为损坏，遗失，乙方应以相当价值予以赔偿。</w:t>
      </w:r>
    </w:p>
    <w:p>
      <w:pPr>
        <w:keepNext w:val="0"/>
        <w:keepLines w:val="0"/>
        <w:pageBreakBefore w:val="0"/>
        <w:widowControl w:val="0"/>
        <w:tabs>
          <w:tab w:val="left" w:pos="72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2.乙方按甲方核定的用料标准领用材料。领取后，材料丢失、损坏、超耗，损失均由乙方承担。</w:t>
      </w:r>
    </w:p>
    <w:p>
      <w:pPr>
        <w:keepNext w:val="0"/>
        <w:keepLines w:val="0"/>
        <w:pageBreakBefore w:val="0"/>
        <w:widowControl w:val="0"/>
        <w:tabs>
          <w:tab w:val="left" w:pos="72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kern w:val="0"/>
          <w:sz w:val="28"/>
          <w:szCs w:val="28"/>
          <w14:textFill>
            <w14:solidFill>
              <w14:schemeClr w14:val="tx1"/>
            </w14:solidFill>
          </w14:textFill>
        </w:rPr>
        <w:t>材料损耗量</w:t>
      </w:r>
      <w:r>
        <w:rPr>
          <w:rFonts w:hint="eastAsia" w:ascii="方正仿宋_GBK" w:hAnsi="方正仿宋_GBK" w:eastAsia="方正仿宋_GBK" w:cs="方正仿宋_GBK"/>
          <w:color w:val="000000" w:themeColor="text1"/>
          <w:sz w:val="28"/>
          <w:szCs w:val="28"/>
          <w14:textFill>
            <w14:solidFill>
              <w14:schemeClr w14:val="tx1"/>
            </w14:solidFill>
          </w14:textFill>
        </w:rPr>
        <w:t>核定：焊钢比≤3%，钢板损耗≤8%，</w:t>
      </w:r>
      <w:r>
        <w:rPr>
          <w:rFonts w:hint="eastAsia" w:ascii="方正仿宋_GBK" w:hAnsi="方正仿宋_GBK" w:eastAsia="方正仿宋_GBK" w:cs="方正仿宋_GBK"/>
          <w:color w:val="000000" w:themeColor="text1"/>
          <w:kern w:val="0"/>
          <w:sz w:val="28"/>
          <w:szCs w:val="28"/>
          <w14:textFill>
            <w14:solidFill>
              <w14:schemeClr w14:val="tx1"/>
            </w14:solidFill>
          </w14:textFill>
        </w:rPr>
        <w:t>型材</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kern w:val="0"/>
          <w:sz w:val="28"/>
          <w:szCs w:val="28"/>
          <w14:textFill>
            <w14:solidFill>
              <w14:schemeClr w14:val="tx1"/>
            </w14:solidFill>
          </w14:textFill>
        </w:rPr>
        <w:t>5%，管材和不锈钢管</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kern w:val="0"/>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每吨钢材加工耗用高能气1/2瓶，二氧化碳气1/2瓶，氧气3瓶。</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八、安全管理及责任承担</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1.乙方进场前须与甲方签署重庆中江船业有限公司《外包工程项目安全管理协议》。</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2.乙方人员进场施工，必须遵守甲方安全生产规章制度，穿戴好防护用品，并严格遵守操作规程。为加强安全管理，乙方应当配备专（兼）职安全员。</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sz w:val="28"/>
          <w:szCs w:val="28"/>
        </w:rPr>
        <w:t>3.按照“谁施工，谁负责”的原则，</w:t>
      </w:r>
      <w:r>
        <w:rPr>
          <w:rFonts w:hint="eastAsia" w:ascii="方正仿宋_GBK" w:hAnsi="方正仿宋_GBK" w:eastAsia="方正仿宋_GBK" w:cs="方正仿宋_GBK"/>
          <w:bCs/>
          <w:color w:val="000000"/>
          <w:sz w:val="28"/>
          <w:szCs w:val="28"/>
        </w:rPr>
        <w:t>乙方进场前将施工人员的身份信息提交给甲方安</w:t>
      </w:r>
    </w:p>
    <w:p>
      <w:pPr>
        <w:keepNext w:val="0"/>
        <w:keepLines w:val="0"/>
        <w:pageBreakBefore w:val="0"/>
        <w:widowControl w:val="0"/>
        <w:kinsoku/>
        <w:wordWrap/>
        <w:overflowPunct/>
        <w:topLinePunct w:val="0"/>
        <w:autoSpaceDE/>
        <w:autoSpaceDN/>
        <w:bidi w:val="0"/>
        <w:adjustRightInd/>
        <w:snapToGrid w:val="0"/>
        <w:spacing w:line="440" w:lineRule="exact"/>
        <w:ind w:firstLine="280" w:firstLineChars="1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color w:val="000000"/>
          <w:sz w:val="28"/>
          <w:szCs w:val="28"/>
        </w:rPr>
        <w:t>全环保部，后续新进工人来一个就及时上报。如未上报，</w:t>
      </w:r>
      <w:r>
        <w:rPr>
          <w:rFonts w:hint="eastAsia" w:ascii="方正仿宋_GBK" w:hAnsi="方正仿宋_GBK" w:eastAsia="方正仿宋_GBK" w:cs="方正仿宋_GBK"/>
          <w:sz w:val="28"/>
          <w:szCs w:val="28"/>
        </w:rPr>
        <w:t>造成脱保赔偿事件，由乙方自行负责赔偿及承担相关法律责任。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color w:val="000000"/>
          <w:sz w:val="28"/>
          <w:szCs w:val="28"/>
        </w:rPr>
        <w:t>4、</w:t>
      </w:r>
      <w:r>
        <w:rPr>
          <w:rFonts w:hint="eastAsia" w:ascii="方正仿宋_GBK" w:hAnsi="方正仿宋_GBK" w:eastAsia="方正仿宋_GBK" w:cs="方正仿宋_GBK"/>
          <w:sz w:val="28"/>
          <w:szCs w:val="28"/>
        </w:rPr>
        <w:t>乙方人员如发生事故，</w:t>
      </w:r>
      <w:r>
        <w:rPr>
          <w:rFonts w:hint="eastAsia" w:ascii="方正仿宋_GBK" w:hAnsi="方正仿宋_GBK" w:eastAsia="方正仿宋_GBK" w:cs="方正仿宋_GBK"/>
          <w:bCs/>
          <w:color w:val="000000"/>
          <w:sz w:val="28"/>
          <w:szCs w:val="28"/>
        </w:rPr>
        <w:t>24小时内立即上报甲方安全环保部。如未在24小时内上报，</w:t>
      </w:r>
      <w:r>
        <w:rPr>
          <w:rFonts w:hint="eastAsia" w:ascii="方正仿宋_GBK" w:hAnsi="方正仿宋_GBK" w:eastAsia="方正仿宋_GBK" w:cs="方正仿宋_GBK"/>
          <w:color w:val="000000"/>
          <w:sz w:val="28"/>
          <w:szCs w:val="28"/>
        </w:rPr>
        <w:t>由乙方负责解决、处理并承担经济和法律责任。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color w:val="000000"/>
          <w:sz w:val="28"/>
          <w:szCs w:val="28"/>
        </w:rPr>
        <w:t>九、双方权利、义务</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除本合同另有约定外，双方按以下约定享有权利和履行义务</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1、甲方权利、义务</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（1）及时提供工程需要的各类图纸、材料、辅料、工具。</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（2）甲方提供现有加工设备及起吊设备配合乙方施工。</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（3）按合同约定支付乙方工程项目劳务费。</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（4）甲方有权对工程项目进行监督和验收，对不合格的工程项目，有权力要求其停止施工，直至返工完成，验收合格，</w:t>
      </w:r>
      <w:r>
        <w:rPr>
          <w:rFonts w:hint="eastAsia" w:ascii="方正仿宋_GBK" w:hAnsi="方正仿宋_GBK" w:eastAsia="方正仿宋_GBK" w:cs="方正仿宋_GBK"/>
          <w:bCs/>
          <w:color w:val="000000"/>
          <w:sz w:val="28"/>
          <w:szCs w:val="28"/>
          <w:lang w:eastAsia="zh-Hans"/>
        </w:rPr>
        <w:t>因返工</w:t>
      </w:r>
      <w:r>
        <w:rPr>
          <w:rFonts w:hint="eastAsia" w:ascii="方正仿宋_GBK" w:hAnsi="方正仿宋_GBK" w:eastAsia="方正仿宋_GBK" w:cs="方正仿宋_GBK"/>
          <w:bCs/>
          <w:color w:val="000000"/>
          <w:sz w:val="28"/>
          <w:szCs w:val="28"/>
        </w:rPr>
        <w:t>产生的费用从乙方劳务费中扣出。</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（5）指定乙方的施工场地及工位。</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2、乙方权利、义务</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（1）乙方按照甲方提供的图纸和资料，根据合同约定的进度和质量要求，合理组织施工人员施工，对工程质量和进度负责。</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（2）乙方应加强施工人员管理，配备必要的劳保防护用品，防暑降温药品，教育、督促施工人员严格遵守操作规程和各项管理制度，确保安全生产，对承揽工程项目安全负责。</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（3）船舶建造中的材料转运吊运等工作由乙方负责（甲方提供必要的材料、大重件吊车协助）。</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（4）乙方现场负责人需按时参加甲方组织的生产调度会，安全环保会，并按要求合理安排工作，确保生产计划完成。</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（5）乙方发现甲方提供的图纸或资料有误，应当及时通知甲方。</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（6）乙方施工期间，应当接受甲方必要的监督、检验。</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（7）乙方施工期间，产生的废铁、垃圾等必须每天清理下船至甲方指定位置，且将船台施工区域清洁干净。</w:t>
      </w:r>
    </w:p>
    <w:p>
      <w:pPr>
        <w:snapToGrid w:val="0"/>
        <w:spacing w:line="440" w:lineRule="exact"/>
        <w:ind w:firstLine="0" w:firstLineChars="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（8）要求甲方支付相应的工程项目劳务款项。</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w:t>
      </w:r>
      <w:r>
        <w:rPr>
          <w:rFonts w:hint="eastAsia" w:ascii="方正仿宋_GBK" w:hAnsi="方正仿宋_GBK" w:eastAsia="方正仿宋_GBK" w:cs="方正仿宋_GBK"/>
          <w:color w:val="auto"/>
          <w:sz w:val="28"/>
          <w:szCs w:val="28"/>
        </w:rPr>
        <w:t>9）乙方履行本合同期间，造成乙方雇佣人员、下包商、甲方或者第三方人身或者财产损失的，由乙方承担，甲方因此受到索赔的，有权向乙方进行追索。</w:t>
      </w:r>
    </w:p>
    <w:p>
      <w:pPr>
        <w:keepNext w:val="0"/>
        <w:keepLines w:val="0"/>
        <w:pageBreakBefore w:val="0"/>
        <w:widowControl w:val="0"/>
        <w:tabs>
          <w:tab w:val="left" w:pos="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十、特别约定</w:t>
      </w:r>
    </w:p>
    <w:p>
      <w:pPr>
        <w:keepNext w:val="0"/>
        <w:keepLines w:val="0"/>
        <w:pageBreakBefore w:val="0"/>
        <w:widowControl w:val="0"/>
        <w:tabs>
          <w:tab w:val="left" w:pos="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1.工程质保金按本合同总金额的</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%扣除,工程完工交付船东</w:t>
      </w:r>
      <w:r>
        <w:rPr>
          <w:rFonts w:hint="eastAsia" w:ascii="方正仿宋_GBK" w:hAnsi="方正仿宋_GBK" w:eastAsia="方正仿宋_GBK" w:cs="方正仿宋_GBK"/>
          <w:color w:val="000000"/>
          <w:sz w:val="28"/>
          <w:szCs w:val="28"/>
          <w:lang w:val="en-US" w:eastAsia="zh-CN"/>
        </w:rPr>
        <w:t>12</w:t>
      </w:r>
      <w:r>
        <w:rPr>
          <w:rFonts w:hint="eastAsia" w:ascii="方正仿宋_GBK" w:hAnsi="方正仿宋_GBK" w:eastAsia="方正仿宋_GBK" w:cs="方正仿宋_GBK"/>
          <w:color w:val="000000"/>
          <w:sz w:val="28"/>
          <w:szCs w:val="28"/>
        </w:rPr>
        <w:t>个月后，无质量问题甲方支付质保金。</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2.双方签订建造劳务合同，乙方按照合同总额的</w:t>
      </w: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%缴纳履约保证金给甲方</w:t>
      </w:r>
      <w:r>
        <w:rPr>
          <w:rFonts w:hint="eastAsia" w:ascii="方正仿宋_GBK" w:hAnsi="方正仿宋_GBK" w:eastAsia="方正仿宋_GBK" w:cs="方正仿宋_GBK"/>
          <w:color w:val="000000"/>
          <w:sz w:val="28"/>
          <w:szCs w:val="28"/>
          <w:lang w:eastAsia="zh-CN"/>
        </w:rPr>
        <w:t>，履约保证金从第一期工程款扣除。</w:t>
      </w:r>
      <w:r>
        <w:rPr>
          <w:rFonts w:hint="eastAsia" w:ascii="方正仿宋_GBK" w:hAnsi="方正仿宋_GBK" w:eastAsia="方正仿宋_GBK" w:cs="方正仿宋_GBK"/>
          <w:color w:val="000000"/>
          <w:sz w:val="28"/>
          <w:szCs w:val="28"/>
        </w:rPr>
        <w:t>合同执行完毕时无息返还给乙方。</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3.乙方在施工过程中造成设备损坏、材料浪费（报废）或发生质量损失，乙方应承担赔偿责任。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4.乙方未按甲方提供的图纸、相关技术标准、施工工艺、主管指定用料安排施工，每发现一次，乙方支付甲方违约金200元。</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5.乙方未按期完成船舶建造工程（除配合装饰安装、油漆涂装之外），除履约保证金不退还之外，且每延后一天，乙方支付甲方违约金300元。累计计算。</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6.乙方施工区域的灰渣、废铁</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电缆余料</w:t>
      </w:r>
      <w:r>
        <w:rPr>
          <w:rFonts w:hint="eastAsia" w:ascii="方正仿宋_GBK" w:hAnsi="方正仿宋_GBK" w:eastAsia="方正仿宋_GBK" w:cs="方正仿宋_GBK"/>
          <w:color w:val="000000"/>
          <w:sz w:val="28"/>
          <w:szCs w:val="28"/>
          <w:lang w:eastAsia="zh-CN"/>
        </w:rPr>
        <w:t>至少</w:t>
      </w:r>
      <w:r>
        <w:rPr>
          <w:rFonts w:hint="eastAsia" w:ascii="方正仿宋_GBK" w:hAnsi="方正仿宋_GBK" w:eastAsia="方正仿宋_GBK" w:cs="方正仿宋_GBK"/>
          <w:color w:val="000000"/>
          <w:sz w:val="28"/>
          <w:szCs w:val="28"/>
        </w:rPr>
        <w:t>应进行阶段性清理，纸壳、废铁、杂物要分类堆放到公司指定位置，施工中保持环境整洁、道路畅通，船舶完工后应将船台区域清洁干净，如乙方违约，每发现一次处罚300元，并按国家环保相关规定进行处罚和追责。</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7.乙方必须按甲方船舶建造工程节点计划要求执行，不得擅自变更工程节点计划。除因甲方未及时提供施工图纸、材料、场地等原因影响工期相应顺延，并按顺延后的工期计算。</w:t>
      </w:r>
    </w:p>
    <w:p>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8.乙方应当按月发放员工工资，不得拖欠员工工资。乙方向甲方申请支付每一期工程款时，必须提供员工工资发放表。如乙方拖欠员工工资，甲方有权从应付劳务费中直接支付给施工人员。甲方直接支付工资的行为不视为甲方与乙方雇佣人员之间形成雇佣或者劳动关系。</w:t>
      </w:r>
    </w:p>
    <w:p>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9.甲方购买的雇主责任险作为乙方的辅助保险，保险公司赔付后，差额部分由乙方自行解决，乙方按时将增减人员及时上报甲方安全环保部，造成脱保赔偿事件，由乙方自行负责赔偿及承担相关法律责任。</w:t>
      </w:r>
    </w:p>
    <w:p>
      <w:pPr>
        <w:keepNext w:val="0"/>
        <w:keepLines w:val="0"/>
        <w:pageBreakBefore w:val="0"/>
        <w:widowControl w:val="0"/>
        <w:kinsoku/>
        <w:wordWrap/>
        <w:overflowPunct/>
        <w:topLinePunct w:val="0"/>
        <w:autoSpaceDE/>
        <w:autoSpaceDN/>
        <w:bidi w:val="0"/>
        <w:adjustRightInd/>
        <w:snapToGrid w:val="0"/>
        <w:spacing w:line="440" w:lineRule="exact"/>
        <w:textAlignment w:val="baseline"/>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auto"/>
          <w:sz w:val="28"/>
          <w:szCs w:val="28"/>
          <w:lang w:val="en-US" w:eastAsia="zh-CN"/>
        </w:rPr>
        <w:t>10.如当期工程节点未按时完成，乙方在申请支付当期工程进度款项时，甲方在当期工程进度款中扣除20%后支付，如下期工程节点或总节点按时完成甲方将扣除的20%无息退还给乙方。</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十一、违约责任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1.甲乙双方若未按照本合同约定条款执行造成违约的，违约方应向对方承担违约责任。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2.乙方未能保证足够施工人员，严重拖延工期，造成计划节点不能够按期完成，或者出现严重质量或安全事故，甲方有权解除合同，并追究乙方违约责任，乙方须向甲方支付不低于合同总价20%的违约金。</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3.乙方单方面解除建造劳务合同，乙方须向甲方支付不低于合同总价20%的违约金，违约金不足以弥补给甲方造成的损失的，乙方将承担全部赔偿责任。</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十二、其他</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1.本协议一式肆份，甲方叁份，乙方壹份，经双方签字盖章后生效，具有同等法律效力。</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2.未尽事宜，双方友好协商解决。协商不成，向重庆市涪陵区人民法院提起诉讼。</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3.本合同各项条款履行完毕，合同自然失效。</w:t>
      </w:r>
    </w:p>
    <w:p>
      <w:pPr>
        <w:keepNext w:val="0"/>
        <w:keepLines w:val="0"/>
        <w:pageBreakBefore w:val="0"/>
        <w:widowControl w:val="0"/>
        <w:tabs>
          <w:tab w:val="left" w:pos="72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color w:val="000000"/>
          <w:sz w:val="28"/>
          <w:szCs w:val="28"/>
        </w:rPr>
        <w:t>甲方：</w:t>
      </w:r>
      <w:r>
        <w:rPr>
          <w:rFonts w:hint="eastAsia" w:ascii="方正仿宋_GBK" w:hAnsi="方正仿宋_GBK" w:eastAsia="方正仿宋_GBK" w:cs="方正仿宋_GBK"/>
          <w:bCs/>
          <w:color w:val="000000"/>
          <w:sz w:val="28"/>
          <w:szCs w:val="28"/>
        </w:rPr>
        <w:t>重庆中江船业有限公司</w:t>
      </w:r>
      <w:r>
        <w:rPr>
          <w:rFonts w:hint="eastAsia" w:ascii="方正仿宋_GBK" w:hAnsi="方正仿宋_GBK" w:eastAsia="方正仿宋_GBK" w:cs="方正仿宋_GBK"/>
          <w:color w:val="000000"/>
          <w:sz w:val="28"/>
          <w:szCs w:val="28"/>
        </w:rPr>
        <w:t xml:space="preserve">                乙方：</w:t>
      </w:r>
      <w:r>
        <w:rPr>
          <w:rFonts w:hint="eastAsia" w:ascii="方正仿宋_GBK" w:hAnsi="方正仿宋_GBK" w:eastAsia="方正仿宋_GBK" w:cs="方正仿宋_GBK"/>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代表：                                    代表：</w:t>
      </w:r>
    </w:p>
    <w:p>
      <w:pPr>
        <w:keepNext w:val="0"/>
        <w:keepLines w:val="0"/>
        <w:pageBreakBefore w:val="0"/>
        <w:widowControl w:val="0"/>
        <w:tabs>
          <w:tab w:val="left" w:pos="72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联系电话：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 联系电话：</w:t>
      </w:r>
      <w:r>
        <w:rPr>
          <w:rFonts w:hint="eastAsia" w:ascii="方正仿宋_GBK" w:hAnsi="方正仿宋_GBK" w:eastAsia="方正仿宋_GBK" w:cs="方正仿宋_GBK"/>
          <w:b/>
          <w:color w:val="000000"/>
          <w:sz w:val="28"/>
          <w:szCs w:val="28"/>
        </w:rPr>
        <w:t xml:space="preserve"> </w:t>
      </w:r>
    </w:p>
    <w:p>
      <w:pPr>
        <w:keepNext w:val="0"/>
        <w:keepLines w:val="0"/>
        <w:pageBreakBefore w:val="0"/>
        <w:widowControl w:val="0"/>
        <w:tabs>
          <w:tab w:val="left" w:pos="36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sz w:val="28"/>
          <w:szCs w:val="28"/>
        </w:rPr>
      </w:pPr>
    </w:p>
    <w:p>
      <w:pPr>
        <w:keepNext w:val="0"/>
        <w:keepLines w:val="0"/>
        <w:pageBreakBefore w:val="0"/>
        <w:widowControl w:val="0"/>
        <w:tabs>
          <w:tab w:val="left" w:pos="360"/>
        </w:tabs>
        <w:kinsoku/>
        <w:wordWrap/>
        <w:overflowPunct/>
        <w:topLinePunct w:val="0"/>
        <w:autoSpaceDE/>
        <w:autoSpaceDN/>
        <w:bidi w:val="0"/>
        <w:adjustRightInd/>
        <w:snapToGrid w:val="0"/>
        <w:spacing w:line="44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sz w:val="28"/>
          <w:szCs w:val="28"/>
        </w:rPr>
        <w:t>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   月   日                               20</w:t>
      </w:r>
      <w:r>
        <w:rPr>
          <w:rFonts w:hint="eastAsia" w:ascii="方正仿宋_GBK" w:hAnsi="方正仿宋_GBK" w:eastAsia="方正仿宋_GBK" w:cs="方正仿宋_GBK"/>
          <w:color w:val="000000"/>
          <w:sz w:val="28"/>
          <w:szCs w:val="28"/>
          <w:lang w:val="en-US" w:eastAsia="zh-CN"/>
        </w:rPr>
        <w:t>26</w:t>
      </w:r>
      <w:r>
        <w:rPr>
          <w:rFonts w:hint="eastAsia" w:ascii="方正仿宋_GBK" w:hAnsi="方正仿宋_GBK" w:eastAsia="方正仿宋_GBK" w:cs="方正仿宋_GBK"/>
          <w:color w:val="000000"/>
          <w:sz w:val="28"/>
          <w:szCs w:val="28"/>
        </w:rPr>
        <w:t>年   月   日</w:t>
      </w: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p>
    <w:p>
      <w:pPr>
        <w:snapToGrid w:val="0"/>
        <w:spacing w:line="360" w:lineRule="auto"/>
        <w:textAlignment w:val="baseline"/>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合同附件一</w:t>
      </w:r>
    </w:p>
    <w:p>
      <w:pPr>
        <w:keepNext w:val="0"/>
        <w:keepLines w:val="0"/>
        <w:pageBreakBefore w:val="0"/>
        <w:kinsoku/>
        <w:wordWrap/>
        <w:overflowPunct/>
        <w:topLinePunct w:val="0"/>
        <w:autoSpaceDE/>
        <w:autoSpaceDN/>
        <w:bidi w:val="0"/>
        <w:adjustRightInd/>
        <w:spacing w:line="360" w:lineRule="auto"/>
        <w:ind w:firstLine="2891" w:firstLineChars="900"/>
        <w:textAlignment w:val="auto"/>
        <w:outlineLvl w:val="1"/>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32"/>
          <w:szCs w:val="32"/>
          <w:lang w:val="en-US" w:eastAsia="zh-CN"/>
        </w:rPr>
        <w:t>电气</w:t>
      </w:r>
      <w:r>
        <w:rPr>
          <w:rFonts w:hint="eastAsia" w:ascii="方正仿宋_GBK" w:hAnsi="方正仿宋_GBK" w:eastAsia="方正仿宋_GBK" w:cs="方正仿宋_GBK"/>
          <w:b/>
          <w:color w:val="000000"/>
          <w:sz w:val="32"/>
          <w:szCs w:val="32"/>
        </w:rPr>
        <w:t>建造工程施工界面</w:t>
      </w:r>
    </w:p>
    <w:p>
      <w:pPr>
        <w:spacing w:line="460" w:lineRule="exact"/>
        <w:ind w:firstLine="420" w:firstLineChars="150"/>
        <w:rPr>
          <w:rFonts w:hint="eastAsia" w:ascii="方正仿宋_GBK" w:hAnsi="方正仿宋_GBK" w:eastAsia="方正仿宋_GBK" w:cs="方正仿宋_GBK"/>
          <w:bCs/>
          <w:kern w:val="2"/>
          <w:sz w:val="28"/>
          <w:szCs w:val="28"/>
          <w:lang w:val="en-US" w:eastAsia="zh-CN" w:bidi="ar-SA"/>
        </w:rPr>
      </w:pPr>
      <w:r>
        <w:rPr>
          <w:rFonts w:hint="eastAsia" w:ascii="方正仿宋_GBK" w:hAnsi="方正仿宋_GBK" w:eastAsia="方正仿宋_GBK" w:cs="方正仿宋_GBK"/>
          <w:bCs/>
          <w:kern w:val="2"/>
          <w:sz w:val="28"/>
          <w:szCs w:val="28"/>
          <w:lang w:val="en-US" w:eastAsia="zh-CN" w:bidi="ar-SA"/>
        </w:rPr>
        <w:t>根据本工程的总项目等其他专业项目分包协议界面,按照电气设备及电缆安装对本轮电气安装工作进行界定和表述,制定本项目界面.</w:t>
      </w:r>
    </w:p>
    <w:p>
      <w:pPr>
        <w:pStyle w:val="9"/>
        <w:numPr>
          <w:ilvl w:val="0"/>
          <w:numId w:val="4"/>
        </w:numPr>
        <w:ind w:left="199" w:hanging="198" w:hanging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电气舾装（按照退审图和生产设计图）</w:t>
      </w:r>
    </w:p>
    <w:p>
      <w:pPr>
        <w:pStyle w:val="9"/>
        <w:numPr>
          <w:ilvl w:val="0"/>
          <w:numId w:val="6"/>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电气舾装件的制作（电缆框、电缆筒、电缆桥架、电缆马脚等）；</w:t>
      </w:r>
    </w:p>
    <w:p>
      <w:pPr>
        <w:pStyle w:val="9"/>
        <w:numPr>
          <w:ilvl w:val="0"/>
          <w:numId w:val="6"/>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电气通道的开孔、加强、焊接；</w:t>
      </w:r>
    </w:p>
    <w:p>
      <w:pPr>
        <w:pStyle w:val="9"/>
        <w:numPr>
          <w:ilvl w:val="0"/>
          <w:numId w:val="6"/>
        </w:numPr>
        <w:ind w:leftChars="-71"/>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全船电气设备的定位安装；（</w:t>
      </w:r>
      <w:r>
        <w:rPr>
          <w:rFonts w:hint="eastAsia" w:ascii="方正仿宋_GBK" w:hAnsi="方正仿宋_GBK" w:eastAsia="方正仿宋_GBK" w:cs="方正仿宋_GBK"/>
          <w:sz w:val="28"/>
          <w:szCs w:val="28"/>
          <w:lang w:eastAsia="zh-CN"/>
        </w:rPr>
        <w:t>不包含厨房设备，明档设备</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厨房油烟净化设备，盘管风机、雷达，高频，</w:t>
      </w:r>
      <w:r>
        <w:rPr>
          <w:rFonts w:hint="eastAsia" w:ascii="方正仿宋_GBK" w:hAnsi="方正仿宋_GBK" w:eastAsia="方正仿宋_GBK" w:cs="方正仿宋_GBK"/>
          <w:sz w:val="28"/>
          <w:szCs w:val="28"/>
          <w:lang w:val="en-US" w:eastAsia="zh-CN"/>
        </w:rPr>
        <w:t>GPS，北斗，</w:t>
      </w:r>
      <w:r>
        <w:rPr>
          <w:rFonts w:hint="eastAsia" w:ascii="方正仿宋_GBK" w:hAnsi="方正仿宋_GBK" w:eastAsia="方正仿宋_GBK" w:cs="方正仿宋_GBK"/>
          <w:sz w:val="28"/>
          <w:szCs w:val="28"/>
          <w:lang w:eastAsia="zh-CN"/>
        </w:rPr>
        <w:t>手机信号，卫视等</w:t>
      </w:r>
      <w:r>
        <w:rPr>
          <w:rFonts w:hint="eastAsia" w:ascii="方正仿宋_GBK" w:hAnsi="方正仿宋_GBK" w:eastAsia="方正仿宋_GBK" w:cs="方正仿宋_GBK"/>
          <w:kern w:val="0"/>
          <w:sz w:val="28"/>
          <w:szCs w:val="28"/>
          <w:lang w:val="en-US" w:eastAsia="zh-CN"/>
        </w:rPr>
        <w:t>）</w:t>
      </w:r>
    </w:p>
    <w:p>
      <w:pPr>
        <w:pStyle w:val="9"/>
        <w:numPr>
          <w:ilvl w:val="0"/>
          <w:numId w:val="6"/>
        </w:numPr>
        <w:ind w:leftChars="-71"/>
        <w:rPr>
          <w:rFonts w:hint="eastAsia" w:ascii="仿宋_GB2312" w:eastAsia="仿宋_GB2312"/>
          <w:kern w:val="0"/>
          <w:sz w:val="28"/>
          <w:szCs w:val="28"/>
          <w:lang w:val="en-US" w:eastAsia="zh-CN"/>
        </w:rPr>
      </w:pPr>
      <w:r>
        <w:rPr>
          <w:rFonts w:hint="eastAsia" w:ascii="方正仿宋_GBK" w:hAnsi="方正仿宋_GBK" w:eastAsia="方正仿宋_GBK" w:cs="方正仿宋_GBK"/>
          <w:kern w:val="0"/>
          <w:sz w:val="28"/>
          <w:szCs w:val="28"/>
          <w:lang w:val="en-US" w:eastAsia="zh-CN"/>
        </w:rPr>
        <w:t>通讯导航设备的底座制作安装；</w:t>
      </w:r>
    </w:p>
    <w:p>
      <w:pPr>
        <w:pStyle w:val="9"/>
        <w:numPr>
          <w:ilvl w:val="0"/>
          <w:numId w:val="6"/>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全船电气设备的底座制作、安装（主配电板、集控台、驾控台、变压器、探照灯、启动蓄电池、分电箱、启动箱、驾驶甲板应急蓄电池、工作灯等）；</w:t>
      </w:r>
    </w:p>
    <w:p>
      <w:pPr>
        <w:pStyle w:val="9"/>
        <w:numPr>
          <w:ilvl w:val="0"/>
          <w:numId w:val="6"/>
        </w:numPr>
        <w:ind w:leftChars="-71"/>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其他电气铆焊工作；</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二 、电缆敷设、捆扎、封堵</w:t>
      </w:r>
    </w:p>
    <w:p>
      <w:pPr>
        <w:pStyle w:val="9"/>
        <w:numPr>
          <w:ilvl w:val="0"/>
          <w:numId w:val="0"/>
        </w:numPr>
        <w:ind w:left="411" w:leftChars="-471" w:hanging="1400" w:hangingChars="5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全船电缆敷设、捆扎、封堵（智能弱电系统</w:t>
      </w:r>
      <w:r>
        <w:rPr>
          <w:rFonts w:hint="eastAsia" w:ascii="方正仿宋_GBK" w:hAnsi="方正仿宋_GBK" w:eastAsia="方正仿宋_GBK" w:cs="方正仿宋_GBK"/>
          <w:sz w:val="28"/>
          <w:szCs w:val="28"/>
          <w:lang w:val="en-US" w:eastAsia="zh-CN"/>
        </w:rPr>
        <w:t>系统、卫生单元</w:t>
      </w:r>
      <w:r>
        <w:rPr>
          <w:rFonts w:hint="eastAsia" w:ascii="方正仿宋_GBK" w:hAnsi="方正仿宋_GBK" w:eastAsia="方正仿宋_GBK" w:cs="方正仿宋_GBK"/>
          <w:sz w:val="28"/>
          <w:szCs w:val="28"/>
        </w:rPr>
        <w:t>电梯控制系统中电缆敷设</w:t>
      </w:r>
      <w:r>
        <w:rPr>
          <w:rFonts w:hint="eastAsia" w:ascii="方正仿宋_GBK" w:hAnsi="方正仿宋_GBK" w:eastAsia="方正仿宋_GBK" w:cs="方正仿宋_GBK"/>
          <w:sz w:val="28"/>
          <w:szCs w:val="28"/>
          <w:lang w:eastAsia="zh-CN"/>
        </w:rPr>
        <w:t>、冻库电缆敷设、电影院音响系统等除外，但按系统图提供电源</w:t>
      </w:r>
      <w:r>
        <w:rPr>
          <w:rFonts w:hint="eastAsia" w:ascii="宋体" w:hAnsi="宋体"/>
          <w:sz w:val="24"/>
          <w:szCs w:val="24"/>
          <w:lang w:eastAsia="zh-CN"/>
        </w:rPr>
        <w:t>）</w:t>
      </w:r>
      <w:r>
        <w:rPr>
          <w:rFonts w:hint="eastAsia" w:ascii="仿宋_GB2312" w:eastAsia="仿宋_GB2312"/>
          <w:kern w:val="0"/>
          <w:sz w:val="28"/>
          <w:szCs w:val="28"/>
          <w:lang w:val="en-US" w:eastAsia="zh-CN"/>
        </w:rPr>
        <w:t>；</w:t>
      </w:r>
    </w:p>
    <w:p>
      <w:pPr>
        <w:pStyle w:val="9"/>
        <w:numPr>
          <w:ilvl w:val="0"/>
          <w:numId w:val="0"/>
        </w:numPr>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三、全船电气设备接线、调试（</w:t>
      </w:r>
      <w:r>
        <w:rPr>
          <w:rFonts w:hint="eastAsia" w:ascii="方正仿宋_GBK" w:hAnsi="方正仿宋_GBK" w:eastAsia="方正仿宋_GBK" w:cs="方正仿宋_GBK"/>
          <w:sz w:val="28"/>
          <w:szCs w:val="28"/>
          <w:lang w:val="en-US" w:eastAsia="zh-CN"/>
        </w:rPr>
        <w:t>空调系统的盘管风机，新风系统中自动防火风闸系统，不属施工单位接线</w:t>
      </w:r>
      <w:r>
        <w:rPr>
          <w:rFonts w:hint="eastAsia" w:ascii="仿宋_GB2312" w:eastAsia="仿宋_GB2312"/>
          <w:kern w:val="0"/>
          <w:sz w:val="28"/>
          <w:szCs w:val="28"/>
          <w:lang w:val="en-US" w:eastAsia="zh-CN"/>
        </w:rPr>
        <w:t>）；</w:t>
      </w:r>
    </w:p>
    <w:p>
      <w:pPr>
        <w:pStyle w:val="9"/>
        <w:numPr>
          <w:ilvl w:val="0"/>
          <w:numId w:val="0"/>
        </w:numPr>
        <w:ind w:left="-149" w:leftChars="-471" w:hanging="840" w:hangingChars="300"/>
        <w:rPr>
          <w:rFonts w:hint="eastAsia" w:ascii="仿宋_GB2312" w:eastAsia="仿宋_GB2312"/>
          <w:kern w:val="0"/>
          <w:sz w:val="28"/>
          <w:szCs w:val="28"/>
          <w:lang w:val="en-US" w:eastAsia="zh-CN"/>
        </w:rPr>
      </w:pPr>
      <w:r>
        <w:rPr>
          <w:rFonts w:hint="eastAsia" w:ascii="仿宋_GB2312" w:eastAsia="仿宋_GB2312"/>
          <w:kern w:val="0"/>
          <w:sz w:val="28"/>
          <w:szCs w:val="28"/>
          <w:lang w:val="en-US" w:eastAsia="zh-CN"/>
        </w:rPr>
        <w:t xml:space="preserve">        1、全船所接线电气设备的调试；</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仿宋_GB2312" w:eastAsia="仿宋_GB2312"/>
          <w:kern w:val="0"/>
          <w:sz w:val="28"/>
          <w:szCs w:val="28"/>
          <w:lang w:val="en-US" w:eastAsia="zh-CN"/>
        </w:rPr>
        <w:t xml:space="preserve">        2、</w:t>
      </w:r>
      <w:r>
        <w:rPr>
          <w:rFonts w:hint="eastAsia" w:ascii="方正仿宋_GBK" w:hAnsi="方正仿宋_GBK" w:eastAsia="方正仿宋_GBK" w:cs="方正仿宋_GBK"/>
          <w:sz w:val="28"/>
          <w:szCs w:val="28"/>
          <w:lang w:val="en-US" w:eastAsia="zh-CN"/>
        </w:rPr>
        <w:t>全船电气绝缘交验合格，如设备绝缘达不到要求，由供货单位处理；</w:t>
      </w:r>
    </w:p>
    <w:p>
      <w:pPr>
        <w:pStyle w:val="9"/>
        <w:numPr>
          <w:ilvl w:val="0"/>
          <w:numId w:val="0"/>
        </w:numPr>
        <w:ind w:left="-149" w:leftChars="-471" w:hanging="840" w:hangingChars="3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3、施工单位现场产生的生产垃圾及时清理下船到甲方指定位置；</w:t>
      </w:r>
    </w:p>
    <w:p>
      <w:pPr>
        <w:pStyle w:val="9"/>
        <w:numPr>
          <w:ilvl w:val="0"/>
          <w:numId w:val="0"/>
        </w:numPr>
        <w:ind w:left="-145" w:leftChars="-69" w:firstLine="0" w:firstLine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四、</w:t>
      </w:r>
      <w:r>
        <w:rPr>
          <w:rFonts w:hint="eastAsia" w:ascii="方正仿宋_GBK" w:hAnsi="方正仿宋_GBK" w:eastAsia="方正仿宋_GBK" w:cs="方正仿宋_GBK"/>
          <w:sz w:val="28"/>
          <w:szCs w:val="28"/>
        </w:rPr>
        <w:t>特别说明：</w:t>
      </w:r>
    </w:p>
    <w:p>
      <w:pPr>
        <w:pStyle w:val="9"/>
        <w:numPr>
          <w:ilvl w:val="0"/>
          <w:numId w:val="0"/>
        </w:numPr>
        <w:ind w:left="-145" w:leftChars="-69"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全船</w:t>
      </w:r>
      <w:r>
        <w:rPr>
          <w:rFonts w:hint="eastAsia" w:ascii="方正仿宋_GBK" w:hAnsi="方正仿宋_GBK" w:eastAsia="方正仿宋_GBK" w:cs="方正仿宋_GBK"/>
          <w:sz w:val="28"/>
          <w:szCs w:val="28"/>
        </w:rPr>
        <w:t>M8以上(含M8)</w:t>
      </w:r>
      <w:r>
        <w:rPr>
          <w:rFonts w:hint="eastAsia" w:ascii="方正仿宋_GBK" w:hAnsi="方正仿宋_GBK" w:eastAsia="方正仿宋_GBK" w:cs="方正仿宋_GBK"/>
          <w:sz w:val="28"/>
          <w:szCs w:val="28"/>
          <w:lang w:eastAsia="zh-CN"/>
        </w:rPr>
        <w:t>镀锌螺栓、</w:t>
      </w:r>
      <w:r>
        <w:rPr>
          <w:rFonts w:hint="eastAsia" w:ascii="方正仿宋_GBK" w:hAnsi="方正仿宋_GBK" w:eastAsia="方正仿宋_GBK" w:cs="方正仿宋_GBK"/>
          <w:sz w:val="28"/>
          <w:szCs w:val="28"/>
        </w:rPr>
        <w:t>电缆</w:t>
      </w:r>
      <w:r>
        <w:rPr>
          <w:rFonts w:hint="eastAsia" w:ascii="方正仿宋_GBK" w:hAnsi="方正仿宋_GBK" w:eastAsia="方正仿宋_GBK" w:cs="方正仿宋_GBK"/>
          <w:sz w:val="28"/>
          <w:szCs w:val="28"/>
          <w:lang w:eastAsia="zh-CN"/>
        </w:rPr>
        <w:t>堵料</w:t>
      </w:r>
      <w:r>
        <w:rPr>
          <w:rFonts w:hint="eastAsia" w:ascii="方正仿宋_GBK" w:hAnsi="方正仿宋_GBK" w:eastAsia="方正仿宋_GBK" w:cs="方正仿宋_GBK"/>
          <w:sz w:val="28"/>
          <w:szCs w:val="28"/>
        </w:rPr>
        <w:t>由甲方提供</w:t>
      </w:r>
      <w:r>
        <w:rPr>
          <w:rFonts w:hint="eastAsia" w:ascii="方正仿宋_GBK" w:hAnsi="方正仿宋_GBK" w:eastAsia="方正仿宋_GBK" w:cs="方正仿宋_GBK"/>
          <w:sz w:val="28"/>
          <w:szCs w:val="28"/>
          <w:lang w:eastAsia="zh-CN"/>
        </w:rPr>
        <w:t>；</w:t>
      </w:r>
    </w:p>
    <w:p>
      <w:pPr>
        <w:pStyle w:val="9"/>
        <w:numPr>
          <w:ilvl w:val="0"/>
          <w:numId w:val="0"/>
        </w:numPr>
        <w:ind w:left="-145" w:leftChars="-69" w:firstLine="280" w:firstLineChars="1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、全船M8以下镙丝</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电缆紧固件(</w:t>
      </w:r>
      <w:r>
        <w:rPr>
          <w:rFonts w:hint="eastAsia" w:ascii="方正仿宋_GBK" w:hAnsi="方正仿宋_GBK" w:eastAsia="方正仿宋_GBK" w:cs="方正仿宋_GBK"/>
          <w:sz w:val="28"/>
          <w:szCs w:val="28"/>
          <w:lang w:eastAsia="zh-CN"/>
        </w:rPr>
        <w:t>船用尼龙</w:t>
      </w:r>
      <w:r>
        <w:rPr>
          <w:rFonts w:hint="eastAsia" w:ascii="方正仿宋_GBK" w:hAnsi="方正仿宋_GBK" w:eastAsia="方正仿宋_GBK" w:cs="方正仿宋_GBK"/>
          <w:sz w:val="28"/>
          <w:szCs w:val="28"/>
        </w:rPr>
        <w:t>扎带</w:t>
      </w:r>
      <w:r>
        <w:rPr>
          <w:rFonts w:hint="eastAsia" w:ascii="方正仿宋_GBK" w:hAnsi="方正仿宋_GBK" w:eastAsia="方正仿宋_GBK" w:cs="方正仿宋_GBK"/>
          <w:sz w:val="28"/>
          <w:szCs w:val="28"/>
          <w:lang w:eastAsia="zh-CN"/>
        </w:rPr>
        <w:t>，不锈钢金属扎带</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电缆端部封堵的胶带，电缆芯线绝缘处理选用透明塑料管或热塑管或发热元件选用玻璃丝管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接线用的接线片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芯线标识号码管</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电缆标牌</w:t>
      </w:r>
      <w:r>
        <w:rPr>
          <w:rFonts w:hint="eastAsia" w:ascii="方正仿宋_GBK" w:hAnsi="方正仿宋_GBK" w:eastAsia="方正仿宋_GBK" w:cs="方正仿宋_GBK"/>
          <w:sz w:val="28"/>
          <w:szCs w:val="28"/>
          <w:lang w:eastAsia="zh-CN"/>
        </w:rPr>
        <w:t>等</w:t>
      </w:r>
      <w:r>
        <w:rPr>
          <w:rFonts w:hint="eastAsia" w:ascii="方正仿宋_GBK" w:hAnsi="方正仿宋_GBK" w:eastAsia="方正仿宋_GBK" w:cs="方正仿宋_GBK"/>
          <w:sz w:val="28"/>
          <w:szCs w:val="28"/>
        </w:rPr>
        <w:t>辅料，由乙方</w:t>
      </w:r>
      <w:r>
        <w:rPr>
          <w:rFonts w:hint="eastAsia" w:ascii="方正仿宋_GBK" w:hAnsi="方正仿宋_GBK" w:eastAsia="方正仿宋_GBK" w:cs="方正仿宋_GBK"/>
          <w:sz w:val="28"/>
          <w:szCs w:val="28"/>
          <w:lang w:eastAsia="zh-CN"/>
        </w:rPr>
        <w:t>提供</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所有辅料要经现场主管认可；</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3、施工单位现场产生的生产垃圾及时清理下船到甲方指定位置。</w:t>
      </w:r>
    </w:p>
    <w:p>
      <w:pPr>
        <w:pStyle w:val="8"/>
        <w:spacing w:line="480" w:lineRule="exact"/>
        <w:ind w:left="0" w:leftChars="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该工程范围内的起重，搬运</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设备保护等工</w:t>
      </w:r>
      <w:r>
        <w:rPr>
          <w:rFonts w:hint="eastAsia" w:ascii="方正仿宋_GBK" w:hAnsi="方正仿宋_GBK" w:eastAsia="方正仿宋_GBK" w:cs="方正仿宋_GBK"/>
          <w:color w:val="auto"/>
          <w:sz w:val="28"/>
          <w:szCs w:val="28"/>
          <w:lang w:eastAsia="zh-CN"/>
        </w:rPr>
        <w:t>作</w:t>
      </w:r>
      <w:r>
        <w:rPr>
          <w:rFonts w:hint="eastAsia" w:ascii="方正仿宋_GBK" w:hAnsi="方正仿宋_GBK" w:eastAsia="方正仿宋_GBK" w:cs="方正仿宋_GBK"/>
          <w:color w:val="auto"/>
          <w:sz w:val="28"/>
          <w:szCs w:val="28"/>
        </w:rPr>
        <w:t>。</w:t>
      </w:r>
    </w:p>
    <w:p>
      <w:pPr>
        <w:numPr>
          <w:ilvl w:val="0"/>
          <w:numId w:val="0"/>
        </w:numPr>
        <w:spacing w:line="460" w:lineRule="exac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该工程范围内的《审图意见》修改的工程项目。</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lang w:eastAsia="zh-CN"/>
        </w:rPr>
        <w:t>该工程范围内的船舶系泊、航行试验的交检工作。</w:t>
      </w:r>
    </w:p>
    <w:p>
      <w:pPr>
        <w:spacing w:line="460" w:lineRule="exac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7、主配电板</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控制箱、变压器</w:t>
      </w:r>
      <w:r>
        <w:rPr>
          <w:rFonts w:hint="eastAsia" w:ascii="方正仿宋_GBK" w:hAnsi="方正仿宋_GBK" w:eastAsia="方正仿宋_GBK" w:cs="方正仿宋_GBK"/>
          <w:color w:val="auto"/>
          <w:sz w:val="28"/>
          <w:szCs w:val="28"/>
        </w:rPr>
        <w:t>等</w:t>
      </w:r>
      <w:r>
        <w:rPr>
          <w:rFonts w:hint="eastAsia" w:ascii="方正仿宋_GBK" w:hAnsi="方正仿宋_GBK" w:eastAsia="方正仿宋_GBK" w:cs="方正仿宋_GBK"/>
          <w:color w:val="auto"/>
          <w:sz w:val="28"/>
          <w:szCs w:val="28"/>
          <w:lang w:val="en-US" w:eastAsia="zh-CN"/>
        </w:rPr>
        <w:t>电气</w:t>
      </w:r>
      <w:r>
        <w:rPr>
          <w:rFonts w:hint="eastAsia" w:ascii="方正仿宋_GBK" w:hAnsi="方正仿宋_GBK" w:eastAsia="方正仿宋_GBK" w:cs="方正仿宋_GBK"/>
          <w:color w:val="auto"/>
          <w:sz w:val="28"/>
          <w:szCs w:val="28"/>
        </w:rPr>
        <w:t>设备转运工作，</w:t>
      </w:r>
      <w:r>
        <w:rPr>
          <w:rFonts w:hint="eastAsia" w:ascii="方正仿宋_GBK" w:hAnsi="方正仿宋_GBK" w:eastAsia="方正仿宋_GBK" w:cs="方正仿宋_GBK"/>
          <w:color w:val="auto"/>
          <w:sz w:val="28"/>
          <w:szCs w:val="28"/>
          <w:lang w:eastAsia="zh-CN"/>
        </w:rPr>
        <w:t>甲方</w:t>
      </w:r>
      <w:r>
        <w:rPr>
          <w:rFonts w:hint="eastAsia" w:ascii="方正仿宋_GBK" w:hAnsi="方正仿宋_GBK" w:eastAsia="方正仿宋_GBK" w:cs="方正仿宋_GBK"/>
          <w:color w:val="auto"/>
          <w:sz w:val="28"/>
          <w:szCs w:val="28"/>
        </w:rPr>
        <w:t>提供车辆及工具</w:t>
      </w:r>
      <w:r>
        <w:rPr>
          <w:rFonts w:hint="eastAsia" w:ascii="方正仿宋_GBK" w:hAnsi="方正仿宋_GBK" w:eastAsia="方正仿宋_GBK" w:cs="方正仿宋_GBK"/>
          <w:color w:val="auto"/>
          <w:sz w:val="28"/>
          <w:szCs w:val="28"/>
          <w:lang w:eastAsia="zh-CN"/>
        </w:rPr>
        <w:t>，其余由施工单位负责</w:t>
      </w:r>
      <w:r>
        <w:rPr>
          <w:rFonts w:hint="eastAsia" w:ascii="方正仿宋_GBK" w:hAnsi="方正仿宋_GBK" w:eastAsia="方正仿宋_GBK" w:cs="方正仿宋_GBK"/>
          <w:color w:val="auto"/>
          <w:sz w:val="28"/>
          <w:szCs w:val="28"/>
        </w:rPr>
        <w:t>。</w:t>
      </w:r>
    </w:p>
    <w:p>
      <w:pPr>
        <w:spacing w:line="460" w:lineRule="exact"/>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8、其它工种的</w:t>
      </w:r>
      <w:r>
        <w:rPr>
          <w:rFonts w:hint="eastAsia" w:ascii="方正仿宋_GBK" w:hAnsi="方正仿宋_GBK" w:eastAsia="方正仿宋_GBK" w:cs="方正仿宋_GBK"/>
          <w:color w:val="auto"/>
          <w:sz w:val="28"/>
          <w:szCs w:val="28"/>
          <w:lang w:eastAsia="zh-CN"/>
        </w:rPr>
        <w:t>配合工作</w:t>
      </w:r>
    </w:p>
    <w:p>
      <w:pPr>
        <w:snapToGrid w:val="0"/>
        <w:spacing w:line="360" w:lineRule="auto"/>
        <w:rPr>
          <w:rFonts w:hint="eastAsia" w:ascii="方正仿宋_GBK" w:hAnsi="方正仿宋_GBK" w:eastAsia="方正仿宋_GBK" w:cs="方正仿宋_GBK"/>
          <w:color w:val="000000"/>
          <w:sz w:val="28"/>
          <w:szCs w:val="28"/>
        </w:rPr>
      </w:pPr>
    </w:p>
    <w:p>
      <w:pPr>
        <w:snapToGrid w:val="0"/>
        <w:spacing w:line="360" w:lineRule="auto"/>
        <w:rPr>
          <w:rFonts w:hint="eastAsia" w:ascii="方正仿宋_GBK" w:hAnsi="方正仿宋_GBK" w:eastAsia="方正仿宋_GBK" w:cs="方正仿宋_GBK"/>
          <w:color w:val="000000"/>
          <w:sz w:val="28"/>
          <w:szCs w:val="28"/>
        </w:rPr>
      </w:pPr>
    </w:p>
    <w:p>
      <w:pPr>
        <w:snapToGrid w:val="0"/>
        <w:spacing w:line="360" w:lineRule="auto"/>
        <w:rPr>
          <w:rFonts w:hint="eastAsia" w:ascii="方正仿宋_GBK" w:hAnsi="方正仿宋_GBK" w:eastAsia="方正仿宋_GBK" w:cs="方正仿宋_GBK"/>
          <w:bCs/>
          <w:color w:val="000000"/>
          <w:sz w:val="28"/>
          <w:szCs w:val="28"/>
          <w:lang w:val="en-US" w:eastAsia="zh-CN"/>
        </w:rPr>
      </w:pPr>
      <w:r>
        <w:rPr>
          <w:rFonts w:hint="eastAsia" w:ascii="方正仿宋_GBK" w:hAnsi="方正仿宋_GBK" w:eastAsia="方正仿宋_GBK" w:cs="方正仿宋_GBK"/>
          <w:color w:val="000000"/>
          <w:sz w:val="28"/>
          <w:szCs w:val="28"/>
        </w:rPr>
        <w:t>甲方：重庆中江船业有限公司                 乙方：</w:t>
      </w:r>
      <w:r>
        <w:rPr>
          <w:rFonts w:hint="eastAsia" w:ascii="方正仿宋_GBK" w:hAnsi="方正仿宋_GBK" w:eastAsia="方正仿宋_GBK" w:cs="方正仿宋_GBK"/>
          <w:color w:val="000000"/>
          <w:sz w:val="28"/>
          <w:szCs w:val="28"/>
          <w:lang w:val="en-US" w:eastAsia="zh-CN"/>
        </w:rPr>
        <w:t xml:space="preserve"> </w:t>
      </w:r>
    </w:p>
    <w:p>
      <w:pPr>
        <w:snapToGrid w:val="0"/>
        <w:spacing w:line="360" w:lineRule="auto"/>
        <w:textAlignment w:val="baseline"/>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代表：                                     代表：</w:t>
      </w:r>
    </w:p>
    <w:p>
      <w:pPr>
        <w:tabs>
          <w:tab w:val="left" w:pos="360"/>
        </w:tabs>
        <w:snapToGrid w:val="0"/>
        <w:spacing w:line="360" w:lineRule="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   月   日                           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 xml:space="preserve">年   月   日     </w:t>
      </w: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合同附件二</w:t>
      </w:r>
    </w:p>
    <w:p>
      <w:pPr>
        <w:pStyle w:val="8"/>
        <w:spacing w:line="480" w:lineRule="exact"/>
        <w:ind w:firstLine="2240" w:firstLineChars="7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雇主责任保险管理制度（试行）知晓承诺书</w:t>
      </w:r>
    </w:p>
    <w:p>
      <w:pPr>
        <w:pStyle w:val="8"/>
        <w:spacing w:line="480" w:lineRule="exact"/>
        <w:ind w:firstLine="3200" w:firstLineChars="10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雇主责任保险管理制度（试行）</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  安全环保部是保险管理的归口部门，落实专人负责保险相关事宜。</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  施工单位新进员工必须经安全教育培训考试合格后方可上岗作业。</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  施工单位承包建造工程项目入场前，必须将单位资质、现有员工信息花名册、联系方式、工种、特殊工种操作证等复印件交安全环保部存档备案。增减人员必须第一时间上报安全环保部，保险生效（购买24小时后）才能上岗作业。</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  在生产过程中发生微、轻、重等各类伤害事故，应立即上报安全环保部进行事故现场确认（30分钟以内），不得破坏事故现场，便于联系保险公司对事故现场进行事故确认并取证留底，并积极配合安全环保部进行事故调查；如超过24小时未上报保险公司造成脱保现象，由施工单位自行负责。</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施工单位与员工签订用工协议，工资花名册复印件（每月）交安全环保部。</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  施工单位新进员工未经安全教育培训、未上报保险信息造成保险漏保现象，由施工单位全权承担经济赔偿及法律责任。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第七条  施工单位员工发生工伤，重庆中江船业有限公司只承担雇主责任保险赔付部分，赔付不足差额部分及法律责任由施工单位自行负责。</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第八条  施工单位加强员工保险管理，瞒报、谎报（如骗保）造成的一切后果和法律责任由施工单位自行负责。</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第九条  被保险人的故意行为、重大过失行为、特殊岗位无证操作、无证操作特种设备、罚款、精神损害、与工作无关行为造成伤害，以及雇主责任保险条款规定的责任免除条款（包含职业病），不在雇主责任保险范围内，不负责赔偿。</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第十条  乙方不得使用65岁以上（含65岁）的员工，如乙方用65岁以上（含65岁）的员工发生一切事故，由乙方负责解决、处理并承担经济和法律责任。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承诺单位：XXXXX结构有限公司  </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合同附件三</w:t>
      </w:r>
    </w:p>
    <w:p>
      <w:pPr>
        <w:pStyle w:val="8"/>
        <w:spacing w:line="480" w:lineRule="exact"/>
        <w:ind w:firstLine="4160" w:firstLineChars="13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保险承诺书</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致：重庆中江船业有限公司：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本公司承诺，自愿执行《重庆中江船业有限公司雇主责任保险管理制度（试行）》。保险由我公司自购,意外险不低于100万元/人.</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入场员工必须先进行安全教育培训（考试结果合格）、保险生效后才能安排员工上岗作业，若造成人员漏保、脱保现象，引起的经济纠纷和法律责任由我公司全权负责，与重庆中江船业有限公司无关。</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承诺单位：XX有限公司  </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w:t>
      </w:r>
    </w:p>
    <w:p>
      <w:pPr>
        <w:pStyle w:val="8"/>
        <w:spacing w:line="480" w:lineRule="exact"/>
        <w:ind w:firstLine="3840" w:firstLineChars="1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人员使用承诺书</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本人         ，身份证号                 ，系                      （单位）主要负责人，本人郑重承诺：在承包</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华夏六号电气安装</w:t>
      </w:r>
      <w:r>
        <w:rPr>
          <w:rFonts w:hint="eastAsia" w:ascii="方正仿宋_GBK" w:hAnsi="方正仿宋_GBK" w:eastAsia="方正仿宋_GBK" w:cs="方正仿宋_GBK"/>
          <w:color w:val="000000" w:themeColor="text1"/>
          <w:sz w:val="28"/>
          <w:szCs w:val="28"/>
          <w14:textFill>
            <w14:solidFill>
              <w14:schemeClr w14:val="tx1"/>
            </w14:solidFill>
          </w14:textFill>
        </w:rPr>
        <w:t>工程劳务施工过程中，本施工队不得恶意挖取贵公司在建船舶其他施工队工作人员（公司完工船舶人员除外），一经发现愿意承担2000元的罚款。</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承诺单位：XX有限公司  </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单位负责人：（签字盖章）：</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adjustRightInd w:val="0"/>
        <w:snapToGrid w:val="0"/>
        <w:spacing w:line="360" w:lineRule="auto"/>
        <w:rPr>
          <w:rFonts w:hint="eastAsia" w:ascii="方正仿宋_GBK" w:hAnsi="方正仿宋_GBK" w:eastAsia="方正仿宋_GBK" w:cs="方正仿宋_GBK"/>
          <w:b/>
          <w:color w:val="000000"/>
          <w:sz w:val="28"/>
          <w:szCs w:val="28"/>
        </w:rPr>
      </w:pPr>
    </w:p>
    <w:p>
      <w:pPr>
        <w:keepNext w:val="0"/>
        <w:keepLines w:val="0"/>
        <w:pageBreakBefore w:val="0"/>
        <w:kinsoku/>
        <w:wordWrap/>
        <w:overflowPunct/>
        <w:topLinePunct w:val="0"/>
        <w:autoSpaceDE/>
        <w:autoSpaceDN/>
        <w:bidi w:val="0"/>
        <w:adjustRightInd/>
        <w:spacing w:line="360" w:lineRule="auto"/>
        <w:textAlignment w:val="auto"/>
        <w:outlineLvl w:val="1"/>
        <w:rPr>
          <w:rFonts w:hint="eastAsia" w:ascii="方正仿宋_GBK" w:hAnsi="方正仿宋_GBK" w:eastAsia="方正仿宋_GBK" w:cs="方正仿宋_GBK"/>
          <w:b/>
          <w:color w:val="000000"/>
          <w:sz w:val="28"/>
          <w:szCs w:val="28"/>
          <w:lang w:val="en-US" w:eastAsia="zh-CN"/>
        </w:rPr>
      </w:pPr>
    </w:p>
    <w:p>
      <w:pPr>
        <w:keepNext w:val="0"/>
        <w:keepLines w:val="0"/>
        <w:pageBreakBefore w:val="0"/>
        <w:kinsoku/>
        <w:wordWrap/>
        <w:overflowPunct/>
        <w:topLinePunct w:val="0"/>
        <w:autoSpaceDE/>
        <w:autoSpaceDN/>
        <w:bidi w:val="0"/>
        <w:adjustRightInd/>
        <w:spacing w:line="360" w:lineRule="auto"/>
        <w:textAlignment w:val="auto"/>
        <w:outlineLvl w:val="1"/>
        <w:rPr>
          <w:rFonts w:hint="eastAsia" w:ascii="方正仿宋_GBK" w:hAnsi="方正仿宋_GBK" w:eastAsia="方正仿宋_GBK" w:cs="方正仿宋_GBK"/>
          <w:b/>
          <w:color w:val="000000"/>
          <w:sz w:val="28"/>
          <w:szCs w:val="28"/>
          <w:lang w:val="en-US" w:eastAsia="zh-CN"/>
        </w:rPr>
      </w:pPr>
    </w:p>
    <w:bookmarkEnd w:id="26"/>
    <w:bookmarkEnd w:id="27"/>
    <w:p>
      <w:pPr>
        <w:widowControl/>
        <w:jc w:val="left"/>
        <w:rPr>
          <w:rFonts w:hint="eastAsia" w:ascii="方正仿宋_GBK" w:hAnsi="方正仿宋_GBK" w:eastAsia="方正仿宋_GBK" w:cs="方正仿宋_GBK"/>
          <w:color w:val="auto"/>
          <w:sz w:val="28"/>
          <w:szCs w:val="28"/>
        </w:rPr>
      </w:pPr>
    </w:p>
    <w:p>
      <w:pPr>
        <w:widowControl/>
        <w:jc w:val="left"/>
        <w:rPr>
          <w:rFonts w:hint="eastAsia" w:ascii="方正仿宋_GBK" w:hAnsi="方正仿宋_GBK" w:eastAsia="方正仿宋_GBK" w:cs="方正仿宋_GBK"/>
          <w:color w:val="auto"/>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b/>
          <w:color w:val="000000"/>
          <w:sz w:val="28"/>
          <w:szCs w:val="28"/>
        </w:rPr>
      </w:pPr>
    </w:p>
    <w:p>
      <w:pPr>
        <w:adjustRightInd w:val="0"/>
        <w:snapToGrid w:val="0"/>
        <w:spacing w:line="36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000000"/>
          <w:sz w:val="28"/>
          <w:szCs w:val="28"/>
        </w:rPr>
        <w:t>合同附件</w:t>
      </w:r>
      <w:r>
        <w:rPr>
          <w:rFonts w:hint="eastAsia" w:ascii="方正仿宋_GBK" w:hAnsi="方正仿宋_GBK" w:eastAsia="方正仿宋_GBK" w:cs="方正仿宋_GBK"/>
          <w:b/>
          <w:color w:val="000000"/>
          <w:sz w:val="28"/>
          <w:szCs w:val="28"/>
          <w:lang w:val="en-US" w:eastAsia="zh-CN"/>
        </w:rPr>
        <w:t>五</w:t>
      </w:r>
    </w:p>
    <w:p>
      <w:pPr>
        <w:snapToGrid w:val="0"/>
        <w:spacing w:line="360" w:lineRule="auto"/>
        <w:ind w:firstLine="723"/>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32"/>
          <w:szCs w:val="32"/>
        </w:rPr>
        <w:t>外包工程项目安全管理协议</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w:t>
      </w:r>
      <w:r>
        <w:rPr>
          <w:rFonts w:hint="eastAsia" w:ascii="方正仿宋_GBK" w:hAnsi="方正仿宋_GBK" w:eastAsia="方正仿宋_GBK" w:cs="方正仿宋_GBK"/>
          <w:bCs/>
          <w:sz w:val="28"/>
          <w:szCs w:val="28"/>
        </w:rPr>
        <w:t>（工程发包方）</w:t>
      </w:r>
      <w:r>
        <w:rPr>
          <w:rFonts w:hint="eastAsia" w:ascii="方正仿宋_GBK" w:hAnsi="方正仿宋_GBK" w:eastAsia="方正仿宋_GBK" w:cs="方正仿宋_GBK"/>
          <w:sz w:val="28"/>
          <w:szCs w:val="28"/>
        </w:rPr>
        <w:t>：重庆中江船业有限公司</w:t>
      </w:r>
    </w:p>
    <w:p>
      <w:pPr>
        <w:snapToGrid w:val="0"/>
        <w:spacing w:line="360" w:lineRule="auto"/>
        <w:ind w:firstLine="700" w:firstLineChars="25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乙方</w:t>
      </w:r>
      <w:r>
        <w:rPr>
          <w:rFonts w:hint="eastAsia" w:ascii="方正仿宋_GBK" w:hAnsi="方正仿宋_GBK" w:eastAsia="方正仿宋_GBK" w:cs="方正仿宋_GBK"/>
          <w:bCs/>
          <w:sz w:val="28"/>
          <w:szCs w:val="28"/>
        </w:rPr>
        <w:t>（工程承包方）</w:t>
      </w:r>
      <w:r>
        <w:rPr>
          <w:rFonts w:hint="eastAsia" w:ascii="方正仿宋_GBK" w:hAnsi="方正仿宋_GBK" w:eastAsia="方正仿宋_GBK" w:cs="方正仿宋_GBK"/>
          <w:sz w:val="28"/>
          <w:szCs w:val="28"/>
        </w:rPr>
        <w:t>：</w:t>
      </w:r>
    </w:p>
    <w:p>
      <w:pPr>
        <w:snapToGrid w:val="0"/>
        <w:spacing w:line="360" w:lineRule="auto"/>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工程名称：</w:t>
      </w:r>
      <w:r>
        <w:rPr>
          <w:rFonts w:hint="eastAsia" w:ascii="方正仿宋_GBK" w:hAnsi="方正仿宋_GBK" w:eastAsia="方正仿宋_GBK" w:cs="方正仿宋_GBK"/>
          <w:color w:val="000000"/>
          <w:sz w:val="28"/>
          <w:szCs w:val="28"/>
          <w:lang w:val="en-US" w:eastAsia="zh-CN"/>
        </w:rPr>
        <w:t>华夏六号轮电气安装工程</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为贯彻“安全第一、预防为主、综合治理”的安全生产方针，根据安全生产法等法律法规规定，明确双方的安全生产责任，确保施工安全，双方在签订工程合同时，同时签订本协议。</w:t>
      </w:r>
    </w:p>
    <w:p>
      <w:pPr>
        <w:snapToGrid w:val="0"/>
        <w:spacing w:line="360" w:lineRule="auto"/>
        <w:ind w:firstLine="562"/>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一、甲乙双方协同配合管理责任</w:t>
      </w:r>
    </w:p>
    <w:p>
      <w:pPr>
        <w:pStyle w:val="21"/>
        <w:tabs>
          <w:tab w:val="left" w:pos="1780"/>
        </w:tabs>
        <w:snapToGrid w:val="0"/>
        <w:spacing w:line="360" w:lineRule="auto"/>
        <w:ind w:firstLine="482"/>
        <w:rPr>
          <w:rFonts w:hint="eastAsia" w:ascii="方正仿宋_GBK" w:hAnsi="方正仿宋_GBK" w:eastAsia="方正仿宋_GBK" w:cs="方正仿宋_GBK"/>
          <w:sz w:val="28"/>
          <w:szCs w:val="28"/>
        </w:rPr>
      </w:pPr>
      <w:bookmarkStart w:id="29" w:name="bookmark10"/>
      <w:r>
        <w:rPr>
          <w:rFonts w:hint="eastAsia" w:ascii="方正仿宋_GBK" w:hAnsi="方正仿宋_GBK" w:eastAsia="方正仿宋_GBK" w:cs="方正仿宋_GBK"/>
          <w:b/>
          <w:bCs/>
          <w:sz w:val="28"/>
          <w:szCs w:val="28"/>
        </w:rPr>
        <w:t>1</w:t>
      </w:r>
      <w:bookmarkEnd w:id="29"/>
      <w:r>
        <w:rPr>
          <w:rFonts w:hint="eastAsia" w:ascii="方正仿宋_GBK" w:hAnsi="方正仿宋_GBK" w:eastAsia="方正仿宋_GBK" w:cs="方正仿宋_GBK"/>
          <w:sz w:val="28"/>
          <w:szCs w:val="28"/>
        </w:rPr>
        <w:t>、甲、乙双方必须严格执行有关安全生产法律、法规、规章、强制标准和安全操作规程及施工安全管理规定。</w:t>
      </w:r>
    </w:p>
    <w:p>
      <w:pPr>
        <w:pStyle w:val="21"/>
        <w:tabs>
          <w:tab w:val="left" w:pos="1780"/>
        </w:tabs>
        <w:snapToGrid w:val="0"/>
        <w:spacing w:line="360" w:lineRule="auto"/>
        <w:ind w:firstLine="482"/>
        <w:rPr>
          <w:rFonts w:hint="eastAsia" w:ascii="方正仿宋_GBK" w:hAnsi="方正仿宋_GBK" w:eastAsia="方正仿宋_GBK" w:cs="方正仿宋_GBK"/>
          <w:sz w:val="28"/>
          <w:szCs w:val="28"/>
        </w:rPr>
      </w:pPr>
      <w:bookmarkStart w:id="30" w:name="bookmark11"/>
      <w:r>
        <w:rPr>
          <w:rFonts w:hint="eastAsia" w:ascii="方正仿宋_GBK" w:hAnsi="方正仿宋_GBK" w:eastAsia="方正仿宋_GBK" w:cs="方正仿宋_GBK"/>
          <w:b/>
          <w:bCs/>
          <w:sz w:val="28"/>
          <w:szCs w:val="28"/>
        </w:rPr>
        <w:t>2</w:t>
      </w:r>
      <w:bookmarkEnd w:id="30"/>
      <w:r>
        <w:rPr>
          <w:rFonts w:hint="eastAsia" w:ascii="方正仿宋_GBK" w:hAnsi="方正仿宋_GBK" w:eastAsia="方正仿宋_GBK" w:cs="方正仿宋_GBK"/>
          <w:sz w:val="28"/>
          <w:szCs w:val="28"/>
        </w:rPr>
        <w:t>、甲、乙双方都应建立安全管理规章制度，乙方必须配备现场专职（或兼职）安全员。施工期间，负责本工程项目的日常安全生产（包括消防、环保）等管理工作。</w:t>
      </w:r>
    </w:p>
    <w:p>
      <w:pPr>
        <w:pStyle w:val="21"/>
        <w:tabs>
          <w:tab w:val="left" w:pos="780"/>
        </w:tabs>
        <w:snapToGrid w:val="0"/>
        <w:spacing w:line="360" w:lineRule="auto"/>
        <w:ind w:firstLine="482"/>
        <w:rPr>
          <w:rFonts w:hint="eastAsia" w:ascii="方正仿宋_GBK" w:hAnsi="方正仿宋_GBK" w:eastAsia="方正仿宋_GBK" w:cs="方正仿宋_GBK"/>
          <w:sz w:val="28"/>
          <w:szCs w:val="28"/>
        </w:rPr>
      </w:pPr>
      <w:bookmarkStart w:id="31" w:name="bookmark12"/>
      <w:r>
        <w:rPr>
          <w:rFonts w:hint="eastAsia" w:ascii="方正仿宋_GBK" w:hAnsi="方正仿宋_GBK" w:eastAsia="方正仿宋_GBK" w:cs="方正仿宋_GBK"/>
          <w:b/>
          <w:bCs/>
          <w:sz w:val="28"/>
          <w:szCs w:val="28"/>
        </w:rPr>
        <w:t>3</w:t>
      </w:r>
      <w:bookmarkEnd w:id="31"/>
      <w:r>
        <w:rPr>
          <w:rFonts w:hint="eastAsia" w:ascii="方正仿宋_GBK" w:hAnsi="方正仿宋_GBK" w:eastAsia="方正仿宋_GBK" w:cs="方正仿宋_GBK"/>
          <w:sz w:val="28"/>
          <w:szCs w:val="28"/>
        </w:rPr>
        <w:t>、甲、乙双方在施工前要认真勘察施工现场，甲方对乙方负责人和工程技术人员根据工程项目内容、特点进行全面的安全技术交底。乙方应详细了解工程项目的作业环境、施工日期、各类安全措施情况及安全注意事项后，拟订施工计划和施工安全技术措施，并严格执行。</w:t>
      </w:r>
    </w:p>
    <w:p>
      <w:pPr>
        <w:pStyle w:val="21"/>
        <w:tabs>
          <w:tab w:val="left" w:pos="1726"/>
        </w:tabs>
        <w:snapToGrid w:val="0"/>
        <w:spacing w:line="360" w:lineRule="auto"/>
        <w:ind w:firstLine="482"/>
        <w:jc w:val="left"/>
        <w:rPr>
          <w:rFonts w:hint="eastAsia" w:ascii="方正仿宋_GBK" w:hAnsi="方正仿宋_GBK" w:eastAsia="方正仿宋_GBK" w:cs="方正仿宋_GBK"/>
          <w:sz w:val="28"/>
          <w:szCs w:val="28"/>
        </w:rPr>
      </w:pPr>
      <w:bookmarkStart w:id="32" w:name="bookmark13"/>
      <w:r>
        <w:rPr>
          <w:rFonts w:hint="eastAsia" w:ascii="方正仿宋_GBK" w:hAnsi="方正仿宋_GBK" w:eastAsia="方正仿宋_GBK" w:cs="方正仿宋_GBK"/>
          <w:b/>
          <w:bCs/>
          <w:sz w:val="28"/>
          <w:szCs w:val="28"/>
        </w:rPr>
        <w:t>4</w:t>
      </w:r>
      <w:bookmarkEnd w:id="32"/>
      <w:r>
        <w:rPr>
          <w:rFonts w:hint="eastAsia" w:ascii="方正仿宋_GBK" w:hAnsi="方正仿宋_GBK" w:eastAsia="方正仿宋_GBK" w:cs="方正仿宋_GBK"/>
          <w:sz w:val="28"/>
          <w:szCs w:val="28"/>
        </w:rPr>
        <w:t>、在甲方的同一区域内有二个及以上的施工队伍进行交叉作业时，甲方负有统一协调管理责任。乙方应当对施工现场采取必要的安全防护措施，设置醒目的安全警示标志，以防闲杂人员进入。</w:t>
      </w:r>
    </w:p>
    <w:p>
      <w:pPr>
        <w:pStyle w:val="21"/>
        <w:tabs>
          <w:tab w:val="left" w:pos="1726"/>
        </w:tabs>
        <w:snapToGrid w:val="0"/>
        <w:spacing w:line="360" w:lineRule="auto"/>
        <w:ind w:firstLine="482"/>
        <w:rPr>
          <w:rFonts w:hint="eastAsia" w:ascii="方正仿宋_GBK" w:hAnsi="方正仿宋_GBK" w:eastAsia="方正仿宋_GBK" w:cs="方正仿宋_GBK"/>
          <w:sz w:val="28"/>
          <w:szCs w:val="28"/>
        </w:rPr>
      </w:pPr>
      <w:bookmarkStart w:id="33" w:name="bookmark14"/>
      <w:r>
        <w:rPr>
          <w:rFonts w:hint="eastAsia" w:ascii="方正仿宋_GBK" w:hAnsi="方正仿宋_GBK" w:eastAsia="方正仿宋_GBK" w:cs="方正仿宋_GBK"/>
          <w:b/>
          <w:bCs/>
          <w:sz w:val="28"/>
          <w:szCs w:val="28"/>
        </w:rPr>
        <w:t>5</w:t>
      </w:r>
      <w:bookmarkEnd w:id="33"/>
      <w:r>
        <w:rPr>
          <w:rFonts w:hint="eastAsia" w:ascii="方正仿宋_GBK" w:hAnsi="方正仿宋_GBK" w:eastAsia="方正仿宋_GBK" w:cs="方正仿宋_GBK"/>
          <w:sz w:val="28"/>
          <w:szCs w:val="28"/>
        </w:rPr>
        <w:t>、甲、乙双方必须认真对本单位员工进行安全生产制度及安全技术知识教育，增强员工法制观念，提高员工安全生产意识和自我保护技能，督促员工自觉遵守安全生产法规、纪律、制度。</w:t>
      </w:r>
    </w:p>
    <w:p>
      <w:pPr>
        <w:pStyle w:val="21"/>
        <w:tabs>
          <w:tab w:val="left" w:pos="1726"/>
        </w:tabs>
        <w:snapToGrid w:val="0"/>
        <w:spacing w:line="360" w:lineRule="auto"/>
        <w:ind w:firstLine="482"/>
        <w:jc w:val="left"/>
        <w:rPr>
          <w:rFonts w:hint="eastAsia" w:ascii="方正仿宋_GBK" w:hAnsi="方正仿宋_GBK" w:eastAsia="方正仿宋_GBK" w:cs="方正仿宋_GBK"/>
          <w:sz w:val="28"/>
          <w:szCs w:val="28"/>
        </w:rPr>
      </w:pPr>
      <w:bookmarkStart w:id="34" w:name="bookmark15"/>
      <w:r>
        <w:rPr>
          <w:rFonts w:hint="eastAsia" w:ascii="方正仿宋_GBK" w:hAnsi="方正仿宋_GBK" w:eastAsia="方正仿宋_GBK" w:cs="方正仿宋_GBK"/>
          <w:b/>
          <w:bCs/>
          <w:sz w:val="28"/>
          <w:szCs w:val="28"/>
        </w:rPr>
        <w:t>6</w:t>
      </w:r>
      <w:bookmarkEnd w:id="34"/>
      <w:r>
        <w:rPr>
          <w:rFonts w:hint="eastAsia" w:ascii="方正仿宋_GBK" w:hAnsi="方正仿宋_GBK" w:eastAsia="方正仿宋_GBK" w:cs="方正仿宋_GBK"/>
          <w:sz w:val="28"/>
          <w:szCs w:val="28"/>
        </w:rPr>
        <w:t>、</w:t>
      </w:r>
      <w:bookmarkStart w:id="35" w:name="bookmark16"/>
      <w:r>
        <w:rPr>
          <w:rFonts w:hint="eastAsia" w:ascii="方正仿宋_GBK" w:hAnsi="方正仿宋_GBK" w:eastAsia="方正仿宋_GBK" w:cs="方正仿宋_GBK"/>
          <w:sz w:val="28"/>
          <w:szCs w:val="28"/>
        </w:rPr>
        <w:t>施工前，乙方应当组织对进场参加施工的人员进行安全培训，确保合格后上岗；甲方应对乙方进场施工人员进行入厂前安全生产告知教育，介绍施工中有关安全、消防、环保及厂区管理等要求。乙方若在施工中要增添进场参加施工人员，必须向甲方申报，甲方进行入厂前安全生产告知教育并备案。未经甲方进行入厂前安全生产告知教育的乙方进场施工人员，发生安全生产事故，责任由乙方全部承担。</w:t>
      </w:r>
    </w:p>
    <w:p>
      <w:pPr>
        <w:pStyle w:val="21"/>
        <w:tabs>
          <w:tab w:val="left" w:pos="1726"/>
        </w:tabs>
        <w:snapToGrid w:val="0"/>
        <w:spacing w:line="360" w:lineRule="auto"/>
        <w:ind w:firstLine="482"/>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7</w:t>
      </w:r>
      <w:bookmarkEnd w:id="35"/>
      <w:r>
        <w:rPr>
          <w:rFonts w:hint="eastAsia" w:ascii="方正仿宋_GBK" w:hAnsi="方正仿宋_GBK" w:eastAsia="方正仿宋_GBK" w:cs="方正仿宋_GBK"/>
          <w:sz w:val="28"/>
          <w:szCs w:val="28"/>
        </w:rPr>
        <w:t>、甲乙双方应经常联系，相互协助检查和处理工程施工中有关的安全工作，共同预防事故发生。乙方人员施工中发生的不安全情况应及时向甲方通报，甲方安全管理部门有权对乙方实施安全监督、处罚。</w:t>
      </w:r>
    </w:p>
    <w:p>
      <w:pPr>
        <w:pStyle w:val="21"/>
        <w:tabs>
          <w:tab w:val="left" w:pos="1726"/>
        </w:tabs>
        <w:snapToGrid w:val="0"/>
        <w:spacing w:line="360" w:lineRule="auto"/>
        <w:ind w:firstLine="482"/>
        <w:rPr>
          <w:rFonts w:hint="eastAsia" w:ascii="方正仿宋_GBK" w:hAnsi="方正仿宋_GBK" w:eastAsia="方正仿宋_GBK" w:cs="方正仿宋_GBK"/>
          <w:sz w:val="28"/>
          <w:szCs w:val="28"/>
        </w:rPr>
      </w:pPr>
      <w:bookmarkStart w:id="36" w:name="bookmark17"/>
      <w:r>
        <w:rPr>
          <w:rFonts w:hint="eastAsia" w:ascii="方正仿宋_GBK" w:hAnsi="方正仿宋_GBK" w:eastAsia="方正仿宋_GBK" w:cs="方正仿宋_GBK"/>
          <w:b/>
          <w:bCs/>
          <w:sz w:val="28"/>
          <w:szCs w:val="28"/>
        </w:rPr>
        <w:t>8</w:t>
      </w:r>
      <w:bookmarkEnd w:id="36"/>
      <w:r>
        <w:rPr>
          <w:rFonts w:hint="eastAsia" w:ascii="方正仿宋_GBK" w:hAnsi="方正仿宋_GBK" w:eastAsia="方正仿宋_GBK" w:cs="方正仿宋_GBK"/>
          <w:sz w:val="28"/>
          <w:szCs w:val="28"/>
        </w:rPr>
        <w:t>、乙方在施工期间必须严格遵守和执行甲方在安全生产方面的有关规定，接受甲方的监督、检查和指导。甲方有协助乙方搞好安全生产、督促检查的责任。对于查出的事故隐患，乙方应当立即整改；当隐患存在现实危险时，应立即停止施工，撤出作业人员。对限期整改项目，需经甲方评估同意后，方可恢复作业；如乙方拒不整改，甲方有权责令乙方暂停施工或撤消合同,对此造成的损失均由乙方承担。乙方有权拒绝甲方违章指挥、强令冒险作业。</w:t>
      </w:r>
    </w:p>
    <w:p>
      <w:pPr>
        <w:pStyle w:val="21"/>
        <w:tabs>
          <w:tab w:val="left" w:pos="1889"/>
        </w:tabs>
        <w:snapToGrid w:val="0"/>
        <w:spacing w:line="360" w:lineRule="auto"/>
        <w:ind w:firstLine="482"/>
        <w:jc w:val="left"/>
        <w:rPr>
          <w:rFonts w:hint="eastAsia" w:ascii="方正仿宋_GBK" w:hAnsi="方正仿宋_GBK" w:eastAsia="方正仿宋_GBK" w:cs="方正仿宋_GBK"/>
          <w:sz w:val="28"/>
          <w:szCs w:val="28"/>
        </w:rPr>
      </w:pPr>
      <w:bookmarkStart w:id="37" w:name="bookmark18"/>
      <w:r>
        <w:rPr>
          <w:rFonts w:hint="eastAsia" w:ascii="方正仿宋_GBK" w:hAnsi="方正仿宋_GBK" w:eastAsia="方正仿宋_GBK" w:cs="方正仿宋_GBK"/>
          <w:b/>
          <w:bCs/>
          <w:sz w:val="28"/>
          <w:szCs w:val="28"/>
        </w:rPr>
        <w:t>9</w:t>
      </w:r>
      <w:bookmarkEnd w:id="37"/>
      <w:r>
        <w:rPr>
          <w:rFonts w:hint="eastAsia" w:ascii="方正仿宋_GBK" w:hAnsi="方正仿宋_GBK" w:eastAsia="方正仿宋_GBK" w:cs="方正仿宋_GBK"/>
          <w:sz w:val="28"/>
          <w:szCs w:val="28"/>
        </w:rPr>
        <w:t>、施工区域范围各类安全防护设施、安全警示标志和接地线等不得擅自拆除、变动。如确实需要拆除、变动的，必须经施工负责人和甲、乙双方指派的安全管理人员书面同意，并办妥必要、可靠的安全措施后方进行。任何一方人员擅自拆除、变动安全防护设施、警示标志和接地线所造成的后果，均由该方负责。</w:t>
      </w:r>
    </w:p>
    <w:p>
      <w:pPr>
        <w:pStyle w:val="21"/>
        <w:tabs>
          <w:tab w:val="left" w:pos="1872"/>
        </w:tabs>
        <w:snapToGrid w:val="0"/>
        <w:spacing w:line="360" w:lineRule="auto"/>
        <w:ind w:firstLine="482"/>
        <w:jc w:val="left"/>
        <w:rPr>
          <w:rFonts w:hint="eastAsia" w:ascii="方正仿宋_GBK" w:hAnsi="方正仿宋_GBK" w:eastAsia="方正仿宋_GBK" w:cs="方正仿宋_GBK"/>
          <w:sz w:val="28"/>
          <w:szCs w:val="28"/>
        </w:rPr>
      </w:pPr>
      <w:bookmarkStart w:id="38" w:name="bookmark19"/>
      <w:r>
        <w:rPr>
          <w:rFonts w:hint="eastAsia" w:ascii="方正仿宋_GBK" w:hAnsi="方正仿宋_GBK" w:eastAsia="方正仿宋_GBK" w:cs="方正仿宋_GBK"/>
          <w:b/>
          <w:bCs/>
          <w:sz w:val="28"/>
          <w:szCs w:val="28"/>
        </w:rPr>
        <w:t>1</w:t>
      </w:r>
      <w:bookmarkEnd w:id="38"/>
      <w:r>
        <w:rPr>
          <w:rFonts w:hint="eastAsia" w:ascii="方正仿宋_GBK" w:hAnsi="方正仿宋_GBK" w:eastAsia="方正仿宋_GBK" w:cs="方正仿宋_GBK"/>
          <w:b/>
          <w:bCs/>
          <w:sz w:val="28"/>
          <w:szCs w:val="28"/>
        </w:rPr>
        <w:t>0</w:t>
      </w:r>
      <w:r>
        <w:rPr>
          <w:rFonts w:hint="eastAsia" w:ascii="方正仿宋_GBK" w:hAnsi="方正仿宋_GBK" w:eastAsia="方正仿宋_GBK" w:cs="方正仿宋_GBK"/>
          <w:sz w:val="28"/>
          <w:szCs w:val="28"/>
        </w:rPr>
        <w:t>、甲方对动火作业、吊装作业、涂装作业、劳保用品等危险作业实行审批制，乙方应按甲方要求提交危险作业申请，经甲方审批后方可实施。甲、乙双方必须严格执行危险作业的操作规程，落实现场监管措施。</w:t>
      </w:r>
    </w:p>
    <w:p>
      <w:pPr>
        <w:pStyle w:val="21"/>
        <w:tabs>
          <w:tab w:val="left" w:pos="1872"/>
        </w:tabs>
        <w:snapToGrid w:val="0"/>
        <w:spacing w:line="360" w:lineRule="auto"/>
        <w:ind w:firstLine="48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乙方在执行有可能发生火灾、爆炸、触电、高空坠落、中毒、窒息、机械伤害、烧烫伤等人身伤亡事故和可能引起严重设备事故任务时，乙方在施工前应主动书面通知甲方，甲方事先向乙方进行详细的安全技术交底，要求乙方制定施工安全技术措施，经甲方审查合格后监督乙方实施，否则一切后果乙方自负。</w:t>
      </w:r>
    </w:p>
    <w:p>
      <w:pPr>
        <w:pStyle w:val="21"/>
        <w:tabs>
          <w:tab w:val="left" w:pos="1872"/>
        </w:tabs>
        <w:snapToGrid w:val="0"/>
        <w:spacing w:line="360" w:lineRule="auto"/>
        <w:ind w:firstLine="48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乙方在施工期间，借用甲方设备的，甲、乙双方有关人员办理借用手续。甲方应保证借出的设备完好并符合安全要求，设备的使用（包括有特殊使用要求说明的）应当交代清楚。乙方必须进行检验，一经接收，设备的保管应由乙方负责，并严格执行安全操作规程。在使用过程中，因使用操作不当而造成伤亡事故，责任由乙方承担。</w:t>
      </w:r>
    </w:p>
    <w:p>
      <w:pPr>
        <w:pStyle w:val="21"/>
        <w:tabs>
          <w:tab w:val="left" w:pos="1872"/>
        </w:tabs>
        <w:snapToGrid w:val="0"/>
        <w:spacing w:line="360" w:lineRule="auto"/>
        <w:ind w:firstLine="480"/>
        <w:jc w:val="left"/>
        <w:rPr>
          <w:rFonts w:hint="eastAsia" w:ascii="方正仿宋_GBK" w:hAnsi="方正仿宋_GBK" w:eastAsia="方正仿宋_GBK" w:cs="方正仿宋_GBK"/>
          <w:sz w:val="28"/>
          <w:szCs w:val="28"/>
        </w:rPr>
      </w:pPr>
      <w:bookmarkStart w:id="39" w:name="bookmark20"/>
      <w:r>
        <w:rPr>
          <w:rFonts w:hint="eastAsia" w:ascii="方正仿宋_GBK" w:hAnsi="方正仿宋_GBK" w:eastAsia="方正仿宋_GBK" w:cs="方正仿宋_GBK"/>
          <w:bCs/>
          <w:sz w:val="28"/>
          <w:szCs w:val="28"/>
        </w:rPr>
        <w:t>1</w:t>
      </w:r>
      <w:bookmarkEnd w:id="39"/>
      <w:r>
        <w:rPr>
          <w:rFonts w:hint="eastAsia" w:ascii="方正仿宋_GBK" w:hAnsi="方正仿宋_GBK" w:eastAsia="方正仿宋_GBK" w:cs="方正仿宋_GBK"/>
          <w:bCs/>
          <w:sz w:val="28"/>
          <w:szCs w:val="28"/>
        </w:rPr>
        <w:t>3</w:t>
      </w:r>
      <w:r>
        <w:rPr>
          <w:rFonts w:hint="eastAsia" w:ascii="方正仿宋_GBK" w:hAnsi="方正仿宋_GBK" w:eastAsia="方正仿宋_GBK" w:cs="方正仿宋_GBK"/>
          <w:sz w:val="28"/>
          <w:szCs w:val="28"/>
        </w:rPr>
        <w:t>、甲方不得指派乙方人员从事合同外的施工任务，乙方应拒绝执行合同外的施工任务。</w:t>
      </w:r>
    </w:p>
    <w:p>
      <w:pPr>
        <w:pStyle w:val="21"/>
        <w:tabs>
          <w:tab w:val="left" w:pos="1889"/>
        </w:tabs>
        <w:snapToGrid w:val="0"/>
        <w:spacing w:line="360" w:lineRule="auto"/>
        <w:ind w:firstLine="480"/>
        <w:jc w:val="left"/>
        <w:rPr>
          <w:rFonts w:hint="eastAsia" w:ascii="方正仿宋_GBK" w:hAnsi="方正仿宋_GBK" w:eastAsia="方正仿宋_GBK" w:cs="方正仿宋_GBK"/>
          <w:sz w:val="28"/>
          <w:szCs w:val="28"/>
        </w:rPr>
      </w:pPr>
      <w:bookmarkStart w:id="40" w:name="bookmark21"/>
      <w:r>
        <w:rPr>
          <w:rFonts w:hint="eastAsia" w:ascii="方正仿宋_GBK" w:hAnsi="方正仿宋_GBK" w:eastAsia="方正仿宋_GBK" w:cs="方正仿宋_GBK"/>
          <w:bCs/>
          <w:sz w:val="28"/>
          <w:szCs w:val="28"/>
        </w:rPr>
        <w:t>1</w:t>
      </w:r>
      <w:bookmarkEnd w:id="40"/>
      <w:r>
        <w:rPr>
          <w:rFonts w:hint="eastAsia" w:ascii="方正仿宋_GBK" w:hAnsi="方正仿宋_GBK" w:eastAsia="方正仿宋_GBK" w:cs="方正仿宋_GBK"/>
          <w:bCs/>
          <w:sz w:val="28"/>
          <w:szCs w:val="28"/>
        </w:rPr>
        <w:t>4</w:t>
      </w:r>
      <w:r>
        <w:rPr>
          <w:rFonts w:hint="eastAsia" w:ascii="方正仿宋_GBK" w:hAnsi="方正仿宋_GBK" w:eastAsia="方正仿宋_GBK" w:cs="方正仿宋_GBK"/>
          <w:sz w:val="28"/>
          <w:szCs w:val="28"/>
        </w:rPr>
        <w:t>、贯彻谁施工谁负责的安全管理原则，施工期间发生伤亡事故，双方应立即启动事故应急救援预案，开展紧急抢救伤员和保护现场，按照有关生产安全事故报告规定，在事故发生后及时报告所在地安全生产监督管理部门和公安、消防等有关部门。</w:t>
      </w:r>
    </w:p>
    <w:p>
      <w:pPr>
        <w:snapToGrid w:val="0"/>
        <w:spacing w:line="360" w:lineRule="auto"/>
        <w:ind w:firstLine="560" w:firstLineChars="20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15、按月发放民工工资，根据节点完成情况，支付每一期工程款时，凭民工工资发放表进行审批，杜绝拖欠民工工资的违法行为。</w:t>
      </w:r>
    </w:p>
    <w:p>
      <w:pPr>
        <w:snapToGrid w:val="0"/>
        <w:spacing w:line="360" w:lineRule="auto"/>
        <w:ind w:firstLine="562"/>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二、甲方其他安全管理责任和权利</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1、宣传贯彻国家安全生产法律、法规，坚持“安全第一、预防为主、综合治理”的方针，对工程项目履行监督管理责任。因甲方及甲方人员责任发生的事故，责任由甲方承担。</w:t>
      </w:r>
    </w:p>
    <w:p>
      <w:pPr>
        <w:snapToGrid w:val="0"/>
        <w:spacing w:line="360" w:lineRule="auto"/>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2、建立和完善安全生产规章制度、操作规程、管理办法，并督促乙方贯彻实施。</w:t>
      </w:r>
    </w:p>
    <w:p>
      <w:pPr>
        <w:snapToGrid w:val="0"/>
        <w:spacing w:line="360" w:lineRule="auto"/>
        <w:ind w:firstLine="700" w:firstLineChars="2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3、向乙方提供必要的作业环境、设施设备、电源、气源、水源。</w:t>
      </w:r>
    </w:p>
    <w:p>
      <w:pPr>
        <w:snapToGrid w:val="0"/>
        <w:spacing w:line="360" w:lineRule="auto"/>
        <w:ind w:firstLine="700" w:firstLineChars="2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4、协助乙方处理安全生产过程中出现的不安全因素及事故处理。</w:t>
      </w:r>
    </w:p>
    <w:p>
      <w:pPr>
        <w:snapToGrid w:val="0"/>
        <w:spacing w:line="360" w:lineRule="auto"/>
        <w:ind w:firstLine="700" w:firstLineChars="2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5、审核乙方单位资质、人员身份信息，存档备案。</w:t>
      </w:r>
    </w:p>
    <w:p>
      <w:pPr>
        <w:snapToGrid w:val="0"/>
        <w:spacing w:line="360" w:lineRule="auto"/>
        <w:ind w:firstLine="700" w:firstLineChars="25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6、配合乙方对上岗人员和工程中途更换人员进行岗前安全环保培训教育，经考核合格后，方能上岗。</w:t>
      </w:r>
    </w:p>
    <w:p>
      <w:pPr>
        <w:snapToGrid w:val="0"/>
        <w:spacing w:line="360" w:lineRule="auto"/>
        <w:ind w:firstLine="700" w:firstLineChars="2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有权提醒乙方加强对员工的日常安全学习教育，开好班前作业会，正确操作设施设备、工属具，坚持日安全排查制度，坚持在作业前对皮管、手线、工具、作业环境进行安全检查，正确穿戴好劳动防护用品，达到本质安全作业条件。</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对乙方施工安全、消防、环保工作，有督促检查、纠正违章的权利。对乙方违章指挥、违规冒险作业，甲方有权责令停止施工作业，并约谈乙方主要负责人；对乙方人员违反有关安全生产相关规定、制度、操作规程的行为，有权进行教育、给予经济处罚。</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9、对乙方使用不符合合同规定、未办理相关手续、未经岗前培训的人员有权责令其停止作业。</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10、甲方为修造项目购买雇主责任险作为乙方赔付不足差额部分的辅助保险。</w:t>
      </w:r>
    </w:p>
    <w:p>
      <w:pPr>
        <w:snapToGrid w:val="0"/>
        <w:spacing w:line="360" w:lineRule="auto"/>
        <w:ind w:firstLine="562"/>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三、乙方其他安全管理责任和权利</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1、按照“谁承包、谁负责”原则，乙方负责人对所承包工程的安全生产全面负责。乙方不得将施工项目转包或分包。因乙方及乙方施工人员责任发生事故，责任由乙方承担。</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2、精心组织施工，教育、指导、监督员工严格遵守安全规章制度和操作规程，严防事故发生。</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负责组织好员工的日常安全学习教育，召开好班前作业会，做好日排查，纠正违章，及时消除不安全因素；提供符合国家标准的劳动防护器材和用品，教育、指导、督促员工正确使用和穿戴。对生产中出现的不安全因素，自行不能整改的，及时向甲方报告，未整改前，应停止作业。</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4、乙方特种作业人员必须按照国家有关规定取得相应资格，持证上岗。特种作业人员未持证上岗，行政处罚、事故责任由乙方承担。</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5、乙方施工人员应对所在的施工区域、作业环境及所使用的设施、设备、工器具等进行认真检查，发现隐患立即停止施工，并经落实整改后方准继续施工。</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6、工程使用易燃、易爆、腐蚀等危化物品及管制物品要妥善保管，贴上安全标识，拉好警戒线，严禁随意堆放。</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乙方在作业区域内产生的一般废物（包装箱、塑料袋、焊丝盘、废电缆、废钢沙及焊渣）、危险废物（油桶、油漆桶、油漆渣、废油、含油废物）、余料、垃圾等实行分类集中堆放，不得随意丢弃，下班前清运到指定的废物存放点，必须做到工完场清并做好记录。</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8、按甲方规定的车辆通行线路、限速标志、安全提示行车，严防厂内交通事故；在甲方划定的停车区域规范停车。</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9、所有人员进入施工现场必须戴好安全帽。非施工人员严禁进入生产工作现场，禁止将小孩带人生产工作场所。</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10、乙方参加施工人员要求身体健康，年龄必须年满</w:t>
      </w:r>
      <w:r>
        <w:rPr>
          <w:rFonts w:hint="eastAsia" w:ascii="方正仿宋_GBK" w:hAnsi="方正仿宋_GBK" w:eastAsia="方正仿宋_GBK" w:cs="方正仿宋_GBK"/>
          <w:b/>
          <w:bCs/>
          <w:sz w:val="28"/>
          <w:szCs w:val="28"/>
        </w:rPr>
        <w:t>18</w:t>
      </w:r>
      <w:r>
        <w:rPr>
          <w:rFonts w:hint="eastAsia" w:ascii="方正仿宋_GBK" w:hAnsi="方正仿宋_GBK" w:eastAsia="方正仿宋_GBK" w:cs="方正仿宋_GBK"/>
          <w:sz w:val="28"/>
          <w:szCs w:val="28"/>
        </w:rPr>
        <w:t>周岁，小于</w:t>
      </w:r>
      <w:r>
        <w:rPr>
          <w:rFonts w:hint="eastAsia" w:ascii="方正仿宋_GBK" w:hAnsi="方正仿宋_GBK" w:eastAsia="方正仿宋_GBK" w:cs="方正仿宋_GBK"/>
          <w:b/>
          <w:bCs/>
          <w:sz w:val="28"/>
          <w:szCs w:val="28"/>
        </w:rPr>
        <w:t>55</w:t>
      </w:r>
      <w:r>
        <w:rPr>
          <w:rFonts w:hint="eastAsia" w:ascii="方正仿宋_GBK" w:hAnsi="方正仿宋_GBK" w:eastAsia="方正仿宋_GBK" w:cs="方正仿宋_GBK"/>
          <w:sz w:val="28"/>
          <w:szCs w:val="28"/>
        </w:rPr>
        <w:t>周岁。入场前，乙方必须为每位员工购置必须的劳保用品。</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11、乙方进场施工前，必须向甲方提供企业及员工的基本信息，包括企业工商营业执照、资质证书、身份证复印件、体检报告、特种作业操作证复印件、特种设备操作证复印件等相关证件。</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12、工程中如发生事故，乙方应立即组织现场应急救援，并向甲方安保部报告，保护好现场。</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13、乙方应按相关规定为所属人员购买保险</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14、乙方不得使用65岁（65岁以上）的工人，如乙方用65岁（65岁以上）的工人发生一切事故，由乙方负责解决、处理并承担经济和法律责任。</w:t>
      </w:r>
    </w:p>
    <w:p>
      <w:pPr>
        <w:snapToGrid w:val="0"/>
        <w:spacing w:line="360" w:lineRule="auto"/>
        <w:ind w:firstLine="562"/>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四、其他</w:t>
      </w: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本协议书一式贰份，由甲、乙双方各存一份，经双方签字、盖章后生效。</w:t>
      </w:r>
    </w:p>
    <w:p>
      <w:pPr>
        <w:snapToGrid w:val="0"/>
        <w:spacing w:line="360" w:lineRule="auto"/>
        <w:ind w:firstLine="560"/>
        <w:rPr>
          <w:rFonts w:hint="eastAsia" w:ascii="方正仿宋_GBK" w:hAnsi="方正仿宋_GBK" w:eastAsia="方正仿宋_GBK" w:cs="方正仿宋_GBK"/>
          <w:sz w:val="28"/>
          <w:szCs w:val="28"/>
        </w:rPr>
      </w:pPr>
    </w:p>
    <w:p>
      <w:pPr>
        <w:snapToGrid w:val="0"/>
        <w:spacing w:line="360" w:lineRule="auto"/>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甲方</w:t>
      </w:r>
      <w:r>
        <w:rPr>
          <w:rFonts w:hint="eastAsia" w:ascii="方正仿宋_GBK" w:hAnsi="方正仿宋_GBK" w:eastAsia="方正仿宋_GBK" w:cs="方正仿宋_GBK"/>
          <w:bCs/>
          <w:sz w:val="28"/>
          <w:szCs w:val="28"/>
        </w:rPr>
        <w:t>（签章）</w:t>
      </w:r>
      <w:r>
        <w:rPr>
          <w:rFonts w:hint="eastAsia" w:ascii="方正仿宋_GBK" w:hAnsi="方正仿宋_GBK" w:eastAsia="方正仿宋_GBK" w:cs="方正仿宋_GBK"/>
          <w:sz w:val="28"/>
          <w:szCs w:val="28"/>
        </w:rPr>
        <w:t>：                        乙方</w:t>
      </w:r>
      <w:r>
        <w:rPr>
          <w:rFonts w:hint="eastAsia" w:ascii="方正仿宋_GBK" w:hAnsi="方正仿宋_GBK" w:eastAsia="方正仿宋_GBK" w:cs="方正仿宋_GBK"/>
          <w:bCs/>
          <w:sz w:val="28"/>
          <w:szCs w:val="28"/>
        </w:rPr>
        <w:t>（签章）</w:t>
      </w:r>
      <w:r>
        <w:rPr>
          <w:rFonts w:hint="eastAsia" w:ascii="方正仿宋_GBK" w:hAnsi="方正仿宋_GBK" w:eastAsia="方正仿宋_GBK" w:cs="方正仿宋_GBK"/>
          <w:sz w:val="28"/>
          <w:szCs w:val="28"/>
        </w:rPr>
        <w:t>：</w:t>
      </w:r>
    </w:p>
    <w:p>
      <w:pPr>
        <w:snapToGrid w:val="0"/>
        <w:spacing w:line="360" w:lineRule="auto"/>
        <w:ind w:firstLine="560"/>
        <w:rPr>
          <w:rFonts w:hint="eastAsia" w:ascii="方正仿宋_GBK" w:hAnsi="方正仿宋_GBK" w:eastAsia="方正仿宋_GBK" w:cs="方正仿宋_GBK"/>
          <w:sz w:val="28"/>
          <w:szCs w:val="28"/>
        </w:rPr>
      </w:pPr>
    </w:p>
    <w:p>
      <w:pPr>
        <w:snapToGrid w:val="0"/>
        <w:spacing w:line="360" w:lineRule="auto"/>
        <w:ind w:firstLine="56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代表（签字）：                        代表（签字）：</w:t>
      </w:r>
    </w:p>
    <w:p>
      <w:pPr>
        <w:snapToGrid w:val="0"/>
        <w:spacing w:line="360" w:lineRule="auto"/>
        <w:rPr>
          <w:rFonts w:hint="eastAsia" w:ascii="方正仿宋_GBK" w:hAnsi="方正仿宋_GBK" w:eastAsia="方正仿宋_GBK" w:cs="方正仿宋_GBK"/>
          <w:bCs/>
          <w:sz w:val="28"/>
          <w:szCs w:val="28"/>
        </w:rPr>
      </w:pPr>
    </w:p>
    <w:p>
      <w:pPr>
        <w:snapToGrid w:val="0"/>
        <w:spacing w:line="360" w:lineRule="auto"/>
        <w:rPr>
          <w:rFonts w:hint="eastAsia" w:ascii="方正仿宋_GBK" w:hAnsi="方正仿宋_GBK" w:eastAsia="方正仿宋_GBK" w:cs="方正仿宋_GBK"/>
          <w:bCs/>
          <w:sz w:val="28"/>
          <w:szCs w:val="28"/>
        </w:rPr>
      </w:pPr>
    </w:p>
    <w:p>
      <w:pPr>
        <w:snapToGrid w:val="0"/>
        <w:spacing w:line="360" w:lineRule="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年    月    日                       年    月   日</w:t>
      </w: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color w:val="auto"/>
          <w:sz w:val="28"/>
          <w:szCs w:val="28"/>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pStyle w:val="8"/>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41" w:name="_Toc17201527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合同附件六   </w:t>
      </w:r>
    </w:p>
    <w:p>
      <w:pPr>
        <w:pStyle w:val="8"/>
        <w:spacing w:line="480" w:lineRule="exact"/>
        <w:ind w:firstLine="2240" w:firstLineChars="7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外包工程项目职业健康安全管理协议</w:t>
      </w:r>
      <w:bookmarkEnd w:id="41"/>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乙方（工程承包方）：XX有限公司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华夏六号电气安装</w:t>
      </w:r>
      <w:r>
        <w:rPr>
          <w:rFonts w:hint="eastAsia" w:ascii="方正仿宋_GBK" w:hAnsi="方正仿宋_GBK" w:eastAsia="方正仿宋_GBK" w:cs="方正仿宋_GBK"/>
          <w:color w:val="000000" w:themeColor="text1"/>
          <w:sz w:val="28"/>
          <w:szCs w:val="28"/>
          <w14:textFill>
            <w14:solidFill>
              <w14:schemeClr w14:val="tx1"/>
            </w14:solidFill>
          </w14:textFill>
        </w:rPr>
        <w:t>工程</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为贯彻“预防为主、防治结合”的职业病防治方针，根据《中华人民共和国职业病防治法》等法律法规规定，明确双方的职业病防治责任，确保职业安全，双方在签订工程承包合同时，同时签订本协议。</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一、甲乙双方协同配合管理责任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1、甲、乙双方必须严格执行有关职业病防治相关的法律、法规、规章、强制标准和安全操作规程。</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2、甲、乙双方都应指派专人对职业卫生工作进行管理，乙方必须指定兼职职业卫生管理员。施工期间，负责本工程项目的日常职业健康管理工作。</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4、甲、乙双方必须认真对本单位员工进行职业病防治知识教育，增强员工职业病防治意识，提高员工自我保护技能，督促员工自觉佩戴符合相关标准的个体防护用品。</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7、甲乙双方应经常联系，相互协助检查和处理工程施工中有关的职业病防治工作，共同预防职业危害事件发生。甲方职业卫生安全管理部门有权对乙方实施安全监督、违约考核。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8、乙方在施工期间必须严格遵守和执行甲方在职业卫生安全方面的有关规定，接受甲方的监督、检查和指导。甲方有协助乙方搞好职业病防治工作的责任。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在执行有可能发生职业危害任务时，乙方在施工前应主动书面通知甲方，甲方事先向乙方进行详细的职业卫生安全技术交底，要求乙方制定施工安全技术措施，经甲方审查合格后监督乙方实施，否则一切后果乙方自负。</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二、甲方职业卫生管理责任和权利</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1、宣传贯彻国家职业病防治法律、法规，坚持“预防为主、防治结合”的方针，对工程项目履行职业病防治监督管理责任。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2、负责审核乙方单位资质、人员身份信息，存档备案。</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3、按照职业病防治法等法律法规的相关要求，建立和完善职业卫生规章制度、操作规程、管理办法，并督促乙方贯彻实施。</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4、负责对工作场所职业病危害因素进行定期检测。</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5、对施工单位员工进行职业卫生安全教育培训。</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6、监督乙方加强对员工的日常职业病防治管理，开好班前作业会，正确佩戴符合相关标准的个体防护用品，达到本质安全作业条件。</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7、对乙方职业病防治工作，有督促检查、纠正违章的权利。对乙方人员违反有关职业病防治相关规定、制度、操作规程的行为，有权进行教育、给予违约考核。</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8、对施工单位的劳动防护用品购买、发放和使用进行监督。</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9、组织、督促施工单位对本单位的施工作业人员开展职业健康检查（岗前、在岗、离岗）工作。</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三、乙方职业卫生管理责任和权利</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1、乙方进场施工前，必须向甲方提供企业及员工的基本信息，包括企业工商营业执照、资质证书、身份证复印件、职业健康检查报告复印件等相关证件。</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2、按照“谁承包、谁负责”原则，乙方负责人对所承包工程的职业病防治工作全面负责。因乙方及乙方施工人员的责任导致发生职业病，责任由乙方承担。</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3、精心组织施工，教育、指导、监督员工严格遵守职业卫生规章制度和操作规程，严防职业危害事故发生。</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5、所有施工人员进入施工现场作业时必须戴好个人防护用品。非施工人员严禁进入生产工作现场。</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6、乙方参加施工人员要求身体健康，年龄必须年满18周岁，小于65周岁。工作中，乙方必须为接触职业危害的员工发放符合相关标准的职业病防护用品，督促其正确佩戴。</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7、乙方不得使用有职业禁忌症或者患有职业病的工人，如乙方不听招呼，坚持使用，后果由乙方自行负责解决、处理并承担经济和法律责任。</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四、其他</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本协议书一式肆份，甲方存叁份、乙方存一份，经双方签字、盖章后生效。</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8"/>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eastAsia="zh-CN"/>
        </w:rPr>
      </w:pPr>
    </w:p>
    <w:p>
      <w:pPr>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eastAsia="zh-CN"/>
        </w:rPr>
        <w:t>合同附件</w:t>
      </w:r>
      <w:r>
        <w:rPr>
          <w:rFonts w:hint="eastAsia" w:ascii="方正仿宋_GBK" w:hAnsi="方正仿宋_GBK" w:eastAsia="方正仿宋_GBK" w:cs="方正仿宋_GBK"/>
          <w:b w:val="0"/>
          <w:bCs/>
          <w:color w:val="auto"/>
          <w:sz w:val="28"/>
          <w:szCs w:val="28"/>
          <w:lang w:val="en-US" w:eastAsia="zh-CN"/>
        </w:rPr>
        <w:t>七</w:t>
      </w:r>
    </w:p>
    <w:p>
      <w:pPr>
        <w:spacing w:line="400" w:lineRule="exact"/>
        <w:ind w:firstLine="562" w:firstLineChars="200"/>
        <w:jc w:val="center"/>
        <w:textAlignment w:val="baseline"/>
        <w:rPr>
          <w:rFonts w:hint="eastAsia" w:ascii="方正仿宋_GBK" w:hAnsi="方正仿宋_GBK" w:eastAsia="方正仿宋_GBK" w:cs="方正仿宋_GBK"/>
          <w:b/>
          <w:color w:val="auto"/>
          <w:sz w:val="28"/>
          <w:szCs w:val="28"/>
          <w:lang w:eastAsia="zh-CN"/>
        </w:rPr>
      </w:pPr>
      <w:r>
        <w:rPr>
          <w:rFonts w:hint="eastAsia" w:ascii="方正仿宋_GBK" w:hAnsi="方正仿宋_GBK" w:eastAsia="方正仿宋_GBK" w:cs="方正仿宋_GBK"/>
          <w:b/>
          <w:color w:val="auto"/>
          <w:sz w:val="28"/>
          <w:szCs w:val="28"/>
        </w:rPr>
        <w:t>外包工程</w:t>
      </w:r>
      <w:r>
        <w:rPr>
          <w:rFonts w:hint="eastAsia" w:ascii="方正仿宋_GBK" w:hAnsi="方正仿宋_GBK" w:eastAsia="方正仿宋_GBK" w:cs="方正仿宋_GBK"/>
          <w:b/>
          <w:color w:val="auto"/>
          <w:sz w:val="28"/>
          <w:szCs w:val="28"/>
          <w:lang w:eastAsia="zh-CN"/>
        </w:rPr>
        <w:t>廉政责任书</w:t>
      </w:r>
    </w:p>
    <w:p>
      <w:pPr>
        <w:spacing w:line="280" w:lineRule="exact"/>
        <w:textAlignment w:val="baseline"/>
        <w:rPr>
          <w:rFonts w:hint="eastAsia" w:ascii="方正仿宋_GBK" w:hAnsi="方正仿宋_GBK" w:eastAsia="方正仿宋_GBK" w:cs="方正仿宋_GBK"/>
          <w:bCs/>
          <w:color w:val="auto"/>
          <w:sz w:val="28"/>
          <w:szCs w:val="28"/>
        </w:rPr>
      </w:pPr>
    </w:p>
    <w:p>
      <w:pPr>
        <w:spacing w:line="280" w:lineRule="exact"/>
        <w:ind w:firstLine="560" w:firstLineChars="20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Cs/>
          <w:color w:val="auto"/>
          <w:sz w:val="28"/>
          <w:szCs w:val="28"/>
        </w:rPr>
        <w:t>甲方：</w:t>
      </w:r>
      <w:r>
        <w:rPr>
          <w:rFonts w:hint="eastAsia" w:ascii="方正仿宋_GBK" w:hAnsi="方正仿宋_GBK" w:eastAsia="方正仿宋_GBK" w:cs="方正仿宋_GBK"/>
          <w:color w:val="auto"/>
          <w:sz w:val="28"/>
          <w:szCs w:val="28"/>
        </w:rPr>
        <w:t>重庆中江船业有限公司</w:t>
      </w:r>
    </w:p>
    <w:p>
      <w:pPr>
        <w:spacing w:line="280" w:lineRule="exact"/>
        <w:ind w:firstLine="560" w:firstLineChars="200"/>
        <w:textAlignment w:val="baseline"/>
        <w:rPr>
          <w:rFonts w:hint="eastAsia"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color w:val="auto"/>
          <w:sz w:val="28"/>
          <w:szCs w:val="28"/>
        </w:rPr>
        <w:t xml:space="preserve"> </w:t>
      </w:r>
    </w:p>
    <w:p>
      <w:pPr>
        <w:tabs>
          <w:tab w:val="right" w:pos="7886"/>
        </w:tabs>
        <w:spacing w:line="280" w:lineRule="exact"/>
        <w:ind w:firstLine="560" w:firstLineChars="200"/>
        <w:textAlignment w:val="baseline"/>
        <w:rPr>
          <w:rFonts w:hint="eastAsia"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rPr>
        <w:t>乙方：</w:t>
      </w:r>
    </w:p>
    <w:p>
      <w:pPr>
        <w:spacing w:line="480" w:lineRule="exact"/>
        <w:ind w:firstLine="560" w:firstLineChars="200"/>
        <w:textAlignment w:val="baseline"/>
        <w:rPr>
          <w:rFonts w:hint="eastAsia" w:ascii="方正仿宋_GBK" w:hAnsi="方正仿宋_GBK" w:eastAsia="方正仿宋_GBK" w:cs="方正仿宋_GBK"/>
          <w:bCs/>
          <w:color w:val="auto"/>
          <w:sz w:val="28"/>
          <w:szCs w:val="28"/>
          <w:lang w:val="en-US" w:eastAsia="zh-CN"/>
        </w:rPr>
      </w:pPr>
      <w:r>
        <w:rPr>
          <w:rFonts w:hint="eastAsia" w:ascii="方正仿宋_GBK" w:hAnsi="方正仿宋_GBK" w:eastAsia="方正仿宋_GBK" w:cs="方正仿宋_GBK"/>
          <w:color w:val="auto"/>
          <w:sz w:val="28"/>
          <w:szCs w:val="28"/>
        </w:rPr>
        <w:t>工程名称</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000000"/>
          <w:sz w:val="28"/>
          <w:szCs w:val="28"/>
          <w:lang w:val="en-US" w:eastAsia="zh-CN"/>
        </w:rPr>
        <w:t>华夏六号</w:t>
      </w:r>
      <w:r>
        <w:rPr>
          <w:rFonts w:hint="eastAsia" w:ascii="方正仿宋_GBK" w:hAnsi="方正仿宋_GBK" w:eastAsia="方正仿宋_GBK" w:cs="方正仿宋_GBK"/>
          <w:color w:val="auto"/>
          <w:sz w:val="28"/>
          <w:szCs w:val="28"/>
          <w:lang w:eastAsia="zh-CN"/>
        </w:rPr>
        <w:t>电气</w:t>
      </w:r>
      <w:r>
        <w:rPr>
          <w:rFonts w:hint="eastAsia" w:ascii="方正仿宋_GBK" w:hAnsi="方正仿宋_GBK" w:eastAsia="方正仿宋_GBK" w:cs="方正仿宋_GBK"/>
          <w:color w:val="auto"/>
          <w:sz w:val="28"/>
          <w:szCs w:val="28"/>
        </w:rPr>
        <w:t>安装劳务</w:t>
      </w:r>
      <w:r>
        <w:rPr>
          <w:rFonts w:hint="eastAsia" w:ascii="方正仿宋_GBK" w:hAnsi="方正仿宋_GBK" w:eastAsia="方正仿宋_GBK" w:cs="方正仿宋_GBK"/>
          <w:color w:val="auto"/>
          <w:sz w:val="28"/>
          <w:szCs w:val="28"/>
          <w:lang w:eastAsia="zh-CN"/>
        </w:rPr>
        <w:t>工程</w:t>
      </w:r>
    </w:p>
    <w:p>
      <w:pPr>
        <w:spacing w:line="480" w:lineRule="exact"/>
        <w:ind w:firstLine="560" w:firstLineChars="20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为加强工程中的廉政建设，规范项目承发包双方的各项活动，防止发生各种谋取不正当利益的违法违纪行为，保护国家、集体和当事人的合法权益，根据国家有关工程的法律法规和廉政建设责任制规定，特订立本廉政责任书。</w:t>
      </w:r>
    </w:p>
    <w:p>
      <w:pPr>
        <w:spacing w:line="480" w:lineRule="exact"/>
        <w:ind w:firstLine="0" w:firstLineChars="0"/>
        <w:textAlignment w:val="baseline"/>
        <w:outlineLvl w:val="2"/>
        <w:rPr>
          <w:rFonts w:hint="eastAsia" w:ascii="方正仿宋_GBK" w:hAnsi="方正仿宋_GBK" w:eastAsia="方正仿宋_GBK" w:cs="方正仿宋_GBK"/>
          <w:b/>
          <w:bCs/>
          <w:color w:val="auto"/>
          <w:sz w:val="28"/>
          <w:szCs w:val="28"/>
        </w:rPr>
      </w:pPr>
      <w:bookmarkStart w:id="42" w:name="_Toc18616"/>
      <w:r>
        <w:rPr>
          <w:rFonts w:hint="eastAsia" w:ascii="方正仿宋_GBK" w:hAnsi="方正仿宋_GBK" w:eastAsia="方正仿宋_GBK" w:cs="方正仿宋_GBK"/>
          <w:b/>
          <w:bCs/>
          <w:color w:val="auto"/>
          <w:sz w:val="28"/>
          <w:szCs w:val="28"/>
        </w:rPr>
        <w:t>第一条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甲乙双方的责任</w:t>
      </w:r>
      <w:bookmarkEnd w:id="42"/>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（一）应严格遵守国家关于市场准入、项目</w:t>
      </w:r>
      <w:r>
        <w:rPr>
          <w:rFonts w:hint="eastAsia" w:ascii="方正仿宋_GBK" w:hAnsi="方正仿宋_GBK" w:eastAsia="方正仿宋_GBK" w:cs="方正仿宋_GBK"/>
          <w:color w:val="auto"/>
          <w:sz w:val="28"/>
          <w:szCs w:val="28"/>
          <w:lang w:eastAsia="zh-CN"/>
        </w:rPr>
        <w:t>比 选比选</w:t>
      </w:r>
      <w:r>
        <w:rPr>
          <w:rFonts w:hint="eastAsia" w:ascii="方正仿宋_GBK" w:hAnsi="方正仿宋_GBK" w:eastAsia="方正仿宋_GBK" w:cs="方正仿宋_GBK"/>
          <w:color w:val="auto"/>
          <w:sz w:val="28"/>
          <w:szCs w:val="28"/>
        </w:rPr>
        <w:t>、施工安装和市场活动等有关法律、法规，相关政策，以及廉政建设的各项规定。</w:t>
      </w:r>
    </w:p>
    <w:p>
      <w:pPr>
        <w:spacing w:line="480" w:lineRule="exact"/>
        <w:ind w:firstLine="0" w:firstLineChars="0"/>
        <w:textAlignment w:val="baseline"/>
        <w:outlineLvl w:val="3"/>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（二）严格执行项目承发包合同文件，自觉按合同办事。</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（三）业务活动必须坚持公开、公平、公正、诚信、透明的原则（除法律法规另有规定者外），不得为获取不正当的利益，损害国家、集体和对方利益，不得违反规章制度。</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（四）发现对方在业务活动中有违规、违纪、违法行为的，应及时提醒对方，情节严重的，应向其上级主管部门或纪检监察、司法等有关机关举报。</w:t>
      </w:r>
    </w:p>
    <w:p>
      <w:pPr>
        <w:spacing w:line="480" w:lineRule="exact"/>
        <w:ind w:firstLine="0" w:firstLineChars="0"/>
        <w:textAlignment w:val="baseline"/>
        <w:outlineLvl w:val="2"/>
        <w:rPr>
          <w:rFonts w:hint="eastAsia" w:ascii="方正仿宋_GBK" w:hAnsi="方正仿宋_GBK" w:eastAsia="方正仿宋_GBK" w:cs="方正仿宋_GBK"/>
          <w:b/>
          <w:bCs/>
          <w:color w:val="auto"/>
          <w:sz w:val="28"/>
          <w:szCs w:val="28"/>
        </w:rPr>
      </w:pPr>
      <w:bookmarkStart w:id="43" w:name="_Toc32213"/>
      <w:r>
        <w:rPr>
          <w:rFonts w:hint="eastAsia" w:ascii="方正仿宋_GBK" w:hAnsi="方正仿宋_GBK" w:eastAsia="方正仿宋_GBK" w:cs="方正仿宋_GBK"/>
          <w:b/>
          <w:bCs/>
          <w:color w:val="auto"/>
          <w:sz w:val="28"/>
          <w:szCs w:val="28"/>
        </w:rPr>
        <w:t>第二条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甲方的责任</w:t>
      </w:r>
      <w:bookmarkEnd w:id="43"/>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甲方的领导和从事该工程项目的工作人员，在工程的事前、事中、事后应遵守以下规定：</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（一）不准向乙方和相关单位索要或接受回扣、礼金、有价证券、贵重物品和好处费、感谢费等。</w:t>
      </w:r>
    </w:p>
    <w:p>
      <w:pPr>
        <w:spacing w:line="480" w:lineRule="exact"/>
        <w:ind w:firstLine="0" w:firstLineChars="0"/>
        <w:textAlignment w:val="baseline"/>
        <w:outlineLvl w:val="3"/>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（二）不准在乙方和相关单位报销任何应有甲方或个人支付的费用。</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（三）不准要求、暗示和接受乙方和相关单位为个人装修住房、婚丧嫁娶、配偶子女的工作安排以及出国（境）、旅游等提高方便。</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（四）不准参加有可能影响公正执行公务的乙方和相关单位的宴请和健身、娱乐等活动。</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480" w:lineRule="exact"/>
        <w:ind w:firstLine="0" w:firstLineChars="0"/>
        <w:textAlignment w:val="baseline"/>
        <w:outlineLvl w:val="2"/>
        <w:rPr>
          <w:rFonts w:hint="eastAsia" w:ascii="方正仿宋_GBK" w:hAnsi="方正仿宋_GBK" w:eastAsia="方正仿宋_GBK" w:cs="方正仿宋_GBK"/>
          <w:b/>
          <w:bCs/>
          <w:color w:val="auto"/>
          <w:sz w:val="28"/>
          <w:szCs w:val="28"/>
        </w:rPr>
      </w:pPr>
      <w:bookmarkStart w:id="44" w:name="_Toc3408"/>
      <w:r>
        <w:rPr>
          <w:rFonts w:hint="eastAsia" w:ascii="方正仿宋_GBK" w:hAnsi="方正仿宋_GBK" w:eastAsia="方正仿宋_GBK" w:cs="方正仿宋_GBK"/>
          <w:b/>
          <w:bCs/>
          <w:color w:val="auto"/>
          <w:sz w:val="28"/>
          <w:szCs w:val="28"/>
        </w:rPr>
        <w:t>第三条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乙方的责任</w:t>
      </w:r>
      <w:bookmarkEnd w:id="44"/>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应与甲方保持正常的业务交往，按照有关法律法规和程序开展业务工作，严格执行工程的有关方针、政策，尤其是有关</w:t>
      </w:r>
      <w:r>
        <w:rPr>
          <w:rFonts w:hint="eastAsia" w:ascii="方正仿宋_GBK" w:hAnsi="方正仿宋_GBK" w:eastAsia="方正仿宋_GBK" w:cs="方正仿宋_GBK"/>
          <w:color w:val="auto"/>
          <w:sz w:val="28"/>
          <w:szCs w:val="28"/>
          <w:lang w:eastAsia="zh-CN"/>
        </w:rPr>
        <w:t>船舶建造</w:t>
      </w:r>
      <w:r>
        <w:rPr>
          <w:rFonts w:hint="eastAsia" w:ascii="方正仿宋_GBK" w:hAnsi="方正仿宋_GBK" w:eastAsia="方正仿宋_GBK" w:cs="方正仿宋_GBK"/>
          <w:color w:val="auto"/>
          <w:sz w:val="28"/>
          <w:szCs w:val="28"/>
        </w:rPr>
        <w:t>的强制性标准和规范，并遵守以下规定：</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（一）不准以任何理由向甲方、相关单位及其工作人员索要、接受或赠送礼金、有价证券、贵重物品和回扣、好处费、感谢费等。</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（二）不准以任何理由为甲方和相关单位报销应由对方或个人支付的费用。</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（三）不准接受或暗示为甲方、相关单位或个人装修住房、婚丧嫁娶、配偶子女的工作安排以及出国（境）、旅游等提供方便。</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（四）不准以任何理由为甲方、相关单位或个人组织有可能影响公正执行公务的宴请、健身、娱乐等活动。</w:t>
      </w:r>
    </w:p>
    <w:p>
      <w:pPr>
        <w:spacing w:line="480" w:lineRule="exact"/>
        <w:ind w:firstLine="0" w:firstLineChars="0"/>
        <w:textAlignment w:val="baseline"/>
        <w:outlineLvl w:val="2"/>
        <w:rPr>
          <w:rFonts w:hint="eastAsia" w:ascii="方正仿宋_GBK" w:hAnsi="方正仿宋_GBK" w:eastAsia="方正仿宋_GBK" w:cs="方正仿宋_GBK"/>
          <w:color w:val="auto"/>
          <w:sz w:val="28"/>
          <w:szCs w:val="28"/>
        </w:rPr>
      </w:pPr>
      <w:bookmarkStart w:id="45" w:name="_Toc32155"/>
      <w:r>
        <w:rPr>
          <w:rFonts w:hint="eastAsia" w:ascii="方正仿宋_GBK" w:hAnsi="方正仿宋_GBK" w:eastAsia="方正仿宋_GBK" w:cs="方正仿宋_GBK"/>
          <w:b/>
          <w:bCs/>
          <w:color w:val="auto"/>
          <w:sz w:val="28"/>
          <w:szCs w:val="28"/>
        </w:rPr>
        <w:t>第四条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违约责任</w:t>
      </w:r>
      <w:bookmarkEnd w:id="45"/>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乙方工作人员有违反本责任书第一、三条责任行为的，按照管理权限，依据有关法律法规和规定给予党纪、政纪处分或组织处理；涉嫌犯罪的，移交司法机关追究刑事责任；给甲方造成经济损失的，应予以赔偿。</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第五条  本责任书作为工程</w:t>
      </w:r>
      <w:r>
        <w:rPr>
          <w:rFonts w:hint="eastAsia" w:ascii="方正仿宋_GBK" w:hAnsi="方正仿宋_GBK" w:eastAsia="方正仿宋_GBK" w:cs="方正仿宋_GBK"/>
          <w:color w:val="auto"/>
          <w:sz w:val="28"/>
          <w:szCs w:val="28"/>
          <w:lang w:eastAsia="zh-CN"/>
        </w:rPr>
        <w:t>劳务</w:t>
      </w:r>
      <w:r>
        <w:rPr>
          <w:rFonts w:hint="eastAsia" w:ascii="方正仿宋_GBK" w:hAnsi="方正仿宋_GBK" w:eastAsia="方正仿宋_GBK" w:cs="方正仿宋_GBK"/>
          <w:color w:val="auto"/>
          <w:sz w:val="28"/>
          <w:szCs w:val="28"/>
        </w:rPr>
        <w:t>合同的附件，与工程</w:t>
      </w:r>
      <w:r>
        <w:rPr>
          <w:rFonts w:hint="eastAsia" w:ascii="方正仿宋_GBK" w:hAnsi="方正仿宋_GBK" w:eastAsia="方正仿宋_GBK" w:cs="方正仿宋_GBK"/>
          <w:color w:val="auto"/>
          <w:sz w:val="28"/>
          <w:szCs w:val="28"/>
          <w:lang w:eastAsia="zh-CN"/>
        </w:rPr>
        <w:t>劳务</w:t>
      </w:r>
      <w:r>
        <w:rPr>
          <w:rFonts w:hint="eastAsia" w:ascii="方正仿宋_GBK" w:hAnsi="方正仿宋_GBK" w:eastAsia="方正仿宋_GBK" w:cs="方正仿宋_GBK"/>
          <w:color w:val="auto"/>
          <w:sz w:val="28"/>
          <w:szCs w:val="28"/>
        </w:rPr>
        <w:t>合同具有同等法律效力。经双方签署后立即生效。</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第六条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color w:val="auto"/>
          <w:sz w:val="28"/>
          <w:szCs w:val="28"/>
        </w:rPr>
        <w:t>本责任书的有效期为双方签署之日起至该工程项目竣工验收合格时止。</w:t>
      </w:r>
    </w:p>
    <w:p>
      <w:pPr>
        <w:spacing w:line="480" w:lineRule="exact"/>
        <w:ind w:firstLine="0" w:firstLineChars="0"/>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bCs/>
          <w:color w:val="auto"/>
          <w:sz w:val="28"/>
          <w:szCs w:val="28"/>
        </w:rPr>
        <w:t>第七条</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color w:val="auto"/>
          <w:sz w:val="28"/>
          <w:szCs w:val="28"/>
        </w:rPr>
        <w:t>本</w:t>
      </w:r>
      <w:r>
        <w:rPr>
          <w:rFonts w:hint="eastAsia" w:ascii="方正仿宋_GBK" w:hAnsi="方正仿宋_GBK" w:eastAsia="方正仿宋_GBK" w:cs="方正仿宋_GBK"/>
          <w:color w:val="auto"/>
          <w:sz w:val="28"/>
          <w:szCs w:val="28"/>
          <w:lang w:eastAsia="zh-CN"/>
        </w:rPr>
        <w:t>责任书</w:t>
      </w:r>
      <w:r>
        <w:rPr>
          <w:rFonts w:hint="eastAsia" w:ascii="方正仿宋_GBK" w:hAnsi="方正仿宋_GBK" w:eastAsia="方正仿宋_GBK" w:cs="方正仿宋_GBK"/>
          <w:color w:val="auto"/>
          <w:sz w:val="28"/>
          <w:szCs w:val="28"/>
        </w:rPr>
        <w:t>一式肆份，甲方持叁份，乙方持壹份，具有同等法律效力。</w:t>
      </w:r>
    </w:p>
    <w:p>
      <w:pPr>
        <w:spacing w:line="400" w:lineRule="exact"/>
        <w:textAlignment w:val="baseline"/>
        <w:rPr>
          <w:rFonts w:hint="eastAsia" w:ascii="方正仿宋_GBK" w:hAnsi="方正仿宋_GBK" w:eastAsia="方正仿宋_GBK" w:cs="方正仿宋_GBK"/>
          <w:color w:val="auto"/>
          <w:sz w:val="28"/>
          <w:szCs w:val="28"/>
        </w:rPr>
      </w:pPr>
    </w:p>
    <w:p>
      <w:pPr>
        <w:spacing w:line="400" w:lineRule="exact"/>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甲方代表（签章）：                 乙方代表（签章）：</w:t>
      </w:r>
    </w:p>
    <w:p>
      <w:pP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    </w:t>
      </w:r>
    </w:p>
    <w:p>
      <w:pPr>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 xml:space="preserve">日                </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rPr>
        <w:t>日</w:t>
      </w:r>
    </w:p>
    <w:p>
      <w:pPr>
        <w:spacing w:line="360" w:lineRule="auto"/>
        <w:jc w:val="both"/>
        <w:outlineLvl w:val="1"/>
        <w:rPr>
          <w:rFonts w:hint="eastAsia" w:ascii="方正仿宋_GBK" w:hAnsi="方正仿宋_GBK" w:eastAsia="方正仿宋_GBK" w:cs="方正仿宋_GBK"/>
          <w:b/>
          <w:color w:val="auto"/>
          <w:sz w:val="28"/>
          <w:szCs w:val="28"/>
        </w:rPr>
      </w:pPr>
      <w:bookmarkStart w:id="46" w:name="_Toc25586"/>
      <w:bookmarkStart w:id="47" w:name="_Toc1563"/>
      <w:bookmarkStart w:id="48" w:name="_Toc11379"/>
      <w:bookmarkStart w:id="49" w:name="_Toc3829"/>
      <w:bookmarkStart w:id="50" w:name="_Toc31652"/>
    </w:p>
    <w:p>
      <w:pPr>
        <w:spacing w:line="360" w:lineRule="auto"/>
        <w:jc w:val="center"/>
        <w:outlineLvl w:val="1"/>
        <w:rPr>
          <w:rFonts w:hint="eastAsia" w:ascii="宋体" w:hAnsi="宋体"/>
          <w:b/>
          <w:color w:val="auto"/>
          <w:sz w:val="30"/>
          <w:szCs w:val="30"/>
        </w:rPr>
      </w:pPr>
    </w:p>
    <w:p>
      <w:pPr>
        <w:numPr>
          <w:ilvl w:val="0"/>
          <w:numId w:val="0"/>
        </w:numPr>
        <w:spacing w:line="360" w:lineRule="auto"/>
        <w:ind w:firstLine="3855" w:firstLineChars="1200"/>
        <w:jc w:val="both"/>
        <w:outlineLvl w:val="1"/>
        <w:rPr>
          <w:rFonts w:hint="eastAsia" w:ascii="宋体" w:hAnsi="宋体"/>
          <w:b/>
          <w:color w:val="auto"/>
          <w:sz w:val="32"/>
          <w:szCs w:val="32"/>
          <w:lang w:val="en-US" w:eastAsia="zh-CN"/>
        </w:rPr>
      </w:pPr>
    </w:p>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spacing w:line="360" w:lineRule="auto"/>
        <w:jc w:val="both"/>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第五章  比选参选书</w:t>
      </w:r>
    </w:p>
    <w:p>
      <w:pPr>
        <w:pStyle w:val="5"/>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tabs>
          <w:tab w:val="left" w:pos="1558"/>
          <w:tab w:val="center" w:pos="4218"/>
        </w:tabs>
        <w:spacing w:line="480" w:lineRule="exact"/>
        <w:ind w:firstLine="560" w:firstLineChars="200"/>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1、根据已收到的</w:t>
      </w:r>
      <w:r>
        <w:rPr>
          <w:rFonts w:hint="eastAsia" w:ascii="方正仿宋_GBK" w:hAnsi="方正仿宋_GBK" w:eastAsia="方正仿宋_GBK" w:cs="方正仿宋_GBK"/>
          <w:color w:val="000000"/>
          <w:sz w:val="28"/>
          <w:szCs w:val="28"/>
          <w:lang w:val="en-US" w:eastAsia="zh-CN"/>
        </w:rPr>
        <w:t>华夏六号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电气</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安装</w:t>
      </w:r>
      <w:r>
        <w:rPr>
          <w:rFonts w:hint="eastAsia" w:ascii="方正仿宋_GBK" w:hAnsi="方正仿宋_GBK" w:eastAsia="方正仿宋_GBK" w:cs="方正仿宋_GBK"/>
          <w:color w:val="000000" w:themeColor="text1"/>
          <w:sz w:val="28"/>
          <w:szCs w:val="28"/>
          <w14:textFill>
            <w14:solidFill>
              <w14:schemeClr w14:val="tx1"/>
            </w14:solidFill>
          </w14:textFill>
        </w:rPr>
        <w:t>劳务</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工程</w:t>
      </w:r>
      <w:r>
        <w:rPr>
          <w:rFonts w:hint="eastAsia" w:ascii="方正仿宋_GBK" w:hAnsi="方正仿宋_GBK" w:eastAsia="方正仿宋_GBK" w:cs="方正仿宋_GBK"/>
          <w:color w:val="000000" w:themeColor="text1"/>
          <w:sz w:val="28"/>
          <w:szCs w:val="28"/>
          <w14:textFill>
            <w14:solidFill>
              <w14:schemeClr w14:val="tx1"/>
            </w14:solidFill>
          </w14:textFill>
        </w:rPr>
        <w:t>比选文件，我单位经考察现场和研究上述工程比选文件的竞标须知、技术规范、图纸工程量和其他有关文件后，我方愿意在比选人提供的上述技术规范、图纸、工程量的条件下提供服务安装服务。</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2、我方愿以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万元总价承接上述竞标工程 ；</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3、一旦我方中标，我方保证在</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日开工，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日竣工，即</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天（日历天）内竣工并移交整个工程，工程质量等级</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4、我方同意所递交的竞标文件在“竞标须知”规定的投标有效期内有效，在此期间内我方的竞标可能中标，我方将受此约束。</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6、除非另外达成协议并生效，你方的中标通知书和本竞标文件将构成约束我们双方的合同。</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7、我方同意按合同金额的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%提交履约保证金。</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u w:val="dotted"/>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8、我方同意</w:t>
      </w:r>
      <w:r>
        <w:rPr>
          <w:rFonts w:hint="eastAsia" w:ascii="方正仿宋_GBK" w:hAnsi="方正仿宋_GBK" w:eastAsia="方正仿宋_GBK" w:cs="方正仿宋_GBK"/>
          <w:color w:val="000000" w:themeColor="text1"/>
          <w:sz w:val="28"/>
          <w:szCs w:val="28"/>
          <w:u w:val="dotted"/>
          <w14:textFill>
            <w14:solidFill>
              <w14:schemeClr w14:val="tx1"/>
            </w14:solidFill>
          </w14:textFill>
        </w:rPr>
        <w:t>提供全部参加该工程人员的意外险的保单额为100万元/人。</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竞标单位：（名称及盖章）</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单位地址：</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法定代表人或委托代理人：（签字、盖章）</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电话及传真：</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日期：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年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日</w:t>
      </w: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both"/>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法定代表人资格证明书</w:t>
      </w: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姓名：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性别：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年龄：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职务：</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系（单位名称）的法定代表人。为施工、竣工和保修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华夏六号</w:t>
      </w:r>
      <w:r>
        <w:rPr>
          <w:rFonts w:hint="eastAsia" w:ascii="方正仿宋_GBK" w:hAnsi="方正仿宋_GBK" w:eastAsia="方正仿宋_GBK" w:cs="方正仿宋_GBK"/>
          <w:color w:val="000000"/>
          <w:sz w:val="28"/>
          <w:szCs w:val="28"/>
          <w:lang w:val="en-US" w:eastAsia="zh-CN"/>
        </w:rPr>
        <w:t>电气</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安装</w:t>
      </w:r>
      <w:r>
        <w:rPr>
          <w:rFonts w:hint="eastAsia" w:ascii="方正仿宋_GBK" w:hAnsi="方正仿宋_GBK" w:eastAsia="方正仿宋_GBK" w:cs="方正仿宋_GBK"/>
          <w:color w:val="000000" w:themeColor="text1"/>
          <w:sz w:val="28"/>
          <w:szCs w:val="28"/>
          <w14:textFill>
            <w14:solidFill>
              <w14:schemeClr w14:val="tx1"/>
            </w14:solidFill>
          </w14:textFill>
        </w:rPr>
        <w:t>工程劳务(工程编号：</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ZJ25-LYC010</w:t>
      </w:r>
      <w:r>
        <w:rPr>
          <w:rFonts w:hint="eastAsia" w:ascii="方正仿宋_GBK" w:hAnsi="方正仿宋_GBK" w:eastAsia="方正仿宋_GBK" w:cs="方正仿宋_GBK"/>
          <w:color w:val="000000" w:themeColor="text1"/>
          <w:sz w:val="28"/>
          <w:szCs w:val="28"/>
          <w14:textFill>
            <w14:solidFill>
              <w14:schemeClr w14:val="tx1"/>
            </w14:solidFill>
          </w14:textFill>
        </w:rPr>
        <w:t>) 工程，签署上述工程的竞标文件、签署合同和处理与之相关的一切事务。</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特此证明</w:t>
      </w: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5040" w:firstLineChars="18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日期：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年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日</w:t>
      </w:r>
    </w:p>
    <w:p>
      <w:pPr>
        <w:spacing w:line="360" w:lineRule="auto"/>
        <w:jc w:val="both"/>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授权委托书</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本授权委托书申明：我</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系（</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）的法定代表人，现授权委托（</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）为我单位的代理人，并以本单位的名义参加重庆中江船业有限公司的</w:t>
      </w:r>
      <w:r>
        <w:rPr>
          <w:rFonts w:hint="eastAsia" w:ascii="方正仿宋_GBK" w:hAnsi="方正仿宋_GBK" w:eastAsia="方正仿宋_GBK" w:cs="方正仿宋_GBK"/>
          <w:color w:val="000000"/>
          <w:sz w:val="28"/>
          <w:szCs w:val="28"/>
          <w:lang w:val="en-US" w:eastAsia="zh-CN"/>
        </w:rPr>
        <w:t>华夏六号电气</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安装</w:t>
      </w:r>
      <w:r>
        <w:rPr>
          <w:rFonts w:hint="eastAsia" w:ascii="方正仿宋_GBK" w:hAnsi="方正仿宋_GBK" w:eastAsia="方正仿宋_GBK" w:cs="方正仿宋_GBK"/>
          <w:color w:val="000000" w:themeColor="text1"/>
          <w:sz w:val="28"/>
          <w:szCs w:val="28"/>
          <w14:textFill>
            <w14:solidFill>
              <w14:schemeClr w14:val="tx1"/>
            </w14:solidFill>
          </w14:textFill>
        </w:rPr>
        <w:t>劳务工程(工程编号：ZJ2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5-LYC010</w:t>
      </w:r>
      <w:r>
        <w:rPr>
          <w:rFonts w:hint="eastAsia" w:ascii="方正仿宋_GBK" w:hAnsi="方正仿宋_GBK" w:eastAsia="方正仿宋_GBK" w:cs="方正仿宋_GBK"/>
          <w:color w:val="000000" w:themeColor="text1"/>
          <w:sz w:val="28"/>
          <w:szCs w:val="28"/>
          <w14:textFill>
            <w14:solidFill>
              <w14:schemeClr w14:val="tx1"/>
            </w14:solidFill>
          </w14:textFill>
        </w:rPr>
        <w:t>)工程的竞标活动。代理人在开标、评标、合同谈判过程中所签署的一切文件和处理与之有关的一切事务，我均予以承认。</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代理人无转委托权。</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特此委托。</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法定代表人：（签字、盖章）</w:t>
      </w:r>
    </w:p>
    <w:p>
      <w:pPr>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委托代理人：（签字、盖章）</w:t>
      </w:r>
    </w:p>
    <w:p>
      <w:pPr>
        <w:spacing w:line="360" w:lineRule="auto"/>
        <w:ind w:firstLine="560" w:firstLineChars="200"/>
        <w:rPr>
          <w:rFonts w:hint="eastAsia" w:ascii="宋体" w:hAnsi="宋体" w:eastAsia="宋体" w:cs="宋体"/>
          <w:b/>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w:t>
      </w:r>
      <w:r>
        <w:rPr>
          <w:rFonts w:hint="eastAsia" w:ascii="方正小标宋_GBK" w:hAnsi="方正小标宋_GBK" w:eastAsia="方正小标宋_GBK" w:cs="方正小标宋_GBK"/>
          <w:b/>
          <w:color w:val="000000" w:themeColor="text1"/>
          <w:sz w:val="32"/>
          <w:szCs w:val="32"/>
          <w:lang w:eastAsia="zh-CN"/>
          <w14:textFill>
            <w14:solidFill>
              <w14:schemeClr w14:val="tx1"/>
            </w14:solidFill>
          </w14:textFill>
        </w:rPr>
        <w:t>六</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章  辅助资料表</w:t>
      </w:r>
    </w:p>
    <w:p>
      <w:pPr>
        <w:pStyle w:val="5"/>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表1  竞标单位基本情况表</w:t>
      </w:r>
    </w:p>
    <w:tbl>
      <w:tblPr>
        <w:tblStyle w:val="13"/>
        <w:tblW w:w="906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26"/>
        <w:gridCol w:w="13"/>
        <w:gridCol w:w="1065"/>
        <w:gridCol w:w="1473"/>
        <w:gridCol w:w="1131"/>
        <w:gridCol w:w="1716"/>
        <w:gridCol w:w="569"/>
        <w:gridCol w:w="1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39" w:type="dxa"/>
            <w:gridSpan w:val="2"/>
            <w:shd w:val="clear" w:color="auto" w:fill="auto"/>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单位名称</w:t>
            </w:r>
          </w:p>
        </w:tc>
        <w:tc>
          <w:tcPr>
            <w:tcW w:w="7523" w:type="dxa"/>
            <w:gridSpan w:val="6"/>
            <w:shd w:val="clear" w:color="auto" w:fill="auto"/>
            <w:vAlign w:val="center"/>
          </w:tcPr>
          <w:p>
            <w:pPr>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8" w:hRule="atLeast"/>
          <w:jc w:val="center"/>
        </w:trPr>
        <w:tc>
          <w:tcPr>
            <w:tcW w:w="1539"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注册地址</w:t>
            </w:r>
          </w:p>
        </w:tc>
        <w:tc>
          <w:tcPr>
            <w:tcW w:w="3669"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2285"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0" w:hRule="atLeast"/>
          <w:jc w:val="center"/>
        </w:trPr>
        <w:tc>
          <w:tcPr>
            <w:tcW w:w="1539" w:type="dxa"/>
            <w:gridSpan w:val="2"/>
            <w:vMerge w:val="restart"/>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联系方式</w:t>
            </w:r>
          </w:p>
        </w:tc>
        <w:tc>
          <w:tcPr>
            <w:tcW w:w="1065"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2604" w:type="dxa"/>
            <w:gridSpan w:val="2"/>
            <w:vAlign w:val="center"/>
          </w:tcPr>
          <w:p>
            <w:pPr>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2285"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2" w:hRule="atLeast"/>
          <w:jc w:val="center"/>
        </w:trPr>
        <w:tc>
          <w:tcPr>
            <w:tcW w:w="1539" w:type="dxa"/>
            <w:gridSpan w:val="2"/>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65"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传  真</w:t>
            </w:r>
          </w:p>
        </w:tc>
        <w:tc>
          <w:tcPr>
            <w:tcW w:w="2604"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电子邮箱</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企业性质</w:t>
            </w:r>
          </w:p>
        </w:tc>
        <w:tc>
          <w:tcPr>
            <w:tcW w:w="7536" w:type="dxa"/>
            <w:gridSpan w:val="7"/>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3"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w:t>
            </w:r>
          </w:p>
        </w:tc>
        <w:tc>
          <w:tcPr>
            <w:tcW w:w="1078"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47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技术职称</w:t>
            </w:r>
          </w:p>
        </w:tc>
        <w:tc>
          <w:tcPr>
            <w:tcW w:w="171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569"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技术负责人</w:t>
            </w:r>
          </w:p>
        </w:tc>
        <w:tc>
          <w:tcPr>
            <w:tcW w:w="1078"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47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技术职称</w:t>
            </w:r>
          </w:p>
        </w:tc>
        <w:tc>
          <w:tcPr>
            <w:tcW w:w="171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569"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成立时间</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年  月  日</w:t>
            </w:r>
          </w:p>
        </w:tc>
        <w:tc>
          <w:tcPr>
            <w:tcW w:w="4985" w:type="dxa"/>
            <w:gridSpan w:val="4"/>
            <w:vAlign w:val="center"/>
          </w:tcPr>
          <w:p>
            <w:pPr>
              <w:spacing w:line="360" w:lineRule="auto"/>
              <w:jc w:val="cente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员工总人数：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企业资质等级</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restart"/>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其中</w:t>
            </w: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高级职称人员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营业执照号</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中级职称人员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注册资金</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初级职称人员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开户银行</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技术工人</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帐  号</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经营范围</w:t>
            </w:r>
          </w:p>
        </w:tc>
        <w:tc>
          <w:tcPr>
            <w:tcW w:w="7536" w:type="dxa"/>
            <w:gridSpan w:val="7"/>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c>
          <w:tcPr>
            <w:tcW w:w="7536" w:type="dxa"/>
            <w:gridSpan w:val="7"/>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说明：本表后应附投标单位的处于有效期内的营业执照、资质证书、安全生产许可证、质量认证文件等的复印件，并加盖公章。</w:t>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表2  拟任命的项目经理简历表</w:t>
      </w:r>
    </w:p>
    <w:tbl>
      <w:tblPr>
        <w:tblStyle w:val="14"/>
        <w:tblpPr w:leftFromText="180" w:rightFromText="180" w:vertAnchor="text" w:horzAnchor="page" w:tblpX="1623" w:tblpY="840"/>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lang w:val="en-US"/>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性别</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年龄</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学历</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职称</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专业</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861" w:type="dxa"/>
            <w:gridSpan w:val="2"/>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从事项目经理年限</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担任项目经理经历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时间</w:t>
            </w:r>
          </w:p>
        </w:tc>
        <w:tc>
          <w:tcPr>
            <w:tcW w:w="1853"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合同金额</w:t>
            </w:r>
          </w:p>
        </w:tc>
        <w:tc>
          <w:tcPr>
            <w:tcW w:w="1733"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业主</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工程质量</w:t>
            </w:r>
          </w:p>
        </w:tc>
        <w:tc>
          <w:tcPr>
            <w:tcW w:w="1046"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说明：本表后应附项目经理的身份证、职称证、建造师证、安全证的复印件。</w:t>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表3  拟任命的技术负责人简历表</w:t>
      </w:r>
    </w:p>
    <w:tbl>
      <w:tblPr>
        <w:tblStyle w:val="14"/>
        <w:tblpPr w:leftFromText="180" w:rightFromText="180" w:vertAnchor="text" w:horzAnchor="page" w:tblpX="2381" w:tblpY="542"/>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性别</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年龄</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学历</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职称</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专业</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861" w:type="dxa"/>
            <w:gridSpan w:val="2"/>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从事技术负责人年限</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担任技术负责人经历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时间</w:t>
            </w:r>
          </w:p>
        </w:tc>
        <w:tc>
          <w:tcPr>
            <w:tcW w:w="1853"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合同金额</w:t>
            </w:r>
          </w:p>
        </w:tc>
        <w:tc>
          <w:tcPr>
            <w:tcW w:w="1733"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业主</w:t>
            </w:r>
          </w:p>
        </w:tc>
        <w:tc>
          <w:tcPr>
            <w:tcW w:w="11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工程质量</w:t>
            </w:r>
          </w:p>
        </w:tc>
        <w:tc>
          <w:tcPr>
            <w:tcW w:w="1046"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说明：本表后应附技术负责人的身份证、职称证、安全证的复印件。</w:t>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表4  其他主要专业人员明细表</w:t>
      </w:r>
    </w:p>
    <w:tbl>
      <w:tblPr>
        <w:tblStyle w:val="14"/>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10"/>
        <w:gridCol w:w="2007"/>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职务</w:t>
            </w:r>
          </w:p>
        </w:tc>
        <w:tc>
          <w:tcPr>
            <w:tcW w:w="1310"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2007"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身份证号码</w:t>
            </w:r>
          </w:p>
        </w:tc>
        <w:tc>
          <w:tcPr>
            <w:tcW w:w="1659"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技术职称</w:t>
            </w:r>
          </w:p>
        </w:tc>
        <w:tc>
          <w:tcPr>
            <w:tcW w:w="1659"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表5  拟投入本项目的主要施工机械表</w:t>
      </w:r>
    </w:p>
    <w:tbl>
      <w:tblPr>
        <w:tblStyle w:val="14"/>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9"/>
        <w:gridCol w:w="1444"/>
        <w:gridCol w:w="1430"/>
        <w:gridCol w:w="133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719"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机械设备名称</w:t>
            </w:r>
          </w:p>
        </w:tc>
        <w:tc>
          <w:tcPr>
            <w:tcW w:w="1444"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规格型号</w:t>
            </w:r>
          </w:p>
        </w:tc>
        <w:tc>
          <w:tcPr>
            <w:tcW w:w="1430"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数量</w:t>
            </w:r>
          </w:p>
        </w:tc>
        <w:tc>
          <w:tcPr>
            <w:tcW w:w="1330"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出场年份</w:t>
            </w:r>
          </w:p>
        </w:tc>
        <w:tc>
          <w:tcPr>
            <w:tcW w:w="1551"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widowControl/>
        <w:jc w:val="lef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表6  近五年完成的类似</w:t>
      </w: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船舶</w:t>
      </w:r>
      <w:r>
        <w:rPr>
          <w:rFonts w:hint="eastAsia" w:ascii="方正仿宋_GBK" w:hAnsi="方正仿宋_GBK" w:eastAsia="方正仿宋_GBK" w:cs="方正仿宋_GBK"/>
          <w:b/>
          <w:color w:val="000000" w:themeColor="text1"/>
          <w:sz w:val="28"/>
          <w:szCs w:val="28"/>
          <w14:textFill>
            <w14:solidFill>
              <w14:schemeClr w14:val="tx1"/>
            </w14:solidFill>
          </w14:textFill>
        </w:rPr>
        <w:t>项目表</w:t>
      </w:r>
    </w:p>
    <w:p>
      <w:pPr>
        <w:pStyle w:val="5"/>
        <w:spacing w:line="360" w:lineRule="auto"/>
        <w:ind w:firstLine="840" w:firstLineChars="3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说明：竞标单位可在本表后附相关证明材料。</w:t>
      </w:r>
    </w:p>
    <w:tbl>
      <w:tblPr>
        <w:tblStyle w:val="14"/>
        <w:tblpPr w:leftFromText="180" w:rightFromText="180" w:vertAnchor="text" w:horzAnchor="page" w:tblpXSpec="center" w:tblpY="114"/>
        <w:tblOverlap w:val="never"/>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72"/>
        <w:gridCol w:w="1661"/>
        <w:gridCol w:w="166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372"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1661"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1661" w:type="dxa"/>
            <w:vAlign w:val="center"/>
          </w:tcPr>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项目所在地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发包人名称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发包人地址</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发包人电话</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监理单位名称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监理单位电话</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合同金额</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开工日期</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竣工日期</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工程质量</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项目经理</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项目主要工程量</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widowControl/>
        <w:jc w:val="lef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br w:type="page"/>
      </w:r>
    </w:p>
    <w:p>
      <w:pPr>
        <w:pStyle w:val="5"/>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5"/>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表7  施工组织设计</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竞标单位应递交完整的施工组织设计，至少应包括以下内容：</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1、承担项目的工程概况</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2、人员、设备、材料的进场计划及安排</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3、总体工期及节点工期安排</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4、各分部分项工程的施工方案、施工方法</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5、工程施工进度计划及安排</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6、确保质量和工期的措施</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7、冬、雨季施工措施</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8、质量、安全保证 </w:t>
      </w: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9、其他需要说明的事项</w:t>
      </w: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施工组织设计应控制在10000字以内。</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14:textFill>
            <w14:solidFill>
              <w14:schemeClr w14:val="tx1"/>
            </w14:solidFill>
          </w14:textFill>
        </w:rPr>
      </w:pPr>
    </w:p>
    <w:bookmarkEnd w:id="46"/>
    <w:bookmarkEnd w:id="47"/>
    <w:bookmarkEnd w:id="48"/>
    <w:bookmarkEnd w:id="49"/>
    <w:bookmarkEnd w:id="50"/>
    <w:p>
      <w:pPr>
        <w:spacing w:line="360" w:lineRule="auto"/>
        <w:jc w:val="both"/>
        <w:rPr>
          <w:rFonts w:asciiTheme="majorEastAsia" w:hAnsiTheme="majorEastAsia" w:eastAsiaTheme="majorEastAsia"/>
          <w:b/>
          <w:color w:val="000000" w:themeColor="text1"/>
          <w:sz w:val="28"/>
          <w:szCs w:val="28"/>
          <w14:textFill>
            <w14:solidFill>
              <w14:schemeClr w14:val="tx1"/>
            </w14:solidFill>
          </w14:textFill>
        </w:rPr>
      </w:pPr>
    </w:p>
    <w:p>
      <w:pPr>
        <w:spacing w:line="360" w:lineRule="auto"/>
        <w:ind w:firstLine="1968" w:firstLineChars="700"/>
        <w:jc w:val="both"/>
        <w:rPr>
          <w:rFonts w:hint="eastAsia" w:ascii="方正小标宋_GBK" w:hAnsi="方正小标宋_GBK" w:eastAsia="方正小标宋_GBK" w:cs="方正小标宋_GBK"/>
          <w:b/>
          <w:color w:val="000000" w:themeColor="text1"/>
          <w:sz w:val="28"/>
          <w:szCs w:val="28"/>
          <w14:textFill>
            <w14:solidFill>
              <w14:schemeClr w14:val="tx1"/>
            </w14:solidFill>
          </w14:textFill>
        </w:rPr>
      </w:pPr>
      <w:r>
        <w:rPr>
          <w:rFonts w:hint="eastAsia" w:ascii="方正小标宋_GBK" w:hAnsi="方正小标宋_GBK" w:eastAsia="方正小标宋_GBK" w:cs="方正小标宋_GBK"/>
          <w:b/>
          <w:color w:val="000000" w:themeColor="text1"/>
          <w:sz w:val="28"/>
          <w:szCs w:val="28"/>
          <w14:textFill>
            <w14:solidFill>
              <w14:schemeClr w14:val="tx1"/>
            </w14:solidFill>
          </w14:textFill>
        </w:rPr>
        <w:t>第七章 比选评标办法（综合评标法）</w:t>
      </w:r>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5"/>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评标主要内容</w:t>
      </w:r>
    </w:p>
    <w:p>
      <w:pPr>
        <w:pStyle w:val="5"/>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评标采用百分制，主要以工程报价、工期、单位资质、人员及设备投入、施工业绩、施工组织设计等为依据，评标项目分值如下：</w:t>
      </w:r>
    </w:p>
    <w:tbl>
      <w:tblPr>
        <w:tblStyle w:val="13"/>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1869"/>
        <w:gridCol w:w="4052"/>
        <w:gridCol w:w="702"/>
        <w:gridCol w:w="786"/>
        <w:gridCol w:w="1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1869"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项  目</w:t>
            </w:r>
          </w:p>
        </w:tc>
        <w:tc>
          <w:tcPr>
            <w:tcW w:w="405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评分标准</w:t>
            </w: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标准分值</w:t>
            </w:r>
          </w:p>
        </w:tc>
        <w:tc>
          <w:tcPr>
            <w:tcW w:w="786"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实得分</w:t>
            </w:r>
          </w:p>
        </w:tc>
        <w:tc>
          <w:tcPr>
            <w:tcW w:w="1723"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一</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投标报价</w:t>
            </w:r>
          </w:p>
        </w:tc>
        <w:tc>
          <w:tcPr>
            <w:tcW w:w="4052"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基准价得</w:t>
            </w:r>
            <w:r>
              <w:rPr>
                <w:rFonts w:hint="eastAsia" w:ascii="方正仿宋_GBK" w:hAnsi="方正仿宋_GBK" w:eastAsia="方正仿宋_GBK" w:cs="方正仿宋_GBK"/>
                <w:sz w:val="24"/>
                <w:lang w:val="en-US" w:eastAsia="zh-CN"/>
              </w:rPr>
              <w:t>7</w:t>
            </w:r>
            <w:r>
              <w:rPr>
                <w:rFonts w:hint="eastAsia" w:ascii="方正仿宋_GBK" w:hAnsi="方正仿宋_GBK" w:eastAsia="方正仿宋_GBK" w:cs="方正仿宋_GBK"/>
                <w:sz w:val="24"/>
              </w:rPr>
              <w:t>0分；</w:t>
            </w:r>
          </w:p>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高于基准价每1%，减1分；最低分为0分，得分插值计算，保留两位小数；</w:t>
            </w: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70</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以有效投标单位中的最低价作为基准价。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二</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质量要求</w:t>
            </w:r>
          </w:p>
        </w:tc>
        <w:tc>
          <w:tcPr>
            <w:tcW w:w="4052" w:type="dxa"/>
            <w:vAlign w:val="center"/>
          </w:tcPr>
          <w:p>
            <w:pPr>
              <w:pStyle w:val="22"/>
              <w:numPr>
                <w:ilvl w:val="0"/>
                <w:numId w:val="7"/>
              </w:numPr>
              <w:ind w:left="-210" w:leftChars="-100" w:firstLine="240" w:firstLineChars="1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lang w:eastAsia="zh-CN"/>
                <w14:textFill>
                  <w14:solidFill>
                    <w14:schemeClr w14:val="tx1"/>
                  </w14:solidFill>
                </w14:textFill>
              </w:rPr>
              <w:t>电工证书</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10人</w:t>
            </w:r>
            <w:r>
              <w:rPr>
                <w:rFonts w:hint="eastAsia" w:ascii="方正仿宋_GBK" w:hAnsi="方正仿宋_GBK" w:eastAsia="方正仿宋_GBK" w:cs="方正仿宋_GBK"/>
                <w:color w:val="000000" w:themeColor="text1"/>
                <w:sz w:val="24"/>
                <w14:textFill>
                  <w14:solidFill>
                    <w14:schemeClr w14:val="tx1"/>
                  </w14:solidFill>
                </w14:textFill>
              </w:rPr>
              <w:t>，得</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4"/>
                <w14:textFill>
                  <w14:solidFill>
                    <w14:schemeClr w14:val="tx1"/>
                  </w14:solidFill>
                </w14:textFill>
              </w:rPr>
              <w:t>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5人</w:t>
            </w:r>
          </w:p>
          <w:p>
            <w:pPr>
              <w:pStyle w:val="22"/>
              <w:numPr>
                <w:ilvl w:val="0"/>
                <w:numId w:val="0"/>
              </w:numPr>
              <w:ind w:left="30" w:leftChars="0" w:firstLine="240" w:firstLineChars="10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得3分，5人以下不得分；</w:t>
            </w:r>
          </w:p>
          <w:p>
            <w:pPr>
              <w:pStyle w:val="22"/>
              <w:ind w:firstLine="0" w:firstLineChars="0"/>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lang w:eastAsia="zh-CN"/>
                <w14:textFill>
                  <w14:solidFill>
                    <w14:schemeClr w14:val="tx1"/>
                  </w14:solidFill>
                </w14:textFill>
              </w:rPr>
              <w:t>）特种行业操作证书</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10人</w:t>
            </w:r>
            <w:r>
              <w:rPr>
                <w:rFonts w:hint="eastAsia" w:ascii="方正仿宋_GBK" w:hAnsi="方正仿宋_GBK" w:eastAsia="方正仿宋_GBK" w:cs="方正仿宋_GBK"/>
                <w:color w:val="000000" w:themeColor="text1"/>
                <w:sz w:val="24"/>
                <w14:textFill>
                  <w14:solidFill>
                    <w14:schemeClr w14:val="tx1"/>
                  </w14:solidFill>
                </w14:textFill>
              </w:rPr>
              <w:t>，得</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5 </w:t>
            </w:r>
            <w:r>
              <w:rPr>
                <w:rFonts w:hint="eastAsia" w:ascii="方正仿宋_GBK" w:hAnsi="方正仿宋_GBK" w:eastAsia="方正仿宋_GBK" w:cs="方正仿宋_GBK"/>
                <w:color w:val="000000" w:themeColor="text1"/>
                <w:sz w:val="24"/>
                <w14:textFill>
                  <w14:solidFill>
                    <w14:schemeClr w14:val="tx1"/>
                  </w14:solidFill>
                </w14:textFill>
              </w:rPr>
              <w:t>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5人得3分；5人以下不得分；</w:t>
            </w:r>
          </w:p>
        </w:tc>
        <w:tc>
          <w:tcPr>
            <w:tcW w:w="702" w:type="dxa"/>
            <w:vAlign w:val="center"/>
          </w:tcPr>
          <w:p>
            <w:pPr>
              <w:pStyle w:val="22"/>
              <w:ind w:firstLine="0" w:firstLineChars="0"/>
              <w:jc w:val="center"/>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val="en-US" w:eastAsia="zh-CN"/>
              </w:rPr>
              <w:t>10</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三</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技术要求</w:t>
            </w:r>
          </w:p>
        </w:tc>
        <w:tc>
          <w:tcPr>
            <w:tcW w:w="4052" w:type="dxa"/>
            <w:vAlign w:val="center"/>
          </w:tcPr>
          <w:p>
            <w:pPr>
              <w:pStyle w:val="22"/>
              <w:numPr>
                <w:ilvl w:val="0"/>
                <w:numId w:val="8"/>
              </w:numPr>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配置技术管理人员，得2分；</w:t>
            </w:r>
          </w:p>
          <w:p>
            <w:pPr>
              <w:pStyle w:val="5"/>
              <w:numPr>
                <w:ilvl w:val="0"/>
                <w:numId w:val="8"/>
              </w:numPr>
              <w:spacing w:line="360" w:lineRule="auto"/>
              <w:ind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综合技术评价，得3分；</w:t>
            </w:r>
          </w:p>
          <w:p>
            <w:pPr>
              <w:pStyle w:val="5"/>
              <w:numPr>
                <w:ilvl w:val="0"/>
                <w:numId w:val="8"/>
              </w:numPr>
              <w:spacing w:line="360" w:lineRule="auto"/>
              <w:ind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3艘</w:t>
            </w:r>
            <w:r>
              <w:rPr>
                <w:rFonts w:hint="eastAsia" w:ascii="方正仿宋_GBK" w:hAnsi="方正仿宋_GBK" w:eastAsia="方正仿宋_GBK" w:cs="方正仿宋_GBK"/>
                <w:sz w:val="24"/>
                <w:szCs w:val="24"/>
                <w:lang w:eastAsia="zh-CN"/>
              </w:rPr>
              <w:t>同类型船舶的业绩，得</w:t>
            </w:r>
            <w:r>
              <w:rPr>
                <w:rFonts w:hint="eastAsia" w:ascii="方正仿宋_GBK" w:hAnsi="方正仿宋_GBK" w:eastAsia="方正仿宋_GBK" w:cs="方正仿宋_GBK"/>
                <w:sz w:val="24"/>
                <w:szCs w:val="24"/>
                <w:lang w:val="en-US" w:eastAsia="zh-CN"/>
              </w:rPr>
              <w:t>5分；2艘得3分；1艘得1分.</w:t>
            </w:r>
          </w:p>
        </w:tc>
        <w:tc>
          <w:tcPr>
            <w:tcW w:w="702" w:type="dxa"/>
            <w:vAlign w:val="center"/>
          </w:tcPr>
          <w:p>
            <w:pPr>
              <w:pStyle w:val="22"/>
              <w:ind w:firstLine="0" w:firstLineChars="0"/>
              <w:jc w:val="center"/>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val="en-US" w:eastAsia="zh-CN"/>
              </w:rPr>
              <w:t>10</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四</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工期要求和服务承诺</w:t>
            </w:r>
          </w:p>
        </w:tc>
        <w:tc>
          <w:tcPr>
            <w:tcW w:w="4052" w:type="dxa"/>
            <w:vAlign w:val="center"/>
          </w:tcPr>
          <w:p>
            <w:pPr>
              <w:pStyle w:val="22"/>
              <w:ind w:firstLine="0" w:firstLineChars="0"/>
              <w:rPr>
                <w:rFonts w:ascii="方正仿宋_GBK" w:hAnsi="方正仿宋_GBK" w:eastAsia="方正仿宋_GBK" w:cs="方正仿宋_GBK"/>
                <w:sz w:val="24"/>
              </w:rPr>
            </w:pP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7</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54" w:hRule="atLeast"/>
        </w:trPr>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4.1</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服务承诺</w:t>
            </w:r>
          </w:p>
        </w:tc>
        <w:tc>
          <w:tcPr>
            <w:tcW w:w="4052" w:type="dxa"/>
            <w:vAlign w:val="center"/>
          </w:tcPr>
          <w:p>
            <w:pPr>
              <w:spacing w:line="420" w:lineRule="exact"/>
              <w:rPr>
                <w:rFonts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sz w:val="24"/>
              </w:rPr>
              <w:t>（1）售后：</w:t>
            </w:r>
            <w:r>
              <w:rPr>
                <w:rFonts w:hint="eastAsia" w:ascii="方正仿宋_GBK" w:hAnsi="方正仿宋_GBK" w:eastAsia="方正仿宋_GBK" w:cs="方正仿宋_GBK"/>
                <w:color w:val="000000" w:themeColor="text1"/>
                <w:sz w:val="24"/>
                <w14:textFill>
                  <w14:solidFill>
                    <w14:schemeClr w14:val="tx1"/>
                  </w14:solidFill>
                </w14:textFill>
              </w:rPr>
              <w:t>售后人员在2小时内到提供服务，得2分；售后人员在12小时内到提供服务，得1分；售后人员在24小时内到提供服务，得0分。</w:t>
            </w:r>
          </w:p>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（2）施工单位为施工人员购置工伤保险，得3分；</w:t>
            </w:r>
          </w:p>
          <w:p>
            <w:pPr>
              <w:pStyle w:val="22"/>
              <w:ind w:firstLine="0" w:firstLineChars="0"/>
              <w:rPr>
                <w:rFonts w:ascii="方正仿宋_GBK" w:hAnsi="方正仿宋_GBK" w:eastAsia="方正仿宋_GBK" w:cs="方正仿宋_GBK"/>
                <w:sz w:val="24"/>
              </w:rPr>
            </w:pP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4.2</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工期要求</w:t>
            </w:r>
          </w:p>
        </w:tc>
        <w:tc>
          <w:tcPr>
            <w:tcW w:w="4052"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（1）承诺满足竞标要求总工期和节点要求，得2分</w:t>
            </w: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五</w:t>
            </w:r>
          </w:p>
        </w:tc>
        <w:tc>
          <w:tcPr>
            <w:tcW w:w="1869" w:type="dxa"/>
            <w:vAlign w:val="center"/>
          </w:tcPr>
          <w:p>
            <w:pPr>
              <w:pStyle w:val="22"/>
              <w:ind w:firstLine="0" w:firstLineChars="0"/>
              <w:rPr>
                <w:rFonts w:ascii="方正仿宋_GBK" w:hAnsi="方正仿宋_GBK" w:eastAsia="方正仿宋_GBK" w:cs="方正仿宋_GBK"/>
                <w:sz w:val="24"/>
              </w:rPr>
            </w:pPr>
            <w:r>
              <w:rPr>
                <w:rFonts w:hint="eastAsia" w:ascii="方正仿宋_GBK" w:hAnsi="方正仿宋_GBK" w:eastAsia="方正仿宋_GBK" w:cs="方正仿宋_GBK"/>
                <w:sz w:val="24"/>
              </w:rPr>
              <w:t>安全要求</w:t>
            </w:r>
          </w:p>
        </w:tc>
        <w:tc>
          <w:tcPr>
            <w:tcW w:w="4052" w:type="dxa"/>
            <w:vAlign w:val="center"/>
          </w:tcPr>
          <w:p>
            <w:pPr>
              <w:pStyle w:val="5"/>
              <w:numPr>
                <w:ilvl w:val="0"/>
                <w:numId w:val="9"/>
              </w:numPr>
              <w:spacing w:line="360" w:lineRule="auto"/>
              <w:rPr>
                <w:rFonts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在一年内未发生评级工伤事故的投标单位,得3分；在一年内未发生过9-10级工伤事故的投标单位,得1分；在一年内发生过7-8级工伤事故的投标单位,得0分。</w:t>
            </w:r>
          </w:p>
          <w:p>
            <w:pPr>
              <w:pStyle w:val="5"/>
              <w:spacing w:line="360" w:lineRule="auto"/>
              <w:rPr>
                <w:rFonts w:ascii="方正仿宋_GBK" w:hAnsi="方正仿宋_GBK" w:eastAsia="方正仿宋_GBK" w:cs="方正仿宋_GBK"/>
                <w:sz w:val="24"/>
                <w:szCs w:val="24"/>
              </w:rPr>
            </w:pPr>
          </w:p>
        </w:tc>
        <w:tc>
          <w:tcPr>
            <w:tcW w:w="702" w:type="dxa"/>
            <w:vAlign w:val="center"/>
          </w:tcPr>
          <w:p>
            <w:pPr>
              <w:pStyle w:val="22"/>
              <w:ind w:firstLine="0" w:firstLineChars="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786" w:type="dxa"/>
            <w:vAlign w:val="center"/>
          </w:tcPr>
          <w:p>
            <w:pPr>
              <w:pStyle w:val="22"/>
              <w:ind w:firstLine="0" w:firstLineChars="0"/>
              <w:jc w:val="center"/>
              <w:rPr>
                <w:rFonts w:ascii="方正仿宋_GBK" w:hAnsi="方正仿宋_GBK" w:eastAsia="方正仿宋_GBK" w:cs="方正仿宋_GBK"/>
                <w:sz w:val="24"/>
              </w:rPr>
            </w:pPr>
          </w:p>
        </w:tc>
        <w:tc>
          <w:tcPr>
            <w:tcW w:w="1723" w:type="dxa"/>
            <w:vAlign w:val="center"/>
          </w:tcPr>
          <w:p>
            <w:pPr>
              <w:pStyle w:val="22"/>
              <w:ind w:firstLine="0" w:firstLineChars="0"/>
              <w:jc w:val="center"/>
              <w:rPr>
                <w:rFonts w:ascii="方正仿宋_GBK" w:hAnsi="方正仿宋_GBK" w:eastAsia="方正仿宋_GBK" w:cs="方正仿宋_GBK"/>
                <w:sz w:val="24"/>
              </w:rPr>
            </w:pPr>
          </w:p>
        </w:tc>
      </w:tr>
    </w:tbl>
    <w:p>
      <w:pPr>
        <w:pStyle w:val="5"/>
        <w:spacing w:line="360" w:lineRule="auto"/>
        <w:ind w:firstLine="560" w:firstLineChars="200"/>
        <w:rPr>
          <w:rFonts w:asciiTheme="majorEastAsia" w:hAnsiTheme="majorEastAsia" w:eastAsiaTheme="majorEastAsia"/>
          <w:color w:val="000000" w:themeColor="text1"/>
          <w:sz w:val="28"/>
          <w:szCs w:val="28"/>
          <w14:textFill>
            <w14:solidFill>
              <w14:schemeClr w14:val="tx1"/>
            </w14:solidFill>
          </w14:textFill>
        </w:rPr>
      </w:pPr>
    </w:p>
    <w:p>
      <w:pPr>
        <w:pStyle w:val="5"/>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（二）评标专家的组成：</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按重庆轮船（集团）有限公司和中江船业相关制度组成。</w:t>
      </w:r>
    </w:p>
    <w:p>
      <w:pPr>
        <w:pStyle w:val="5"/>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（三）价格分评定办法</w:t>
      </w:r>
    </w:p>
    <w:p>
      <w:pPr>
        <w:pStyle w:val="5"/>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1、在没有超限价的基础上，以各家施工单位的最低报价作为投标价格分的基准分，超1%扣1分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，插值计算（保持小数点后两位）</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5"/>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2、各评标专家按上述标准逐项打分（取两位小数）并计算总得分，所有评标专家对该施工单位打分的平均值（取两位小数）为最终得分。</w:t>
      </w:r>
    </w:p>
    <w:p>
      <w:pPr>
        <w:pStyle w:val="5"/>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（四）中标</w:t>
      </w:r>
    </w:p>
    <w:p>
      <w:pPr>
        <w:pStyle w:val="5"/>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1、按照竞标单位以综合评定得分最高者确定为中标候选人。</w:t>
      </w:r>
    </w:p>
    <w:p>
      <w:pPr>
        <w:pStyle w:val="5"/>
        <w:spacing w:line="48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2、如出现两家竞标单位得分相同的情况，则由报价低的单位作为中标候选人。</w:t>
      </w: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pStyle w:val="4"/>
        <w:kinsoku w:val="0"/>
        <w:overflowPunct w:val="0"/>
        <w:spacing w:line="475" w:lineRule="exact"/>
        <w:ind w:left="0"/>
        <w:jc w:val="center"/>
        <w:rPr>
          <w:rFonts w:hint="eastAsia" w:ascii="方正小标宋_GBK" w:hAnsi="方正小标宋_GBK" w:eastAsia="方正小标宋_GBK" w:cs="方正小标宋_GBK"/>
          <w:sz w:val="30"/>
          <w:szCs w:val="30"/>
        </w:rPr>
      </w:pPr>
    </w:p>
    <w:p>
      <w:pPr>
        <w:rPr>
          <w:color w:val="auto"/>
        </w:rPr>
      </w:pPr>
    </w:p>
    <w:sectPr>
      <w:footerReference r:id="rId3" w:type="default"/>
      <w:pgSz w:w="11906" w:h="16838"/>
      <w:pgMar w:top="850" w:right="1134" w:bottom="794" w:left="107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lotter">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font-weight : 400">
    <w:altName w:val="Segoe Print"/>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ËÎÌå">
    <w:altName w:val="Times New Roman"/>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体坛超黑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郭简体">
    <w:panose1 w:val="03000509000000000000"/>
    <w:charset w:val="86"/>
    <w:family w:val="auto"/>
    <w:pitch w:val="default"/>
    <w:sig w:usb0="00000001" w:usb1="080E0000" w:usb2="00000000" w:usb3="00000000" w:csb0="003C0041" w:csb1="A0080000"/>
  </w:font>
  <w:font w:name="方正兰亭大黑_GBK">
    <w:panose1 w:val="02000000000000000000"/>
    <w:charset w:val="86"/>
    <w:family w:val="auto"/>
    <w:pitch w:val="default"/>
    <w:sig w:usb0="00000001" w:usb1="08000000" w:usb2="00000000" w:usb3="00000000" w:csb0="00040000" w:csb1="00000000"/>
  </w:font>
  <w:font w:name="方正兰亭特黑简体">
    <w:panose1 w:val="02000000000000000000"/>
    <w:charset w:val="86"/>
    <w:family w:val="auto"/>
    <w:pitch w:val="default"/>
    <w:sig w:usb0="00000001" w:usb1="08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8CDD4"/>
    <w:multiLevelType w:val="singleLevel"/>
    <w:tmpl w:val="61E8CDD4"/>
    <w:lvl w:ilvl="0" w:tentative="0">
      <w:start w:val="3"/>
      <w:numFmt w:val="chineseCounting"/>
      <w:suff w:val="nothing"/>
      <w:lvlText w:val="%1、"/>
      <w:lvlJc w:val="left"/>
    </w:lvl>
  </w:abstractNum>
  <w:abstractNum w:abstractNumId="1">
    <w:nsid w:val="674F9B55"/>
    <w:multiLevelType w:val="singleLevel"/>
    <w:tmpl w:val="674F9B55"/>
    <w:lvl w:ilvl="0" w:tentative="0">
      <w:start w:val="1"/>
      <w:numFmt w:val="decimal"/>
      <w:suff w:val="nothing"/>
      <w:lvlText w:val="（%1）"/>
      <w:lvlJc w:val="left"/>
    </w:lvl>
  </w:abstractNum>
  <w:abstractNum w:abstractNumId="2">
    <w:nsid w:val="6780E553"/>
    <w:multiLevelType w:val="singleLevel"/>
    <w:tmpl w:val="6780E553"/>
    <w:lvl w:ilvl="0" w:tentative="0">
      <w:start w:val="1"/>
      <w:numFmt w:val="decimal"/>
      <w:suff w:val="nothing"/>
      <w:lvlText w:val="（%1）"/>
      <w:lvlJc w:val="left"/>
    </w:lvl>
  </w:abstractNum>
  <w:abstractNum w:abstractNumId="3">
    <w:nsid w:val="6780EC02"/>
    <w:multiLevelType w:val="singleLevel"/>
    <w:tmpl w:val="6780EC02"/>
    <w:lvl w:ilvl="0" w:tentative="0">
      <w:start w:val="1"/>
      <w:numFmt w:val="decimal"/>
      <w:suff w:val="nothing"/>
      <w:lvlText w:val="（%1）"/>
      <w:lvlJc w:val="left"/>
    </w:lvl>
  </w:abstractNum>
  <w:abstractNum w:abstractNumId="4">
    <w:nsid w:val="678108A4"/>
    <w:multiLevelType w:val="singleLevel"/>
    <w:tmpl w:val="678108A4"/>
    <w:lvl w:ilvl="0" w:tentative="0">
      <w:start w:val="1"/>
      <w:numFmt w:val="chineseCounting"/>
      <w:suff w:val="nothing"/>
      <w:lvlText w:val="%1、"/>
      <w:lvlJc w:val="left"/>
    </w:lvl>
  </w:abstractNum>
  <w:abstractNum w:abstractNumId="5">
    <w:nsid w:val="682C79E4"/>
    <w:multiLevelType w:val="singleLevel"/>
    <w:tmpl w:val="682C79E4"/>
    <w:lvl w:ilvl="0" w:tentative="0">
      <w:start w:val="2"/>
      <w:numFmt w:val="chineseCounting"/>
      <w:suff w:val="space"/>
      <w:lvlText w:val="第%1章"/>
      <w:lvlJc w:val="left"/>
    </w:lvl>
  </w:abstractNum>
  <w:abstractNum w:abstractNumId="6">
    <w:nsid w:val="695272F2"/>
    <w:multiLevelType w:val="singleLevel"/>
    <w:tmpl w:val="695272F2"/>
    <w:lvl w:ilvl="0" w:tentative="0">
      <w:start w:val="1"/>
      <w:numFmt w:val="chineseCounting"/>
      <w:suff w:val="nothing"/>
      <w:lvlText w:val="%1、"/>
      <w:lvlJc w:val="left"/>
    </w:lvl>
  </w:abstractNum>
  <w:abstractNum w:abstractNumId="7">
    <w:nsid w:val="69527365"/>
    <w:multiLevelType w:val="singleLevel"/>
    <w:tmpl w:val="69527365"/>
    <w:lvl w:ilvl="0" w:tentative="0">
      <w:start w:val="2"/>
      <w:numFmt w:val="decimal"/>
      <w:suff w:val="nothing"/>
      <w:lvlText w:val="%1、"/>
      <w:lvlJc w:val="left"/>
    </w:lvl>
  </w:abstractNum>
  <w:abstractNum w:abstractNumId="8">
    <w:nsid w:val="695DEE2F"/>
    <w:multiLevelType w:val="singleLevel"/>
    <w:tmpl w:val="695DEE2F"/>
    <w:lvl w:ilvl="0" w:tentative="0">
      <w:start w:val="1"/>
      <w:numFmt w:val="decimal"/>
      <w:suff w:val="nothing"/>
      <w:lvlText w:val="%1、"/>
      <w:lvlJc w:val="left"/>
    </w:lvl>
  </w:abstractNum>
  <w:num w:numId="1">
    <w:abstractNumId w:val="5"/>
  </w:num>
  <w:num w:numId="2">
    <w:abstractNumId w:val="0"/>
  </w:num>
  <w:num w:numId="3">
    <w:abstractNumId w:val="4"/>
  </w:num>
  <w:num w:numId="4">
    <w:abstractNumId w:val="6"/>
  </w:num>
  <w:num w:numId="5">
    <w:abstractNumId w:val="7"/>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MGY2OWU5MDMyMjlhZGY4MWQyMDU0YWE1OGMyY2YifQ=="/>
  </w:docVars>
  <w:rsids>
    <w:rsidRoot w:val="00000000"/>
    <w:rsid w:val="00AA2CFF"/>
    <w:rsid w:val="04512B6C"/>
    <w:rsid w:val="04C778CE"/>
    <w:rsid w:val="067F78EC"/>
    <w:rsid w:val="07280637"/>
    <w:rsid w:val="07A13508"/>
    <w:rsid w:val="08340947"/>
    <w:rsid w:val="084A6997"/>
    <w:rsid w:val="097D046F"/>
    <w:rsid w:val="09867F4E"/>
    <w:rsid w:val="0996253C"/>
    <w:rsid w:val="0C483CB5"/>
    <w:rsid w:val="0D7C1815"/>
    <w:rsid w:val="0F435551"/>
    <w:rsid w:val="13612408"/>
    <w:rsid w:val="14691985"/>
    <w:rsid w:val="154727E8"/>
    <w:rsid w:val="15524B87"/>
    <w:rsid w:val="1655031B"/>
    <w:rsid w:val="166819F6"/>
    <w:rsid w:val="16A72FE5"/>
    <w:rsid w:val="16AC09B2"/>
    <w:rsid w:val="182811DB"/>
    <w:rsid w:val="19051392"/>
    <w:rsid w:val="195478AB"/>
    <w:rsid w:val="1A2E45EA"/>
    <w:rsid w:val="1C154B80"/>
    <w:rsid w:val="1CEE439B"/>
    <w:rsid w:val="1EE207E8"/>
    <w:rsid w:val="1EF33EE5"/>
    <w:rsid w:val="206D4013"/>
    <w:rsid w:val="221C631C"/>
    <w:rsid w:val="228D3606"/>
    <w:rsid w:val="23816CD2"/>
    <w:rsid w:val="238863DF"/>
    <w:rsid w:val="25AD36B8"/>
    <w:rsid w:val="267C524B"/>
    <w:rsid w:val="26945745"/>
    <w:rsid w:val="2A270C30"/>
    <w:rsid w:val="2AF16394"/>
    <w:rsid w:val="2C624F7F"/>
    <w:rsid w:val="2CF4721B"/>
    <w:rsid w:val="2D9A104E"/>
    <w:rsid w:val="2DC248CD"/>
    <w:rsid w:val="2E4C5060"/>
    <w:rsid w:val="2FDB6437"/>
    <w:rsid w:val="2FEE14D6"/>
    <w:rsid w:val="303F41C0"/>
    <w:rsid w:val="3131222E"/>
    <w:rsid w:val="33117C22"/>
    <w:rsid w:val="336C6F4E"/>
    <w:rsid w:val="33DD0B0A"/>
    <w:rsid w:val="34B85B21"/>
    <w:rsid w:val="356F55A9"/>
    <w:rsid w:val="357D3564"/>
    <w:rsid w:val="36382B76"/>
    <w:rsid w:val="38764FC7"/>
    <w:rsid w:val="389A24FE"/>
    <w:rsid w:val="38C003BF"/>
    <w:rsid w:val="38F16970"/>
    <w:rsid w:val="38FF7332"/>
    <w:rsid w:val="39A90325"/>
    <w:rsid w:val="39EE2FDE"/>
    <w:rsid w:val="3A3C6B93"/>
    <w:rsid w:val="3A4816A7"/>
    <w:rsid w:val="3BF96622"/>
    <w:rsid w:val="3D41238B"/>
    <w:rsid w:val="3DE206BA"/>
    <w:rsid w:val="3EB11068"/>
    <w:rsid w:val="423B31A7"/>
    <w:rsid w:val="43491A6F"/>
    <w:rsid w:val="439A4DE0"/>
    <w:rsid w:val="44560076"/>
    <w:rsid w:val="453844F6"/>
    <w:rsid w:val="45833790"/>
    <w:rsid w:val="46AC5600"/>
    <w:rsid w:val="486E6255"/>
    <w:rsid w:val="48825E33"/>
    <w:rsid w:val="488F2FB0"/>
    <w:rsid w:val="48D14BF3"/>
    <w:rsid w:val="4A4453D7"/>
    <w:rsid w:val="4BFA5D05"/>
    <w:rsid w:val="4C302D56"/>
    <w:rsid w:val="4CEC7D87"/>
    <w:rsid w:val="4D355F10"/>
    <w:rsid w:val="51F703C9"/>
    <w:rsid w:val="538E3090"/>
    <w:rsid w:val="54C34BB0"/>
    <w:rsid w:val="560817D7"/>
    <w:rsid w:val="57292923"/>
    <w:rsid w:val="58BB524C"/>
    <w:rsid w:val="5A9C6CB5"/>
    <w:rsid w:val="5C196032"/>
    <w:rsid w:val="5CA7535F"/>
    <w:rsid w:val="5CF77B1B"/>
    <w:rsid w:val="5D2348D5"/>
    <w:rsid w:val="5D9B12B8"/>
    <w:rsid w:val="5DEC7185"/>
    <w:rsid w:val="5E2960DB"/>
    <w:rsid w:val="609C50E4"/>
    <w:rsid w:val="610943DA"/>
    <w:rsid w:val="61525140"/>
    <w:rsid w:val="624749E9"/>
    <w:rsid w:val="62DE17FE"/>
    <w:rsid w:val="63EE60E8"/>
    <w:rsid w:val="64310E67"/>
    <w:rsid w:val="64E65413"/>
    <w:rsid w:val="64E90516"/>
    <w:rsid w:val="674E4F15"/>
    <w:rsid w:val="6813683F"/>
    <w:rsid w:val="68C72E22"/>
    <w:rsid w:val="6959197B"/>
    <w:rsid w:val="69A140DD"/>
    <w:rsid w:val="69C3272F"/>
    <w:rsid w:val="6A02324B"/>
    <w:rsid w:val="6A6E2940"/>
    <w:rsid w:val="6CF01B0D"/>
    <w:rsid w:val="6D186BC7"/>
    <w:rsid w:val="6D9B11B7"/>
    <w:rsid w:val="6E9D6B95"/>
    <w:rsid w:val="6EB103AB"/>
    <w:rsid w:val="6F172CEA"/>
    <w:rsid w:val="71650F84"/>
    <w:rsid w:val="716A165B"/>
    <w:rsid w:val="724F2AC9"/>
    <w:rsid w:val="75D71079"/>
    <w:rsid w:val="76C5722E"/>
    <w:rsid w:val="77602260"/>
    <w:rsid w:val="77CC71B1"/>
    <w:rsid w:val="77EB48DA"/>
    <w:rsid w:val="782B7FDF"/>
    <w:rsid w:val="78F84473"/>
    <w:rsid w:val="79FE3AA5"/>
    <w:rsid w:val="7BA63E28"/>
    <w:rsid w:val="7C06118C"/>
    <w:rsid w:val="7FE0548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23"/>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before="0" w:beforeLines="0" w:after="120" w:afterLines="0"/>
    </w:pPr>
  </w:style>
  <w:style w:type="paragraph" w:styleId="5">
    <w:name w:val="Plain Text"/>
    <w:basedOn w:val="1"/>
    <w:qFormat/>
    <w:uiPriority w:val="0"/>
    <w:rPr>
      <w:rFonts w:ascii="宋体" w:hAnsi="Plotter"/>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9">
    <w:name w:val="List"/>
    <w:basedOn w:val="1"/>
    <w:qFormat/>
    <w:uiPriority w:val="0"/>
    <w:pPr>
      <w:ind w:left="200" w:hanging="200" w:hanging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index 1"/>
    <w:basedOn w:val="1"/>
    <w:next w:val="1"/>
    <w:semiHidden/>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List Paragraph"/>
    <w:basedOn w:val="1"/>
    <w:qFormat/>
    <w:uiPriority w:val="34"/>
    <w:pPr>
      <w:ind w:firstLine="420" w:firstLineChars="200"/>
    </w:p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 w:type="paragraph" w:customStyle="1" w:styleId="19">
    <w:name w:val="Table Paragraph"/>
    <w:basedOn w:val="1"/>
    <w:qFormat/>
    <w:uiPriority w:val="1"/>
    <w:pPr>
      <w:autoSpaceDE w:val="0"/>
      <w:autoSpaceDN w:val="0"/>
      <w:adjustRightInd w:val="0"/>
      <w:jc w:val="left"/>
    </w:pPr>
    <w:rPr>
      <w:kern w:val="0"/>
      <w:sz w:val="24"/>
    </w:rPr>
  </w:style>
  <w:style w:type="character" w:customStyle="1" w:styleId="20">
    <w:name w:val="纯文本 Char1"/>
    <w:qFormat/>
    <w:uiPriority w:val="0"/>
    <w:rPr>
      <w:rFonts w:hint="eastAsia" w:ascii="宋体" w:hAnsi="Courier New" w:eastAsia="宋体" w:cs="Courier New"/>
      <w:kern w:val="2"/>
      <w:sz w:val="21"/>
      <w:szCs w:val="21"/>
    </w:rPr>
  </w:style>
  <w:style w:type="paragraph" w:customStyle="1" w:styleId="21">
    <w:name w:val="正文文本1"/>
    <w:basedOn w:val="1"/>
    <w:qFormat/>
    <w:uiPriority w:val="0"/>
    <w:pPr>
      <w:spacing w:line="442" w:lineRule="auto"/>
      <w:ind w:firstLine="400" w:firstLineChars="200"/>
    </w:pPr>
    <w:rPr>
      <w:rFonts w:ascii="宋体" w:hAnsi="宋体" w:cs="宋体"/>
      <w:sz w:val="36"/>
      <w:szCs w:val="36"/>
    </w:rPr>
  </w:style>
  <w:style w:type="paragraph" w:customStyle="1" w:styleId="22">
    <w:name w:val="_Style 2"/>
    <w:basedOn w:val="1"/>
    <w:qFormat/>
    <w:uiPriority w:val="34"/>
    <w:pPr>
      <w:ind w:firstLine="420" w:firstLineChars="200"/>
    </w:pPr>
  </w:style>
  <w:style w:type="character" w:customStyle="1" w:styleId="23">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18465</Words>
  <Characters>20097</Characters>
  <Lines>0</Lines>
  <Paragraphs>0</Paragraphs>
  <ScaleCrop>false</ScaleCrop>
  <LinksUpToDate>false</LinksUpToDate>
  <CharactersWithSpaces>21013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2021-09-25T08:52:00Z</dcterms:created>
  <dc:creator>Administrator</dc:creator>
  <cp:lastModifiedBy>Administrator</cp:lastModifiedBy>
  <cp:lastPrinted>2022-03-01T08:40:00Z</cp:lastPrinted>
  <dcterms:modified xsi:type="dcterms:W3CDTF">2026-01-15T01:41:50Z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FD4E9AA65B414C878E40888DC21C72C4</vt:lpwstr>
  </property>
</Properties>
</file>