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58"/>
          <w:tab w:val="center" w:pos="4218"/>
        </w:tabs>
        <w:spacing w:line="360" w:lineRule="auto"/>
        <w:jc w:val="center"/>
        <w:rPr>
          <w:rFonts w:hint="eastAsia" w:asciiTheme="majorEastAsia" w:hAnsiTheme="majorEastAsia" w:eastAsiaTheme="majorEastAsia"/>
          <w:b/>
          <w:color w:val="000000" w:themeColor="text1"/>
          <w:sz w:val="36"/>
          <w:szCs w:val="36"/>
          <w14:textFill>
            <w14:solidFill>
              <w14:schemeClr w14:val="tx1"/>
            </w14:solidFill>
          </w14:textFill>
        </w:rPr>
      </w:pPr>
    </w:p>
    <w:p>
      <w:pPr>
        <w:tabs>
          <w:tab w:val="left" w:pos="1558"/>
          <w:tab w:val="center" w:pos="4218"/>
        </w:tabs>
        <w:spacing w:line="360" w:lineRule="auto"/>
        <w:ind w:firstLine="1928" w:firstLineChars="400"/>
        <w:jc w:val="both"/>
        <w:rPr>
          <w:rFonts w:hint="eastAsia" w:asciiTheme="majorEastAsia" w:hAnsiTheme="majorEastAsia" w:eastAsiaTheme="majorEastAsia" w:cstheme="majorEastAsia"/>
          <w:b/>
          <w:bCs w:val="0"/>
          <w:sz w:val="48"/>
          <w:szCs w:val="48"/>
          <w:lang w:val="en-US" w:eastAsia="zh-CN"/>
        </w:rPr>
      </w:pPr>
      <w:r>
        <w:rPr>
          <w:rFonts w:hint="eastAsia" w:asciiTheme="majorEastAsia" w:hAnsiTheme="majorEastAsia" w:eastAsiaTheme="majorEastAsia" w:cstheme="majorEastAsia"/>
          <w:b/>
          <w:bCs w:val="0"/>
          <w:sz w:val="48"/>
          <w:szCs w:val="48"/>
          <w:lang w:val="en-US" w:eastAsia="zh-CN"/>
        </w:rPr>
        <w:t>130m和110m集散货船下排</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14:textFill>
            <w14:solidFill>
              <w14:schemeClr w14:val="tx1"/>
            </w14:solidFill>
          </w14:textFill>
        </w:rPr>
      </w:pPr>
    </w:p>
    <w:p>
      <w:pPr>
        <w:tabs>
          <w:tab w:val="left" w:pos="1558"/>
          <w:tab w:val="center" w:pos="4218"/>
        </w:tabs>
        <w:spacing w:line="360" w:lineRule="auto"/>
        <w:jc w:val="both"/>
        <w:rPr>
          <w:rFonts w:hint="eastAsia" w:asciiTheme="majorEastAsia" w:hAnsiTheme="majorEastAsia" w:eastAsiaTheme="majorEastAsia"/>
          <w:b/>
          <w:color w:val="000000" w:themeColor="text1"/>
          <w:sz w:val="48"/>
          <w:szCs w:val="48"/>
          <w14:textFill>
            <w14:solidFill>
              <w14:schemeClr w14:val="tx1"/>
            </w14:solidFill>
          </w14:textFill>
        </w:rPr>
      </w:pP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14:textFill>
            <w14:solidFill>
              <w14:schemeClr w14:val="tx1"/>
            </w14:solidFill>
          </w14:textFill>
        </w:rPr>
      </w:pPr>
      <w:r>
        <w:rPr>
          <w:rFonts w:hint="eastAsia" w:asciiTheme="majorEastAsia" w:hAnsiTheme="majorEastAsia" w:eastAsiaTheme="majorEastAsia"/>
          <w:b/>
          <w:color w:val="000000" w:themeColor="text1"/>
          <w:sz w:val="48"/>
          <w:szCs w:val="48"/>
          <w14:textFill>
            <w14:solidFill>
              <w14:schemeClr w14:val="tx1"/>
            </w14:solidFill>
          </w14:textFill>
        </w:rPr>
        <w:t>竞</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14:textFill>
            <w14:solidFill>
              <w14:schemeClr w14:val="tx1"/>
            </w14:solidFill>
          </w14:textFill>
        </w:rPr>
      </w:pPr>
      <w:r>
        <w:rPr>
          <w:rFonts w:hint="eastAsia" w:asciiTheme="majorEastAsia" w:hAnsiTheme="majorEastAsia" w:eastAsiaTheme="majorEastAsia"/>
          <w:b/>
          <w:color w:val="000000" w:themeColor="text1"/>
          <w:sz w:val="48"/>
          <w:szCs w:val="48"/>
          <w14:textFill>
            <w14:solidFill>
              <w14:schemeClr w14:val="tx1"/>
            </w14:solidFill>
          </w14:textFill>
        </w:rPr>
        <w:t>争</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lang w:eastAsia="zh-CN"/>
          <w14:textFill>
            <w14:solidFill>
              <w14:schemeClr w14:val="tx1"/>
            </w14:solidFill>
          </w14:textFill>
        </w:rPr>
      </w:pPr>
      <w:r>
        <w:rPr>
          <w:rFonts w:hint="eastAsia" w:asciiTheme="majorEastAsia" w:hAnsiTheme="majorEastAsia" w:eastAsiaTheme="majorEastAsia"/>
          <w:b/>
          <w:color w:val="000000" w:themeColor="text1"/>
          <w:sz w:val="48"/>
          <w:szCs w:val="48"/>
          <w:lang w:eastAsia="zh-CN"/>
          <w14:textFill>
            <w14:solidFill>
              <w14:schemeClr w14:val="tx1"/>
            </w14:solidFill>
          </w14:textFill>
        </w:rPr>
        <w:t>性</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lang w:eastAsia="zh-CN"/>
          <w14:textFill>
            <w14:solidFill>
              <w14:schemeClr w14:val="tx1"/>
            </w14:solidFill>
          </w14:textFill>
        </w:rPr>
      </w:pPr>
      <w:r>
        <w:rPr>
          <w:rFonts w:hint="eastAsia" w:asciiTheme="majorEastAsia" w:hAnsiTheme="majorEastAsia" w:eastAsiaTheme="majorEastAsia"/>
          <w:b/>
          <w:color w:val="000000" w:themeColor="text1"/>
          <w:sz w:val="48"/>
          <w:szCs w:val="48"/>
          <w:lang w:eastAsia="zh-CN"/>
          <w14:textFill>
            <w14:solidFill>
              <w14:schemeClr w14:val="tx1"/>
            </w14:solidFill>
          </w14:textFill>
        </w:rPr>
        <w:t>谈</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lang w:eastAsia="zh-CN"/>
          <w14:textFill>
            <w14:solidFill>
              <w14:schemeClr w14:val="tx1"/>
            </w14:solidFill>
          </w14:textFill>
        </w:rPr>
      </w:pPr>
      <w:r>
        <w:rPr>
          <w:rFonts w:hint="eastAsia" w:asciiTheme="majorEastAsia" w:hAnsiTheme="majorEastAsia" w:eastAsiaTheme="majorEastAsia"/>
          <w:b/>
          <w:color w:val="000000" w:themeColor="text1"/>
          <w:sz w:val="48"/>
          <w:szCs w:val="48"/>
          <w:lang w:eastAsia="zh-CN"/>
          <w14:textFill>
            <w14:solidFill>
              <w14:schemeClr w14:val="tx1"/>
            </w14:solidFill>
          </w14:textFill>
        </w:rPr>
        <w:t>判</w:t>
      </w:r>
    </w:p>
    <w:p>
      <w:pPr>
        <w:tabs>
          <w:tab w:val="left" w:pos="1558"/>
          <w:tab w:val="center" w:pos="4218"/>
        </w:tabs>
        <w:spacing w:line="360" w:lineRule="auto"/>
        <w:ind w:firstLine="4337" w:firstLineChars="900"/>
        <w:jc w:val="both"/>
        <w:rPr>
          <w:rFonts w:hint="eastAsia" w:asciiTheme="majorEastAsia" w:hAnsiTheme="majorEastAsia" w:eastAsiaTheme="majorEastAsia"/>
          <w:b/>
          <w:color w:val="000000" w:themeColor="text1"/>
          <w:sz w:val="48"/>
          <w:szCs w:val="48"/>
          <w14:textFill>
            <w14:solidFill>
              <w14:schemeClr w14:val="tx1"/>
            </w14:solidFill>
          </w14:textFill>
        </w:rPr>
      </w:pPr>
      <w:r>
        <w:rPr>
          <w:rFonts w:hint="eastAsia" w:asciiTheme="majorEastAsia" w:hAnsiTheme="majorEastAsia" w:eastAsiaTheme="majorEastAsia"/>
          <w:b/>
          <w:color w:val="000000" w:themeColor="text1"/>
          <w:sz w:val="48"/>
          <w:szCs w:val="48"/>
          <w14:textFill>
            <w14:solidFill>
              <w14:schemeClr w14:val="tx1"/>
            </w14:solidFill>
          </w14:textFill>
        </w:rPr>
        <w:t>文</w:t>
      </w:r>
    </w:p>
    <w:p>
      <w:pPr>
        <w:tabs>
          <w:tab w:val="left" w:pos="1558"/>
          <w:tab w:val="center" w:pos="4218"/>
        </w:tabs>
        <w:spacing w:line="360" w:lineRule="auto"/>
        <w:ind w:firstLine="4337" w:firstLineChars="900"/>
        <w:jc w:val="both"/>
        <w:rPr>
          <w:rFonts w:asciiTheme="majorEastAsia" w:hAnsiTheme="majorEastAsia" w:eastAsiaTheme="majorEastAsia"/>
          <w:b/>
          <w:color w:val="000000" w:themeColor="text1"/>
          <w:sz w:val="48"/>
          <w:szCs w:val="48"/>
          <w14:textFill>
            <w14:solidFill>
              <w14:schemeClr w14:val="tx1"/>
            </w14:solidFill>
          </w14:textFill>
        </w:rPr>
      </w:pPr>
      <w:r>
        <w:rPr>
          <w:rFonts w:hint="eastAsia" w:asciiTheme="majorEastAsia" w:hAnsiTheme="majorEastAsia" w:eastAsiaTheme="majorEastAsia"/>
          <w:b/>
          <w:color w:val="000000" w:themeColor="text1"/>
          <w:sz w:val="48"/>
          <w:szCs w:val="48"/>
          <w14:textFill>
            <w14:solidFill>
              <w14:schemeClr w14:val="tx1"/>
            </w14:solidFill>
          </w14:textFill>
        </w:rPr>
        <w:t>件</w:t>
      </w:r>
    </w:p>
    <w:p>
      <w:pPr>
        <w:spacing w:line="360" w:lineRule="auto"/>
        <w:jc w:val="center"/>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both"/>
        <w:outlineLvl w:val="1"/>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outlineLvl w:val="1"/>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outlineLvl w:val="1"/>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outlineLvl w:val="1"/>
        <w:rPr>
          <w:rFonts w:hint="eastAsia" w:asciiTheme="majorEastAsia" w:hAnsiTheme="majorEastAsia" w:eastAsiaTheme="majorEastAsia"/>
          <w:b/>
          <w:color w:val="000000" w:themeColor="text1"/>
          <w:sz w:val="28"/>
          <w:szCs w:val="28"/>
          <w14:textFill>
            <w14:solidFill>
              <w14:schemeClr w14:val="tx1"/>
            </w14:solidFill>
          </w14:textFill>
        </w:rPr>
      </w:pPr>
    </w:p>
    <w:p>
      <w:pPr>
        <w:spacing w:line="360" w:lineRule="auto"/>
        <w:jc w:val="center"/>
        <w:outlineLvl w:val="1"/>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比选人：重庆中江船业有限公司</w:t>
      </w:r>
    </w:p>
    <w:p>
      <w:pPr>
        <w:spacing w:line="360" w:lineRule="auto"/>
        <w:jc w:val="center"/>
        <w:outlineLvl w:val="1"/>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t>202</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5</w:t>
      </w:r>
      <w:r>
        <w:rPr>
          <w:rFonts w:asciiTheme="majorEastAsia" w:hAnsiTheme="majorEastAsia" w:eastAsiaTheme="majorEastAsia"/>
          <w:b/>
          <w:color w:val="000000" w:themeColor="text1"/>
          <w:sz w:val="28"/>
          <w:szCs w:val="28"/>
          <w14:textFill>
            <w14:solidFill>
              <w14:schemeClr w14:val="tx1"/>
            </w14:solidFill>
          </w14:textFill>
        </w:rPr>
        <w:t>年</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12</w:t>
      </w:r>
      <w:r>
        <w:rPr>
          <w:rFonts w:asciiTheme="majorEastAsia" w:hAnsiTheme="majorEastAsia" w:eastAsiaTheme="majorEastAsia"/>
          <w:b/>
          <w:color w:val="000000" w:themeColor="text1"/>
          <w:sz w:val="28"/>
          <w:szCs w:val="28"/>
          <w14:textFill>
            <w14:solidFill>
              <w14:schemeClr w14:val="tx1"/>
            </w14:solidFill>
          </w14:textFill>
        </w:rPr>
        <w:t>月</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5</w:t>
      </w:r>
      <w:r>
        <w:rPr>
          <w:rFonts w:asciiTheme="majorEastAsia" w:hAnsiTheme="majorEastAsia" w:eastAsiaTheme="majorEastAsia"/>
          <w:b/>
          <w:color w:val="000000" w:themeColor="text1"/>
          <w:sz w:val="28"/>
          <w:szCs w:val="28"/>
          <w14:textFill>
            <w14:solidFill>
              <w14:schemeClr w14:val="tx1"/>
            </w14:solidFill>
          </w14:textFill>
        </w:rPr>
        <w:t>日</w:t>
      </w:r>
    </w:p>
    <w:p>
      <w:pPr>
        <w:widowControl/>
        <w:jc w:val="left"/>
        <w:rPr>
          <w:rFonts w:asciiTheme="majorEastAsia" w:hAnsiTheme="majorEastAsia" w:eastAsiaTheme="majorEastAsia"/>
          <w:b/>
          <w:color w:val="000000" w:themeColor="text1"/>
          <w:sz w:val="24"/>
          <w14:textFill>
            <w14:solidFill>
              <w14:schemeClr w14:val="tx1"/>
            </w14:solidFill>
          </w14:textFill>
        </w:rPr>
      </w:pPr>
      <w:r>
        <w:rPr>
          <w:rFonts w:asciiTheme="majorEastAsia" w:hAnsiTheme="majorEastAsia" w:eastAsiaTheme="majorEastAsia"/>
          <w:b/>
          <w:color w:val="000000" w:themeColor="text1"/>
          <w:sz w:val="24"/>
          <w14:textFill>
            <w14:solidFill>
              <w14:schemeClr w14:val="tx1"/>
            </w14:solidFill>
          </w14:textFill>
        </w:rPr>
        <w:br w:type="page"/>
      </w:r>
    </w:p>
    <w:p>
      <w:pPr>
        <w:spacing w:line="360" w:lineRule="auto"/>
        <w:jc w:val="center"/>
        <w:outlineLvl w:val="1"/>
        <w:rPr>
          <w:rFonts w:cs="楷体" w:asciiTheme="majorEastAsia" w:hAnsiTheme="majorEastAsia" w:eastAsiaTheme="majorEastAsia"/>
          <w:b/>
          <w:color w:val="000000" w:themeColor="text1"/>
          <w:sz w:val="24"/>
          <w14:textFill>
            <w14:solidFill>
              <w14:schemeClr w14:val="tx1"/>
            </w14:solidFill>
          </w14:textFill>
        </w:rPr>
      </w:pP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r>
        <w:rPr>
          <w:rFonts w:hint="eastAsia" w:cs="楷体" w:asciiTheme="majorEastAsia" w:hAnsiTheme="majorEastAsia" w:eastAsiaTheme="majorEastAsia"/>
          <w:b/>
          <w:color w:val="000000" w:themeColor="text1"/>
          <w:sz w:val="32"/>
          <w:szCs w:val="32"/>
          <w14:textFill>
            <w14:solidFill>
              <w14:schemeClr w14:val="tx1"/>
            </w14:solidFill>
          </w14:textFill>
        </w:rPr>
        <w:t>比 选 文 件 目 录</w:t>
      </w:r>
    </w:p>
    <w:p>
      <w:pPr>
        <w:spacing w:line="360" w:lineRule="auto"/>
        <w:jc w:val="center"/>
        <w:outlineLvl w:val="1"/>
        <w:rPr>
          <w:rFonts w:cs="楷体" w:asciiTheme="majorEastAsia" w:hAnsiTheme="majorEastAsia" w:eastAsiaTheme="majorEastAsia"/>
          <w:b/>
          <w:color w:val="000000" w:themeColor="text1"/>
          <w:sz w:val="32"/>
          <w:szCs w:val="32"/>
          <w14:textFill>
            <w14:solidFill>
              <w14:schemeClr w14:val="tx1"/>
            </w14:solidFill>
          </w14:textFill>
        </w:rPr>
      </w:pP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第一章  比选公告－---------------------------------------</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第二章  竞标须知－------------------------------------</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w:t>
      </w:r>
      <w:r>
        <w:rPr>
          <w:rFonts w:hint="eastAsia" w:cs="楷体" w:asciiTheme="majorEastAsia" w:hAnsiTheme="majorEastAsia" w:eastAsiaTheme="majorEastAsia"/>
          <w:color w:val="000000" w:themeColor="text1"/>
          <w:sz w:val="28"/>
          <w:szCs w:val="28"/>
          <w14:textFill>
            <w14:solidFill>
              <w14:schemeClr w14:val="tx1"/>
            </w14:solidFill>
          </w14:textFill>
        </w:rPr>
        <w:t>-1</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第三章 工程内容及界面－--------------------------</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12</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第四章  合同格式－--------------------------------------</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13</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16</w:t>
      </w:r>
    </w:p>
    <w:p>
      <w:pPr>
        <w:spacing w:line="360" w:lineRule="auto"/>
        <w:jc w:val="distribute"/>
        <w:outlineLvl w:val="1"/>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第五章  比选参选书－--------------------------------------</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17-20</w:t>
      </w:r>
      <w:r>
        <w:rPr>
          <w:rFonts w:hint="eastAsia" w:cs="楷体" w:asciiTheme="majorEastAsia" w:hAnsiTheme="majorEastAsia" w:eastAsiaTheme="majorEastAsia"/>
          <w:color w:val="000000" w:themeColor="text1"/>
          <w:sz w:val="28"/>
          <w:szCs w:val="28"/>
          <w14:textFill>
            <w14:solidFill>
              <w14:schemeClr w14:val="tx1"/>
            </w14:solidFill>
          </w14:textFill>
        </w:rPr>
        <w:t>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第六章 辅助资料表－--------------------------------</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21</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24</w:t>
      </w:r>
      <w:r>
        <w:rPr>
          <w:rFonts w:hint="eastAsia" w:cs="楷体" w:asciiTheme="majorEastAsia" w:hAnsiTheme="majorEastAsia" w:eastAsiaTheme="majorEastAsia"/>
          <w:color w:val="000000" w:themeColor="text1"/>
          <w:sz w:val="28"/>
          <w:szCs w:val="28"/>
          <w14:textFill>
            <w14:solidFill>
              <w14:schemeClr w14:val="tx1"/>
            </w14:solidFill>
          </w14:textFill>
        </w:rPr>
        <w:t xml:space="preserve">  </w:t>
      </w:r>
    </w:p>
    <w:p>
      <w:pPr>
        <w:spacing w:line="360" w:lineRule="auto"/>
        <w:jc w:val="distribute"/>
        <w:rPr>
          <w:rFonts w:cs="楷体" w:asciiTheme="majorEastAsia" w:hAnsiTheme="majorEastAsia" w:eastAsiaTheme="majorEastAsia"/>
          <w:color w:val="000000" w:themeColor="text1"/>
          <w:sz w:val="28"/>
          <w:szCs w:val="28"/>
          <w14:textFill>
            <w14:solidFill>
              <w14:schemeClr w14:val="tx1"/>
            </w14:solidFill>
          </w14:textFill>
        </w:rPr>
      </w:pPr>
      <w:r>
        <w:rPr>
          <w:rFonts w:hint="eastAsia" w:cs="楷体" w:asciiTheme="majorEastAsia" w:hAnsiTheme="majorEastAsia" w:eastAsiaTheme="majorEastAsia"/>
          <w:color w:val="000000" w:themeColor="text1"/>
          <w:sz w:val="28"/>
          <w:szCs w:val="28"/>
          <w14:textFill>
            <w14:solidFill>
              <w14:schemeClr w14:val="tx1"/>
            </w14:solidFill>
          </w14:textFill>
        </w:rPr>
        <w:t>第七章 比选评标办法－----------------------------</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25</w:t>
      </w:r>
      <w:r>
        <w:rPr>
          <w:rFonts w:hint="eastAsia" w:cs="楷体" w:asciiTheme="majorEastAsia" w:hAnsiTheme="majorEastAsia" w:eastAsiaTheme="majorEastAsia"/>
          <w:color w:val="000000" w:themeColor="text1"/>
          <w:sz w:val="28"/>
          <w:szCs w:val="28"/>
          <w14:textFill>
            <w14:solidFill>
              <w14:schemeClr w14:val="tx1"/>
            </w14:solidFill>
          </w14:textFill>
        </w:rPr>
        <w:t>-</w:t>
      </w:r>
      <w:r>
        <w:rPr>
          <w:rFonts w:hint="eastAsia" w:cs="楷体" w:asciiTheme="majorEastAsia" w:hAnsiTheme="majorEastAsia" w:eastAsiaTheme="majorEastAsia"/>
          <w:color w:val="000000" w:themeColor="text1"/>
          <w:sz w:val="28"/>
          <w:szCs w:val="28"/>
          <w:lang w:val="en-US" w:eastAsia="zh-CN"/>
          <w14:textFill>
            <w14:solidFill>
              <w14:schemeClr w14:val="tx1"/>
            </w14:solidFill>
          </w14:textFill>
        </w:rPr>
        <w:t>26</w:t>
      </w:r>
    </w:p>
    <w:p>
      <w:pPr>
        <w:spacing w:line="360" w:lineRule="auto"/>
        <w:jc w:val="distribute"/>
        <w:rPr>
          <w:rFonts w:cs="楷体" w:asciiTheme="majorEastAsia" w:hAnsiTheme="majorEastAsia" w:eastAsiaTheme="majorEastAsia"/>
          <w:color w:val="000000" w:themeColor="text1"/>
          <w:sz w:val="24"/>
          <w14:textFill>
            <w14:solidFill>
              <w14:schemeClr w14:val="tx1"/>
            </w14:solidFill>
          </w14:textFill>
        </w:rPr>
      </w:pPr>
      <w:r>
        <w:rPr>
          <w:rFonts w:hint="eastAsia" w:cs="楷体" w:asciiTheme="majorEastAsia" w:hAnsiTheme="majorEastAsia" w:eastAsiaTheme="majorEastAsia"/>
          <w:color w:val="000000" w:themeColor="text1"/>
          <w:sz w:val="24"/>
          <w14:textFill>
            <w14:solidFill>
              <w14:schemeClr w14:val="tx1"/>
            </w14:solidFill>
          </w14:textFill>
        </w:rPr>
        <w:t xml:space="preserve">   </w:t>
      </w: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asciiTheme="majorEastAsia" w:hAnsiTheme="majorEastAsia" w:eastAsiaTheme="majorEastAsia"/>
          <w:b/>
          <w:color w:val="000000" w:themeColor="text1"/>
          <w:sz w:val="24"/>
          <w14:textFill>
            <w14:solidFill>
              <w14:schemeClr w14:val="tx1"/>
            </w14:solidFill>
          </w14:textFill>
        </w:rPr>
      </w:pPr>
    </w:p>
    <w:p>
      <w:pPr>
        <w:spacing w:line="360" w:lineRule="auto"/>
        <w:rPr>
          <w:rFonts w:asciiTheme="majorEastAsia" w:hAnsiTheme="majorEastAsia" w:eastAsiaTheme="majorEastAsia"/>
          <w:b/>
          <w:color w:val="000000" w:themeColor="text1"/>
          <w:sz w:val="24"/>
          <w14:textFill>
            <w14:solidFill>
              <w14:schemeClr w14:val="tx1"/>
            </w14:solidFill>
          </w14:textFill>
        </w:rPr>
      </w:pP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sectPr>
          <w:footerReference r:id="rId3" w:type="default"/>
          <w:pgSz w:w="11906" w:h="16838"/>
          <w:pgMar w:top="1134" w:right="1134" w:bottom="1134" w:left="1134" w:header="851" w:footer="992" w:gutter="0"/>
          <w:cols w:space="425" w:num="1"/>
          <w:docGrid w:linePitch="312" w:charSpace="0"/>
        </w:sectPr>
      </w:pPr>
    </w:p>
    <w:p>
      <w:pPr>
        <w:spacing w:line="360" w:lineRule="auto"/>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第一章  比选公告</w:t>
      </w:r>
    </w:p>
    <w:p>
      <w:pPr>
        <w:spacing w:line="460" w:lineRule="exact"/>
        <w:ind w:left="4523" w:leftChars="1468" w:hanging="1440" w:hangingChars="400"/>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重庆中江船业有限公司</w:t>
      </w:r>
    </w:p>
    <w:p>
      <w:pPr>
        <w:spacing w:line="460" w:lineRule="exact"/>
        <w:ind w:left="4529" w:leftChars="271" w:hanging="3960" w:hangingChars="1100"/>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lang w:val="en-US" w:eastAsia="zh-CN"/>
        </w:rPr>
        <w:t xml:space="preserve">    </w:t>
      </w:r>
      <w:r>
        <w:rPr>
          <w:rFonts w:hint="eastAsia" w:ascii="方正小标宋_GBK" w:hAnsi="方正小标宋_GBK" w:eastAsia="方正小标宋_GBK" w:cs="方正小标宋_GBK"/>
          <w:bCs/>
          <w:sz w:val="36"/>
          <w:szCs w:val="36"/>
        </w:rPr>
        <w:t>110</w:t>
      </w:r>
      <w:r>
        <w:rPr>
          <w:rFonts w:hint="eastAsia" w:ascii="方正小标宋_GBK" w:hAnsi="方正小标宋_GBK" w:eastAsia="方正小标宋_GBK" w:cs="方正小标宋_GBK"/>
          <w:bCs/>
          <w:sz w:val="36"/>
          <w:szCs w:val="36"/>
          <w:lang w:val="en-US" w:eastAsia="zh-CN"/>
        </w:rPr>
        <w:t>m</w:t>
      </w:r>
      <w:r>
        <w:rPr>
          <w:rFonts w:hint="eastAsia" w:ascii="方正小标宋_GBK" w:hAnsi="方正小标宋_GBK" w:eastAsia="方正小标宋_GBK" w:cs="方正小标宋_GBK"/>
          <w:bCs/>
          <w:sz w:val="36"/>
          <w:szCs w:val="36"/>
        </w:rPr>
        <w:t>/130</w:t>
      </w:r>
      <w:r>
        <w:rPr>
          <w:rFonts w:hint="eastAsia" w:ascii="方正小标宋_GBK" w:hAnsi="方正小标宋_GBK" w:eastAsia="方正小标宋_GBK" w:cs="方正小标宋_GBK"/>
          <w:bCs/>
          <w:sz w:val="36"/>
          <w:szCs w:val="36"/>
          <w:lang w:val="en-US" w:eastAsia="zh-CN"/>
        </w:rPr>
        <w:t>mLNG</w:t>
      </w:r>
      <w:r>
        <w:rPr>
          <w:rFonts w:hint="eastAsia" w:ascii="方正小标宋_GBK" w:hAnsi="方正小标宋_GBK" w:eastAsia="方正小标宋_GBK" w:cs="方正小标宋_GBK"/>
          <w:bCs/>
          <w:sz w:val="36"/>
          <w:szCs w:val="36"/>
        </w:rPr>
        <w:t>集散货船下排</w:t>
      </w:r>
      <w:r>
        <w:rPr>
          <w:rFonts w:hint="eastAsia" w:ascii="方正小标宋_GBK" w:hAnsi="方正小标宋_GBK" w:eastAsia="方正小标宋_GBK" w:cs="方正小标宋_GBK"/>
          <w:bCs/>
          <w:sz w:val="36"/>
          <w:szCs w:val="36"/>
          <w:lang w:eastAsia="zh-CN"/>
        </w:rPr>
        <w:t>项目</w:t>
      </w:r>
      <w:r>
        <w:rPr>
          <w:rFonts w:hint="eastAsia" w:ascii="方正小标宋_GBK" w:hAnsi="方正小标宋_GBK" w:eastAsia="方正小标宋_GBK" w:cs="方正小标宋_GBK"/>
          <w:bCs/>
          <w:sz w:val="36"/>
          <w:szCs w:val="36"/>
        </w:rPr>
        <w:t>采购招标公告</w:t>
      </w:r>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1．重庆中江船业有限公司现组织110</w:t>
      </w:r>
      <w:r>
        <w:rPr>
          <w:rFonts w:hint="eastAsia" w:ascii="方正仿宋_GBK" w:hAnsi="方正仿宋_GBK" w:eastAsia="方正仿宋_GBK" w:cs="方正仿宋_GBK"/>
          <w:color w:val="000000"/>
          <w:sz w:val="28"/>
          <w:szCs w:val="28"/>
          <w:lang w:val="en-US" w:eastAsia="zh-CN"/>
        </w:rPr>
        <w:t>m</w:t>
      </w:r>
      <w:r>
        <w:rPr>
          <w:rFonts w:hint="eastAsia" w:ascii="方正仿宋_GBK" w:hAnsi="方正仿宋_GBK" w:eastAsia="方正仿宋_GBK" w:cs="方正仿宋_GBK"/>
          <w:color w:val="000000"/>
          <w:sz w:val="28"/>
          <w:szCs w:val="28"/>
        </w:rPr>
        <w:t>/130</w:t>
      </w:r>
      <w:r>
        <w:rPr>
          <w:rFonts w:hint="eastAsia" w:ascii="方正仿宋_GBK" w:hAnsi="方正仿宋_GBK" w:eastAsia="方正仿宋_GBK" w:cs="方正仿宋_GBK"/>
          <w:color w:val="000000"/>
          <w:sz w:val="28"/>
          <w:szCs w:val="28"/>
          <w:lang w:val="en-US" w:eastAsia="zh-CN"/>
        </w:rPr>
        <w:t>m</w:t>
      </w:r>
      <w:r>
        <w:rPr>
          <w:rFonts w:hint="eastAsia" w:ascii="方正仿宋_GBK" w:hAnsi="方正仿宋_GBK" w:eastAsia="方正仿宋_GBK" w:cs="方正仿宋_GBK"/>
          <w:color w:val="000000"/>
          <w:sz w:val="28"/>
          <w:szCs w:val="28"/>
          <w:lang w:val="en-US" w:eastAsia="zh-CN"/>
        </w:rPr>
        <w:tab/>
        <w:t>LNG</w:t>
      </w:r>
      <w:r>
        <w:rPr>
          <w:rFonts w:hint="eastAsia" w:ascii="方正仿宋_GBK" w:hAnsi="方正仿宋_GBK" w:eastAsia="方正仿宋_GBK" w:cs="方正仿宋_GBK"/>
          <w:color w:val="000000"/>
          <w:sz w:val="28"/>
          <w:szCs w:val="28"/>
        </w:rPr>
        <w:t>集散货船下排服务采购招标工作。</w:t>
      </w:r>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2．请潜在竞标人于2025年12月5日起到重庆轮船（集团）有限公司网站的企业公告上下载相关资料（网址：http://www.cqship.com/html/qygg/）。</w:t>
      </w:r>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3．我公司不组织工程现场考察及标前会议，请潜在竞标人认真阅读竞标文件 。</w:t>
      </w:r>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w:t>
      </w:r>
      <w:r>
        <w:rPr>
          <w:rFonts w:hint="eastAsia" w:ascii="方正仿宋_GBK" w:hAnsi="方正仿宋_GBK" w:eastAsia="方正仿宋_GBK" w:cs="方正仿宋_GBK"/>
          <w:color w:val="000000"/>
          <w:sz w:val="28"/>
          <w:szCs w:val="28"/>
          <w:lang w:val="en-US" w:eastAsia="zh-CN"/>
        </w:rPr>
        <w:t>.</w:t>
      </w:r>
      <w:r>
        <w:rPr>
          <w:rFonts w:hint="eastAsia" w:ascii="方正仿宋_GBK" w:hAnsi="方正仿宋_GBK" w:eastAsia="方正仿宋_GBK" w:cs="方正仿宋_GBK"/>
          <w:color w:val="000000"/>
          <w:sz w:val="28"/>
          <w:szCs w:val="28"/>
        </w:rPr>
        <w:t>竞标人资格要求：</w:t>
      </w:r>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具有独立承担民事责任的能力；良好的商业信誉和健全的财务会计制度；履行合同所必需的设备和专业技术能力；</w:t>
      </w:r>
    </w:p>
    <w:p>
      <w:pPr>
        <w:spacing w:line="460" w:lineRule="exact"/>
        <w:ind w:firstLine="1260" w:firstLineChars="4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有依法缴纳税收和社会保障资金的良好记录；</w:t>
      </w:r>
    </w:p>
    <w:p>
      <w:pPr>
        <w:spacing w:line="460" w:lineRule="exact"/>
        <w:ind w:firstLine="1260" w:firstLineChars="4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近三年内，在经营活动中没有重大违法记录；</w:t>
      </w:r>
    </w:p>
    <w:p>
      <w:pPr>
        <w:keepNext w:val="0"/>
        <w:keepLines w:val="0"/>
        <w:widowControl w:val="0"/>
        <w:suppressLineNumbers w:val="0"/>
        <w:suppressAutoHyphens/>
        <w:spacing w:before="0" w:beforeAutospacing="0" w:after="0" w:afterAutospacing="0"/>
        <w:ind w:left="0" w:right="0" w:firstLine="1120" w:firstLineChars="400"/>
        <w:jc w:val="both"/>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2"/>
          <w:sz w:val="28"/>
          <w:szCs w:val="28"/>
          <w:lang w:val="en-US" w:eastAsia="zh-CN" w:bidi="ar"/>
        </w:rPr>
        <w:t>具有船舶下排的营业资质和下排业绩；</w:t>
      </w:r>
      <w:bookmarkStart w:id="18" w:name="_GoBack"/>
      <w:bookmarkEnd w:id="18"/>
    </w:p>
    <w:p>
      <w:pPr>
        <w:spacing w:line="460" w:lineRule="exact"/>
        <w:ind w:firstLine="840" w:firstLineChars="3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本次采用竞争性</w:t>
      </w:r>
      <w:r>
        <w:rPr>
          <w:rFonts w:hint="eastAsia" w:ascii="方正仿宋_GBK" w:hAnsi="方正仿宋_GBK" w:eastAsia="方正仿宋_GBK" w:cs="方正仿宋_GBK"/>
          <w:color w:val="000000"/>
          <w:sz w:val="28"/>
          <w:szCs w:val="28"/>
        </w:rPr>
        <w:t>竞争性谈判招标，采购限价：</w:t>
      </w:r>
    </w:p>
    <w:p>
      <w:pPr>
        <w:spacing w:line="460" w:lineRule="exact"/>
        <w:ind w:left="105" w:leftChars="50" w:firstLine="560" w:firstLineChars="200"/>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sz w:val="28"/>
          <w:szCs w:val="28"/>
        </w:rPr>
        <w:t>(1).110米集散货船(ZJ25-X1101、ZJ25-X1102)单艘限价:7.5万元</w:t>
      </w:r>
      <w:r>
        <w:rPr>
          <w:rFonts w:hint="eastAsia" w:ascii="方正仿宋_GBK" w:hAnsi="方正仿宋_GBK" w:eastAsia="方正仿宋_GBK" w:cs="方正仿宋_GBK"/>
          <w:color w:val="000000"/>
          <w:kern w:val="0"/>
          <w:sz w:val="28"/>
          <w:szCs w:val="28"/>
        </w:rPr>
        <w:t>（含税不低于3%）</w:t>
      </w:r>
    </w:p>
    <w:p>
      <w:pPr>
        <w:spacing w:line="460" w:lineRule="exact"/>
        <w:ind w:left="105" w:leftChars="50" w:firstLine="560" w:firstLineChars="200"/>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sz w:val="28"/>
          <w:szCs w:val="28"/>
        </w:rPr>
        <w:t xml:space="preserve"> 130米集散货船(ZJ25-C1325、ZJ25-C1326)单艘限价:8万元</w:t>
      </w:r>
      <w:r>
        <w:rPr>
          <w:rFonts w:hint="eastAsia" w:ascii="方正仿宋_GBK" w:hAnsi="方正仿宋_GBK" w:eastAsia="方正仿宋_GBK" w:cs="方正仿宋_GBK"/>
          <w:color w:val="000000"/>
          <w:kern w:val="0"/>
          <w:sz w:val="28"/>
          <w:szCs w:val="28"/>
        </w:rPr>
        <w:t>（含税不低于3%）</w:t>
      </w:r>
    </w:p>
    <w:p>
      <w:pPr>
        <w:spacing w:line="460" w:lineRule="exact"/>
        <w:ind w:firstLine="700" w:firstLineChars="2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．竞标文件递交的截止时间为 2024年9月1</w:t>
      </w:r>
      <w:r>
        <w:rPr>
          <w:rFonts w:hint="eastAsia" w:ascii="方正仿宋_GBK" w:hAnsi="方正仿宋_GBK" w:eastAsia="方正仿宋_GBK" w:cs="方正仿宋_GBK"/>
          <w:color w:val="000000"/>
          <w:sz w:val="28"/>
          <w:szCs w:val="28"/>
          <w:lang w:val="en-US" w:eastAsia="zh-CN"/>
        </w:rPr>
        <w:t>0</w:t>
      </w:r>
      <w:r>
        <w:rPr>
          <w:rFonts w:hint="eastAsia" w:ascii="方正仿宋_GBK" w:hAnsi="方正仿宋_GBK" w:eastAsia="方正仿宋_GBK" w:cs="方正仿宋_GBK"/>
          <w:color w:val="000000"/>
          <w:sz w:val="28"/>
          <w:szCs w:val="28"/>
        </w:rPr>
        <w:t>日10时，竞标文件必须在上述时间之前递交至重庆中江船业有限公司，逾期送达的或未送达指定地点的竞标文件，比选人不予受理。比选人定于竞标文件递交截止的同一时间、地点进行开标、评标。</w:t>
      </w:r>
    </w:p>
    <w:p>
      <w:pPr>
        <w:ind w:firstLine="700" w:firstLineChars="2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 开标会议定于2025年12月 10日 10：00 分在重庆中江船业有限公司会议室举行，竞标单位可派2人以内代表出席。</w:t>
      </w:r>
    </w:p>
    <w:p>
      <w:pPr>
        <w:ind w:firstLine="700" w:firstLineChars="2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US" w:eastAsia="zh-CN"/>
        </w:rPr>
        <w:t>8</w:t>
      </w:r>
      <w:r>
        <w:rPr>
          <w:rFonts w:hint="eastAsia" w:ascii="方正仿宋_GBK" w:hAnsi="方正仿宋_GBK" w:eastAsia="方正仿宋_GBK" w:cs="方正仿宋_GBK"/>
          <w:color w:val="000000"/>
          <w:sz w:val="28"/>
          <w:szCs w:val="28"/>
        </w:rPr>
        <w:t>. 后附报价清单及详细要求。</w:t>
      </w:r>
    </w:p>
    <w:p>
      <w:pPr>
        <w:spacing w:line="460" w:lineRule="exact"/>
        <w:ind w:firstLine="3360" w:firstLineChars="1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比 选 人：重庆中江船业有限公司</w:t>
      </w:r>
    </w:p>
    <w:p>
      <w:pPr>
        <w:spacing w:line="460" w:lineRule="exact"/>
        <w:ind w:firstLine="3360" w:firstLineChars="1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地    址：重庆市涪陵区珍溪镇中江路1号</w:t>
      </w:r>
    </w:p>
    <w:p>
      <w:pPr>
        <w:spacing w:line="460" w:lineRule="exact"/>
        <w:ind w:firstLine="3360" w:firstLineChars="1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电话（传真）：023-8569601</w:t>
      </w: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 xml:space="preserve">  </w:t>
      </w:r>
    </w:p>
    <w:p>
      <w:pPr>
        <w:spacing w:line="460" w:lineRule="exact"/>
        <w:ind w:firstLine="3360" w:firstLineChars="1200"/>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sz w:val="28"/>
          <w:szCs w:val="28"/>
        </w:rPr>
        <w:t xml:space="preserve">联 系 人：    张云    13996761875 </w:t>
      </w:r>
    </w:p>
    <w:p>
      <w:pPr>
        <w:spacing w:line="360" w:lineRule="auto"/>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3213" w:firstLineChars="1000"/>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第二章  竞标须知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0" w:name="OLE_LINK18"/>
      <w:r>
        <w:rPr>
          <w:rFonts w:hint="eastAsia" w:ascii="方正仿宋_GBK" w:hAnsi="方正仿宋_GBK" w:eastAsia="方正仿宋_GBK" w:cs="方正仿宋_GBK"/>
          <w:b/>
          <w:color w:val="000000" w:themeColor="text1"/>
          <w:sz w:val="28"/>
          <w:szCs w:val="28"/>
          <w14:textFill>
            <w14:solidFill>
              <w14:schemeClr w14:val="tx1"/>
            </w14:solidFill>
          </w14:textFill>
        </w:rPr>
        <w:t>竞标人</w:t>
      </w:r>
      <w:bookmarkEnd w:id="0"/>
      <w:r>
        <w:rPr>
          <w:rFonts w:hint="eastAsia" w:ascii="方正仿宋_GBK" w:hAnsi="方正仿宋_GBK" w:eastAsia="方正仿宋_GBK" w:cs="方正仿宋_GBK"/>
          <w:b/>
          <w:color w:val="000000" w:themeColor="text1"/>
          <w:sz w:val="28"/>
          <w:szCs w:val="28"/>
          <w14:textFill>
            <w14:solidFill>
              <w14:schemeClr w14:val="tx1"/>
            </w14:solidFill>
          </w14:textFill>
        </w:rPr>
        <w:t>须知前附表</w:t>
      </w:r>
    </w:p>
    <w:tbl>
      <w:tblPr>
        <w:tblStyle w:val="18"/>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66"/>
        <w:gridCol w:w="1364"/>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项号</w:t>
            </w:r>
          </w:p>
        </w:tc>
        <w:tc>
          <w:tcPr>
            <w:tcW w:w="7948" w:type="dxa"/>
            <w:gridSpan w:val="3"/>
            <w:vAlign w:val="center"/>
          </w:tcPr>
          <w:p>
            <w:pPr>
              <w:tabs>
                <w:tab w:val="left" w:pos="3225"/>
              </w:tabs>
              <w:adjustRightInd w:val="0"/>
              <w:snapToGrid w:val="0"/>
              <w:spacing w:line="360" w:lineRule="auto"/>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主     要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2" w:hRule="atLeas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w:t>
            </w:r>
          </w:p>
        </w:tc>
        <w:tc>
          <w:tcPr>
            <w:tcW w:w="1166"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说明</w:t>
            </w:r>
          </w:p>
        </w:tc>
        <w:tc>
          <w:tcPr>
            <w:tcW w:w="6782" w:type="dxa"/>
            <w:gridSpan w:val="2"/>
            <w:vAlign w:val="center"/>
          </w:tcPr>
          <w:p>
            <w:pPr>
              <w:spacing w:line="460" w:lineRule="exact"/>
              <w:ind w:left="1400" w:hanging="1400" w:hangingChars="5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工程名称：</w:t>
            </w:r>
            <w:r>
              <w:rPr>
                <w:rFonts w:hint="eastAsia" w:ascii="方正仿宋_GBK" w:hAnsi="方正仿宋_GBK" w:eastAsia="方正仿宋_GBK" w:cs="方正仿宋_GBK"/>
                <w:color w:val="000000"/>
                <w:sz w:val="28"/>
                <w:szCs w:val="28"/>
              </w:rPr>
              <w:t>110米/130米集散货船下排</w:t>
            </w:r>
            <w:r>
              <w:rPr>
                <w:rFonts w:hint="eastAsia" w:ascii="方正仿宋_GBK" w:hAnsi="方正仿宋_GBK" w:eastAsia="方正仿宋_GBK" w:cs="方正仿宋_GBK"/>
                <w:color w:val="000000"/>
                <w:sz w:val="28"/>
                <w:szCs w:val="28"/>
                <w:lang w:eastAsia="zh-CN"/>
              </w:rPr>
              <w:t>项目</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工程地点：重庆市涪陵区珍溪镇中江路1号</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承包方式：劳务</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总体工期：202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 ～ 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p>
            <w:pPr>
              <w:tabs>
                <w:tab w:val="left" w:pos="3225"/>
              </w:tabs>
              <w:adjustRightInd w:val="0"/>
              <w:snapToGrid w:val="0"/>
              <w:spacing w:line="32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质量要求：优良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间</w:t>
            </w: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领标时间</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公告之日至202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领标地点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重庆轮船（集团）有限公司网站自行下载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截标时间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开标时间</w:t>
            </w:r>
          </w:p>
        </w:tc>
        <w:tc>
          <w:tcPr>
            <w:tcW w:w="5418" w:type="dxa"/>
            <w:vAlign w:val="bottom"/>
          </w:tcPr>
          <w:p>
            <w:pPr>
              <w:adjustRightInd w:val="0"/>
              <w:snapToGrid w:val="0"/>
              <w:spacing w:line="360" w:lineRule="auto"/>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开标地点</w:t>
            </w:r>
          </w:p>
        </w:tc>
        <w:tc>
          <w:tcPr>
            <w:tcW w:w="5418"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6"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竞标人资格要求</w:t>
            </w:r>
          </w:p>
        </w:tc>
        <w:tc>
          <w:tcPr>
            <w:tcW w:w="5418" w:type="dxa"/>
            <w:vAlign w:val="center"/>
          </w:tcPr>
          <w:p>
            <w:pPr>
              <w:tabs>
                <w:tab w:val="left" w:pos="3225"/>
              </w:tabs>
              <w:adjustRightInd w:val="0"/>
              <w:snapToGrid w:val="0"/>
              <w:spacing w:line="2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具有独立承担民事责任的能力；良好的商业信誉和健全的财务会计制度；履行合同所必需的设备和专业技术能力；</w:t>
            </w:r>
          </w:p>
          <w:p>
            <w:pPr>
              <w:tabs>
                <w:tab w:val="left" w:pos="3225"/>
              </w:tabs>
              <w:adjustRightInd w:val="0"/>
              <w:snapToGrid w:val="0"/>
              <w:spacing w:line="2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有依法缴纳税收和社会保障资金的良好记录；</w:t>
            </w:r>
          </w:p>
          <w:p>
            <w:pPr>
              <w:tabs>
                <w:tab w:val="left" w:pos="3225"/>
              </w:tabs>
              <w:adjustRightInd w:val="0"/>
              <w:snapToGrid w:val="0"/>
              <w:spacing w:line="260" w:lineRule="exact"/>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近三年内，在经营活动中没有重大违法记录；</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企业经营资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机械设备租赁；</w:t>
            </w:r>
          </w:p>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4</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履约保证金</w:t>
            </w:r>
          </w:p>
        </w:tc>
        <w:tc>
          <w:tcPr>
            <w:tcW w:w="5418" w:type="dxa"/>
            <w:vAlign w:val="center"/>
          </w:tcPr>
          <w:p>
            <w:pPr>
              <w:tabs>
                <w:tab w:val="left" w:pos="3225"/>
              </w:tabs>
              <w:adjustRightInd w:val="0"/>
              <w:snapToGrid w:val="0"/>
              <w:spacing w:line="260" w:lineRule="exact"/>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履约保证金</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10000.00元，签订合同前到招标人财务部缴纳，财务部出具收据，合同到期后退还。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投标文件份数</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13" w:type="dxa"/>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c>
          <w:tcPr>
            <w:tcW w:w="2530" w:type="dxa"/>
            <w:gridSpan w:val="2"/>
            <w:vAlign w:val="bottom"/>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现场考察</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提问和澄清</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潜在竞标人以书面传真形式进行澄清，传真号023-8569601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13" w:type="dxa"/>
            <w:vAlign w:val="center"/>
          </w:tcPr>
          <w:p>
            <w:pPr>
              <w:tabs>
                <w:tab w:val="left" w:pos="3225"/>
              </w:tabs>
              <w:adjustRightInd w:val="0"/>
              <w:snapToGrid w:val="0"/>
              <w:spacing w:line="360" w:lineRule="auto"/>
              <w:ind w:firstLine="280" w:firstLineChars="100"/>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8</w:t>
            </w:r>
          </w:p>
        </w:tc>
        <w:tc>
          <w:tcPr>
            <w:tcW w:w="2530" w:type="dxa"/>
            <w:gridSpan w:val="2"/>
            <w:vAlign w:val="center"/>
          </w:tcPr>
          <w:p>
            <w:pPr>
              <w:tabs>
                <w:tab w:val="left" w:pos="3225"/>
              </w:tabs>
              <w:adjustRightInd w:val="0"/>
              <w:snapToGrid w:val="0"/>
              <w:spacing w:line="360" w:lineRule="auto"/>
              <w:ind w:firstLine="700" w:firstLineChars="2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答疑和补遗</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统一在重庆轮船（集团）有限公司网站上发布公告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13"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9</w:t>
            </w:r>
          </w:p>
        </w:tc>
        <w:tc>
          <w:tcPr>
            <w:tcW w:w="1166" w:type="dxa"/>
            <w:vMerge w:val="restart"/>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文</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件</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w:t>
            </w:r>
          </w:p>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交</w:t>
            </w: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地  址</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涪陵区珍溪镇中江路1号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递交时间</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202</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月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日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14:textFill>
                  <w14:solidFill>
                    <w14:schemeClr w14:val="tx1"/>
                  </w14:solidFill>
                </w14:textFill>
              </w:rPr>
              <w:t>时之前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联系人</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  话</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023-8569601</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E-mail</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813"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166" w:type="dxa"/>
            <w:vMerge w:val="continue"/>
            <w:vAlign w:val="center"/>
          </w:tcPr>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c>
          <w:tcPr>
            <w:tcW w:w="1364"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比选方案</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13" w:type="dxa"/>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11</w:t>
            </w:r>
          </w:p>
        </w:tc>
        <w:tc>
          <w:tcPr>
            <w:tcW w:w="2530" w:type="dxa"/>
            <w:gridSpan w:val="2"/>
            <w:vAlign w:val="center"/>
          </w:tcPr>
          <w:p>
            <w:pPr>
              <w:tabs>
                <w:tab w:val="left" w:pos="3225"/>
              </w:tabs>
              <w:adjustRightInd w:val="0"/>
              <w:snapToGrid w:val="0"/>
              <w:spacing w:line="360" w:lineRule="auto"/>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其它</w:t>
            </w:r>
          </w:p>
        </w:tc>
        <w:tc>
          <w:tcPr>
            <w:tcW w:w="5418" w:type="dxa"/>
            <w:vAlign w:val="center"/>
          </w:tcPr>
          <w:p>
            <w:pPr>
              <w:tabs>
                <w:tab w:val="left" w:pos="3225"/>
              </w:tabs>
              <w:adjustRightInd w:val="0"/>
              <w:snapToGrid w:val="0"/>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tc>
      </w:tr>
    </w:tbl>
    <w:p>
      <w:pPr>
        <w:widowControl/>
        <w:ind w:firstLine="3614" w:firstLineChars="1500"/>
        <w:jc w:val="left"/>
        <w:rPr>
          <w:rFonts w:asciiTheme="majorEastAsia" w:hAnsiTheme="majorEastAsia" w:eastAsiaTheme="majorEastAsia"/>
          <w:b/>
          <w:color w:val="000000" w:themeColor="text1"/>
          <w:sz w:val="24"/>
          <w14:textFill>
            <w14:solidFill>
              <w14:schemeClr w14:val="tx1"/>
            </w14:solidFill>
          </w14:textFill>
        </w:rPr>
      </w:pPr>
    </w:p>
    <w:p>
      <w:pPr>
        <w:widowControl/>
        <w:ind w:firstLine="4518" w:firstLineChars="1500"/>
        <w:jc w:val="left"/>
        <w:rPr>
          <w:rFonts w:hint="eastAsia" w:ascii="方正仿宋_GBK" w:hAnsi="方正仿宋_GBK" w:eastAsia="方正仿宋_GBK" w:cs="方正仿宋_GBK"/>
          <w:b/>
          <w:color w:val="000000" w:themeColor="text1"/>
          <w:sz w:val="30"/>
          <w:szCs w:val="30"/>
          <w14:textFill>
            <w14:solidFill>
              <w14:schemeClr w14:val="tx1"/>
            </w14:solidFill>
          </w14:textFill>
        </w:rPr>
      </w:pPr>
      <w:r>
        <w:rPr>
          <w:rFonts w:hint="eastAsia" w:ascii="方正仿宋_GBK" w:hAnsi="方正仿宋_GBK" w:eastAsia="方正仿宋_GBK" w:cs="方正仿宋_GBK"/>
          <w:b/>
          <w:color w:val="000000" w:themeColor="text1"/>
          <w:sz w:val="30"/>
          <w:szCs w:val="30"/>
          <w14:textFill>
            <w14:solidFill>
              <w14:schemeClr w14:val="tx1"/>
            </w14:solidFill>
          </w14:textFill>
        </w:rPr>
        <w:t>竞标单位须知</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一、总则</w:t>
      </w:r>
    </w:p>
    <w:p>
      <w:pPr>
        <w:spacing w:line="360" w:lineRule="auto"/>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1、工程说明</w:t>
      </w:r>
    </w:p>
    <w:p>
      <w:pPr>
        <w:spacing w:line="360" w:lineRule="auto"/>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1.1  工程的说明见竞标须知前附表（以下简称“前附表”）。</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2、竞标费用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竞标单位应承担其编制竞标文件与递交竞标文件所涉及的一切费用，比选人对上述费用不承担任何责任。</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二、竞标文件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1、竞标文件组成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  竞标文件包括下列文件及所有按本须知第3条发出的补充资料等。</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第一章  比选公告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第二章  竞标须知</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第三章  </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项目内容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第四章  合同格式</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第五章  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第六章  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第七章  比选评标办法</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竞标单位应认真阅读竞标文件。如果竞标单位编制的竞标文件在实质上不响应比选文件要求，其竞标文件将被比选人拒绝。</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2、竞标文件的解释</w:t>
      </w:r>
    </w:p>
    <w:p>
      <w:pPr>
        <w:spacing w:line="360" w:lineRule="auto"/>
        <w:ind w:firstLine="784" w:firstLineChars="28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竞标单位在收到比选文件后，若有问题需要澄清，应于202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 w:val="28"/>
          <w:szCs w:val="28"/>
          <w14:textFill>
            <w14:solidFill>
              <w14:schemeClr w14:val="tx1"/>
            </w14:solidFill>
          </w14:textFill>
        </w:rPr>
        <w:t>年</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bCs/>
          <w:color w:val="000000" w:themeColor="text1"/>
          <w:sz w:val="28"/>
          <w:szCs w:val="28"/>
          <w14:textFill>
            <w14:solidFill>
              <w14:schemeClr w14:val="tx1"/>
            </w14:solidFill>
          </w14:textFill>
        </w:rPr>
        <w:t>月</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sz w:val="28"/>
          <w:szCs w:val="28"/>
          <w14:textFill>
            <w14:solidFill>
              <w14:schemeClr w14:val="tx1"/>
            </w14:solidFill>
          </w14:textFill>
        </w:rPr>
        <w:t>日前，以书面形式通过传真方式（023-85696002）向比选人提出，比选人将统一在重庆轮船（集团）有限公司网站上发布答疑澄清公告，由竞标单位自行下载，不管竞标单位是否下载，均视同知悉答疑澄清内容。</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3、竞标文件的修改</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3.1  在竞标截止日期前，比选人有权利以补遗的方式修改比选文件。</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3.2  补遗通知统一在重庆轮船（集团）有限公司网站上发布补遗公告，由竞标单位自行下载，不管竞标单位是否下载，均视同知悉补遗内容。补遗通知作为比选文件的组成部分，对竞标单位起约束作用。</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3.3  为使竞标单位在编制竞标文件时把补遗通知内容考虑进去，比选人有权酌情延长递交投标文件及开标日期。</w:t>
      </w:r>
    </w:p>
    <w:p>
      <w:pPr>
        <w:numPr>
          <w:ilvl w:val="0"/>
          <w:numId w:val="1"/>
        </w:num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竞标报价说明</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color w:val="000000" w:themeColor="text1"/>
          <w:sz w:val="28"/>
          <w:szCs w:val="28"/>
          <w14:textFill>
            <w14:solidFill>
              <w14:schemeClr w14:val="tx1"/>
            </w14:solidFill>
          </w14:textFill>
        </w:rPr>
        <w:t>本项目比选人可根据生产情况</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安排一家有机械租赁</w:t>
      </w:r>
      <w:r>
        <w:rPr>
          <w:rFonts w:hint="eastAsia" w:ascii="方正仿宋_GBK" w:hAnsi="方正仿宋_GBK" w:eastAsia="方正仿宋_GBK" w:cs="方正仿宋_GBK"/>
          <w:color w:val="000000" w:themeColor="text1"/>
          <w:sz w:val="28"/>
          <w:szCs w:val="28"/>
          <w14:textFill>
            <w14:solidFill>
              <w14:schemeClr w14:val="tx1"/>
            </w14:solidFill>
          </w14:textFill>
        </w:rPr>
        <w:t>单位进行，竞标单位按</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单艘船舶单价</w:t>
      </w:r>
      <w:r>
        <w:rPr>
          <w:rFonts w:hint="eastAsia" w:ascii="方正仿宋_GBK" w:hAnsi="方正仿宋_GBK" w:eastAsia="方正仿宋_GBK" w:cs="方正仿宋_GBK"/>
          <w:color w:val="000000" w:themeColor="text1"/>
          <w:sz w:val="28"/>
          <w:szCs w:val="28"/>
          <w14:textFill>
            <w14:solidFill>
              <w14:schemeClr w14:val="tx1"/>
            </w14:solidFill>
          </w14:textFill>
        </w:rPr>
        <w:t>进行报价。</w:t>
      </w:r>
    </w:p>
    <w:p>
      <w:pPr>
        <w:spacing w:line="46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招标限价 </w:t>
      </w:r>
    </w:p>
    <w:p>
      <w:pPr>
        <w:spacing w:line="460" w:lineRule="exact"/>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sz w:val="28"/>
          <w:szCs w:val="28"/>
        </w:rPr>
        <w:t>(1).110米集散货船(ZJ25-X1101、ZJ25-X1102)单艘限价:7.5万元</w:t>
      </w:r>
      <w:r>
        <w:rPr>
          <w:rFonts w:hint="eastAsia" w:ascii="方正仿宋_GBK" w:hAnsi="方正仿宋_GBK" w:eastAsia="方正仿宋_GBK" w:cs="方正仿宋_GBK"/>
          <w:color w:val="000000"/>
          <w:kern w:val="0"/>
          <w:sz w:val="28"/>
          <w:szCs w:val="28"/>
        </w:rPr>
        <w:t>（含税不低于3%）</w:t>
      </w:r>
    </w:p>
    <w:p>
      <w:pPr>
        <w:spacing w:line="4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sz w:val="28"/>
          <w:szCs w:val="28"/>
        </w:rPr>
        <w:t xml:space="preserve"> 130米集散货船(ZJ25-C1325、ZJ25-C1326)单艘限价:8万元</w:t>
      </w:r>
      <w:r>
        <w:rPr>
          <w:rFonts w:hint="eastAsia" w:ascii="方正仿宋_GBK" w:hAnsi="方正仿宋_GBK" w:eastAsia="方正仿宋_GBK" w:cs="方正仿宋_GBK"/>
          <w:color w:val="000000"/>
          <w:kern w:val="0"/>
          <w:sz w:val="28"/>
          <w:szCs w:val="28"/>
        </w:rPr>
        <w:t>（含税不低于3%）</w:t>
      </w:r>
    </w:p>
    <w:p>
      <w:pPr>
        <w:pStyle w:val="12"/>
        <w:spacing w:line="480" w:lineRule="exact"/>
        <w:ind w:firstLine="0" w:firstLineChars="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1.2.1</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工作</w:t>
      </w:r>
      <w:r>
        <w:rPr>
          <w:rFonts w:hint="eastAsia" w:ascii="方正仿宋_GBK" w:hAnsi="方正仿宋_GBK" w:eastAsia="方正仿宋_GBK" w:cs="方正仿宋_GBK"/>
          <w:color w:val="000000" w:themeColor="text1"/>
          <w:sz w:val="28"/>
          <w:szCs w:val="28"/>
          <w14:textFill>
            <w14:solidFill>
              <w14:schemeClr w14:val="tx1"/>
            </w14:solidFill>
          </w14:textFill>
        </w:rPr>
        <w:t>界面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和资质</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spacing w:line="460" w:lineRule="exact"/>
        <w:ind w:firstLine="140" w:firstLineChars="5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提供营业执照等复印证.</w:t>
      </w:r>
    </w:p>
    <w:p>
      <w:pPr>
        <w:pStyle w:val="13"/>
        <w:ind w:left="559" w:leftChars="133" w:hanging="280" w:hangingChars="1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对下排设施设备要求:30吨卷扬机不少于4台；1.8米或1.5米直径气囊不少于25个（性能良好）；每台卷扬机φ48钢丝绳不低于400米；系缆桩钢丝绳φ60（长度不低于25米）不少于8根；50T滑轮组不少于8组；装载机不少于2台。</w:t>
      </w:r>
    </w:p>
    <w:p>
      <w:pPr>
        <w:pStyle w:val="13"/>
        <w:ind w:left="0" w:leftChars="0"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对下排施工队伍的要求:人员不低于6人,能提供全部人员的工伤保险或不低于120万元/人的商业保险.能提供至少5艘110米或130米散货船或集散货船的下排业绩。</w:t>
      </w:r>
    </w:p>
    <w:p>
      <w:pP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1.2.2、竞标一览报价表。</w:t>
      </w:r>
      <w:bookmarkStart w:id="1" w:name="OLE_LINK19"/>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4"/>
        <w:gridCol w:w="177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9634" w:type="dxa"/>
            <w:gridSpan w:val="4"/>
            <w:vAlign w:val="center"/>
          </w:tcPr>
          <w:p>
            <w:pPr>
              <w:spacing w:line="460" w:lineRule="exact"/>
              <w:ind w:left="105" w:leftChars="50" w:firstLine="2520" w:firstLineChars="900"/>
              <w:rPr>
                <w:rFonts w:hint="eastAsia"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10</w:t>
            </w:r>
            <w:r>
              <w:rPr>
                <w:rFonts w:hint="eastAsia" w:ascii="宋体" w:hAnsi="宋体"/>
                <w:color w:val="000000"/>
                <w:kern w:val="0"/>
                <w:sz w:val="28"/>
                <w:szCs w:val="28"/>
              </w:rPr>
              <w:t>米/</w:t>
            </w:r>
            <w:r>
              <w:rPr>
                <w:rFonts w:ascii="宋体" w:hAnsi="宋体"/>
                <w:color w:val="000000"/>
                <w:kern w:val="0"/>
                <w:sz w:val="28"/>
                <w:szCs w:val="28"/>
              </w:rPr>
              <w:t>130</w:t>
            </w:r>
            <w:r>
              <w:rPr>
                <w:rFonts w:hint="eastAsia" w:ascii="宋体" w:hAnsi="宋体"/>
                <w:color w:val="000000"/>
                <w:kern w:val="0"/>
                <w:sz w:val="28"/>
                <w:szCs w:val="28"/>
              </w:rPr>
              <w:t>米集散货船下排服务采购招标报价单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2802"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 xml:space="preserve">    项目</w:t>
            </w:r>
          </w:p>
        </w:tc>
        <w:tc>
          <w:tcPr>
            <w:tcW w:w="1984" w:type="dxa"/>
            <w:tcBorders>
              <w:bottom w:val="single" w:color="auto" w:sz="4" w:space="0"/>
            </w:tcBorders>
            <w:vAlign w:val="center"/>
          </w:tcPr>
          <w:p>
            <w:pPr>
              <w:spacing w:line="460" w:lineRule="exact"/>
              <w:ind w:left="385" w:leftChars="50" w:hanging="280" w:hangingChars="100"/>
              <w:rPr>
                <w:rFonts w:ascii="宋体" w:hAnsi="宋体"/>
                <w:color w:val="000000"/>
                <w:kern w:val="0"/>
                <w:sz w:val="28"/>
                <w:szCs w:val="28"/>
              </w:rPr>
            </w:pPr>
            <w:r>
              <w:rPr>
                <w:rFonts w:hint="eastAsia" w:ascii="宋体" w:hAnsi="宋体"/>
                <w:color w:val="000000"/>
                <w:kern w:val="0"/>
                <w:sz w:val="28"/>
                <w:szCs w:val="28"/>
              </w:rPr>
              <w:t>不含税报价（元）</w:t>
            </w:r>
          </w:p>
        </w:tc>
        <w:tc>
          <w:tcPr>
            <w:tcW w:w="1770" w:type="dxa"/>
            <w:tcBorders>
              <w:bottom w:val="single" w:color="auto" w:sz="4" w:space="0"/>
            </w:tcBorders>
            <w:vAlign w:val="center"/>
          </w:tcPr>
          <w:p>
            <w:pPr>
              <w:spacing w:line="460" w:lineRule="exact"/>
              <w:rPr>
                <w:rFonts w:ascii="宋体" w:hAnsi="宋体"/>
                <w:color w:val="000000"/>
                <w:kern w:val="0"/>
                <w:sz w:val="28"/>
                <w:szCs w:val="28"/>
              </w:rPr>
            </w:pPr>
            <w:r>
              <w:rPr>
                <w:rFonts w:hint="eastAsia" w:ascii="宋体" w:hAnsi="宋体"/>
                <w:color w:val="000000"/>
                <w:kern w:val="0"/>
                <w:sz w:val="28"/>
                <w:szCs w:val="28"/>
              </w:rPr>
              <w:t>含税报价（元）</w:t>
            </w:r>
          </w:p>
        </w:tc>
        <w:tc>
          <w:tcPr>
            <w:tcW w:w="3078" w:type="dxa"/>
            <w:tcBorders>
              <w:bottom w:val="single" w:color="auto" w:sz="4" w:space="0"/>
            </w:tcBorders>
            <w:vAlign w:val="center"/>
          </w:tcPr>
          <w:p>
            <w:pPr>
              <w:spacing w:line="460" w:lineRule="exact"/>
              <w:ind w:left="993" w:leftChars="473"/>
              <w:rPr>
                <w:rFonts w:ascii="宋体" w:hAnsi="宋体"/>
                <w:color w:val="000000"/>
                <w:kern w:val="0"/>
                <w:sz w:val="28"/>
                <w:szCs w:val="28"/>
              </w:rPr>
            </w:pPr>
            <w:r>
              <w:rPr>
                <w:rFonts w:hint="eastAsia" w:ascii="宋体" w:hAnsi="宋体"/>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rPr>
        <w:tc>
          <w:tcPr>
            <w:tcW w:w="2802" w:type="dxa"/>
            <w:tcBorders>
              <w:bottom w:val="single" w:color="auto" w:sz="4" w:space="0"/>
            </w:tcBorders>
            <w:vAlign w:val="center"/>
          </w:tcPr>
          <w:p>
            <w:pPr>
              <w:spacing w:line="460" w:lineRule="exact"/>
              <w:rPr>
                <w:rFonts w:hint="eastAsia" w:ascii="宋体" w:hAnsi="宋体"/>
                <w:color w:val="000000"/>
                <w:kern w:val="0"/>
                <w:sz w:val="28"/>
                <w:szCs w:val="28"/>
              </w:rPr>
            </w:pPr>
            <w:r>
              <w:rPr>
                <w:rFonts w:ascii="宋体" w:hAnsi="宋体"/>
                <w:color w:val="000000"/>
                <w:kern w:val="0"/>
                <w:sz w:val="28"/>
                <w:szCs w:val="28"/>
              </w:rPr>
              <w:t>110</w:t>
            </w:r>
            <w:r>
              <w:rPr>
                <w:rFonts w:hint="eastAsia" w:ascii="宋体" w:hAnsi="宋体"/>
                <w:color w:val="000000"/>
                <w:kern w:val="0"/>
                <w:sz w:val="28"/>
                <w:szCs w:val="28"/>
              </w:rPr>
              <w:t>米集散货船(单艘</w:t>
            </w:r>
            <w:r>
              <w:rPr>
                <w:rFonts w:ascii="宋体" w:hAnsi="宋体"/>
                <w:color w:val="000000"/>
                <w:kern w:val="0"/>
                <w:sz w:val="28"/>
                <w:szCs w:val="28"/>
              </w:rPr>
              <w:t>)</w:t>
            </w:r>
          </w:p>
        </w:tc>
        <w:tc>
          <w:tcPr>
            <w:tcW w:w="1984"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1770" w:type="dxa"/>
            <w:tcBorders>
              <w:bottom w:val="single" w:color="auto" w:sz="4" w:space="0"/>
            </w:tcBorders>
            <w:vAlign w:val="center"/>
          </w:tcPr>
          <w:p>
            <w:pPr>
              <w:spacing w:line="460" w:lineRule="exact"/>
              <w:ind w:left="105" w:leftChars="50" w:firstLine="560" w:firstLineChars="200"/>
              <w:rPr>
                <w:rFonts w:hint="eastAsia" w:ascii="宋体" w:hAnsi="宋体"/>
                <w:color w:val="000000"/>
                <w:kern w:val="0"/>
                <w:sz w:val="28"/>
                <w:szCs w:val="28"/>
              </w:rPr>
            </w:pPr>
          </w:p>
        </w:tc>
        <w:tc>
          <w:tcPr>
            <w:tcW w:w="3078" w:type="dxa"/>
            <w:tcBorders>
              <w:bottom w:val="single" w:color="auto" w:sz="4" w:space="0"/>
            </w:tcBorders>
            <w:vAlign w:val="center"/>
          </w:tcPr>
          <w:p>
            <w:pPr>
              <w:spacing w:line="460" w:lineRule="exact"/>
              <w:ind w:left="957"/>
              <w:rPr>
                <w:rFonts w:hint="eastAsia" w:ascii="宋体" w:hAnsi="宋体"/>
                <w:color w:val="000000"/>
                <w:kern w:val="0"/>
                <w:sz w:val="28"/>
                <w:szCs w:val="28"/>
              </w:rPr>
            </w:pPr>
            <w:r>
              <w:rPr>
                <w:rFonts w:hint="eastAsia" w:ascii="宋体" w:hAnsi="宋体"/>
                <w:color w:val="000000"/>
                <w:kern w:val="0"/>
                <w:sz w:val="28"/>
                <w:szCs w:val="28"/>
              </w:rPr>
              <w:t>燃油甲方提供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trPr>
        <w:tc>
          <w:tcPr>
            <w:tcW w:w="2802" w:type="dxa"/>
            <w:tcBorders>
              <w:bottom w:val="single" w:color="auto" w:sz="4" w:space="0"/>
            </w:tcBorders>
            <w:vAlign w:val="center"/>
          </w:tcPr>
          <w:p>
            <w:pPr>
              <w:spacing w:line="460" w:lineRule="exact"/>
              <w:rPr>
                <w:rFonts w:hint="eastAsia" w:ascii="宋体" w:hAnsi="宋体"/>
                <w:color w:val="000000"/>
                <w:kern w:val="0"/>
                <w:sz w:val="28"/>
                <w:szCs w:val="28"/>
              </w:rPr>
            </w:pPr>
            <w:r>
              <w:rPr>
                <w:rFonts w:ascii="宋体" w:hAnsi="宋体"/>
                <w:color w:val="000000"/>
                <w:kern w:val="0"/>
                <w:sz w:val="28"/>
                <w:szCs w:val="28"/>
              </w:rPr>
              <w:t>130</w:t>
            </w:r>
            <w:r>
              <w:rPr>
                <w:rFonts w:hint="eastAsia" w:ascii="宋体" w:hAnsi="宋体"/>
                <w:color w:val="000000"/>
                <w:kern w:val="0"/>
                <w:sz w:val="28"/>
                <w:szCs w:val="28"/>
              </w:rPr>
              <w:t>米集散货船(单艘</w:t>
            </w:r>
            <w:r>
              <w:rPr>
                <w:rFonts w:ascii="宋体" w:hAnsi="宋体"/>
                <w:color w:val="000000"/>
                <w:kern w:val="0"/>
                <w:sz w:val="28"/>
                <w:szCs w:val="28"/>
              </w:rPr>
              <w:t>)</w:t>
            </w:r>
          </w:p>
        </w:tc>
        <w:tc>
          <w:tcPr>
            <w:tcW w:w="1984"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1770"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3078" w:type="dxa"/>
            <w:tcBorders>
              <w:bottom w:val="single" w:color="auto" w:sz="4" w:space="0"/>
            </w:tcBorders>
            <w:vAlign w:val="center"/>
          </w:tcPr>
          <w:p>
            <w:pPr>
              <w:spacing w:line="460" w:lineRule="exact"/>
              <w:ind w:left="957"/>
              <w:rPr>
                <w:rFonts w:ascii="宋体" w:hAnsi="宋体"/>
                <w:color w:val="000000"/>
                <w:kern w:val="0"/>
                <w:sz w:val="28"/>
                <w:szCs w:val="28"/>
              </w:rPr>
            </w:pPr>
            <w:r>
              <w:rPr>
                <w:rFonts w:hint="eastAsia" w:ascii="宋体" w:hAnsi="宋体"/>
                <w:color w:val="000000"/>
                <w:kern w:val="0"/>
                <w:sz w:val="28"/>
                <w:szCs w:val="28"/>
              </w:rPr>
              <w:t>燃油乙方提供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34" w:type="dxa"/>
            <w:gridSpan w:val="4"/>
            <w:vAlign w:val="center"/>
          </w:tcPr>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备注： 本报价含</w:t>
            </w:r>
            <w:bookmarkStart w:id="2" w:name="OLE_LINK20"/>
            <w:r>
              <w:rPr>
                <w:rFonts w:hint="eastAsia" w:ascii="宋体" w:hAnsi="宋体"/>
                <w:color w:val="000000"/>
                <w:kern w:val="0"/>
                <w:sz w:val="28"/>
                <w:szCs w:val="28"/>
              </w:rPr>
              <w:t>增值税专用</w:t>
            </w:r>
            <w:bookmarkEnd w:id="2"/>
            <w:r>
              <w:rPr>
                <w:rFonts w:hint="eastAsia" w:ascii="宋体" w:hAnsi="宋体"/>
                <w:color w:val="000000"/>
                <w:kern w:val="0"/>
                <w:sz w:val="28"/>
                <w:szCs w:val="28"/>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hint="eastAsia" w:ascii="宋体" w:hAnsi="宋体"/>
                <w:color w:val="000000"/>
                <w:kern w:val="0"/>
                <w:sz w:val="28"/>
                <w:szCs w:val="28"/>
              </w:rPr>
              <w:t xml:space="preserve"> % 等一切与劳务相关费用。</w:t>
            </w:r>
          </w:p>
        </w:tc>
      </w:tr>
    </w:tbl>
    <w:p>
      <w:pPr>
        <w:spacing w:line="460" w:lineRule="exact"/>
        <w:ind w:left="105" w:leftChars="50" w:firstLine="560" w:firstLineChars="200"/>
        <w:rPr>
          <w:rFonts w:ascii="宋体" w:hAnsi="宋体"/>
          <w:color w:val="000000"/>
          <w:kern w:val="0"/>
          <w:sz w:val="28"/>
          <w:szCs w:val="28"/>
        </w:rPr>
      </w:pPr>
    </w:p>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投标人                                   法定代表人授权代表：</w:t>
      </w:r>
    </w:p>
    <w:bookmarkEnd w:id="1"/>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3" w:name="OLE_LINK63"/>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说明：</w:t>
      </w:r>
    </w:p>
    <w:p>
      <w:pPr>
        <w:pStyle w:val="12"/>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1.竞标一览表按格式填写；并标明增值税专用税率，2.竞标一览表务必填写清楚，准确无误；</w:t>
      </w:r>
    </w:p>
    <w:bookmarkEnd w:id="3"/>
    <w:p>
      <w:pPr>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四、竞标文件的编制</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1.1、竞标文件的语言</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比选文件及竞标单位与比选人之间与竞标有关的往来通知、函件和文件均应使用中文。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1.2、竞标文件的组成</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竞标单位的竞标文件应包括以下内容</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比选参选书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法定代表人资格证明书</w:t>
      </w:r>
    </w:p>
    <w:p>
      <w:pPr>
        <w:spacing w:line="360" w:lineRule="auto"/>
        <w:ind w:firstLine="57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授权委托书</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辅助资料表</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按本须知规定需提交的其他资料（响应）</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1.3、竞标有效期</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竞标文件在竞标截止日期之后的60天内有效。</w:t>
      </w:r>
    </w:p>
    <w:p>
      <w:pPr>
        <w:spacing w:line="360" w:lineRule="auto"/>
        <w:ind w:firstLine="560" w:firstLineChars="200"/>
        <w:outlineLvl w:val="1"/>
        <w:rPr>
          <w:rFonts w:hint="eastAsia" w:ascii="方正仿宋_GBK" w:hAnsi="方正仿宋_GBK" w:eastAsia="方正仿宋_GBK" w:cs="方正仿宋_GBK"/>
          <w:bCs/>
          <w:strike/>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在原定竞标有效期满之前，如出现特殊情况，经比选人上级主管部门核准，比选人可以书面形式向竞标单位提出延长竞标有效期的要求。竞标单位需以书面形式予以答复。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1.4、勘查现场</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1.4.1 </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人不统一组织现场勘察。竞标单位应认真阅读施工图纸，并根据自身需要决定是否自行勘查现场，所发生的一切费用由竞标单位承担。</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1.4.2  </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人向竞标单位提供的施工图纸，是比选人现有的能使竞标单位利用的资料。比选人对竞标单位由此而做出的推论、理解和结论概不负责。</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1.5、竞标文件的份数和签署</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  竞标单位按本须知第6条的规定，编制一份竞标文件</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bCs/>
          <w:color w:val="000000" w:themeColor="text1"/>
          <w:sz w:val="28"/>
          <w:szCs w:val="28"/>
          <w14:textFill>
            <w14:solidFill>
              <w14:schemeClr w14:val="tx1"/>
            </w14:solidFill>
          </w14:textFill>
        </w:rPr>
        <w:t>竞标文件采用A4纸张装订。</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  竞标文件正本应使用不能擦去的墨水打印或书写，编制连续页码，并由填表单位的法定代表人或授权委托人亲自签署并加盖法人单位公章和法定代表人或授权委托人印鉴。</w:t>
      </w:r>
    </w:p>
    <w:p>
      <w:pPr>
        <w:spacing w:line="360" w:lineRule="auto"/>
        <w:ind w:firstLine="560" w:firstLineChars="20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1.5.3  全套竞标文件应无涂改和行间插字，除非这些删改是根据比选人的要求进行的，或是竞标单位造成的必须修改的错误。但修改处应由竞标文件签字人签字证明并加盖印鉴。</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五、竞标文件的递交</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1.1、竞标文件的密封与标志</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竞标单位应将竞标文件的密封。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1.1.包封都应写明竞标人名称和地址、工程名称及合同段、招标编号，并注明开标时间之前不得开封。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如果包封没有按上述规定密封并加写标志，比选人将不承担竞标文件错放或提前开封的责任，由此造成的提前开封的竞标文件将予以拒绝，并退还给竞标单位。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竞标文件递交至前附表诉述的单位和地址。</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1.2、竞标截止期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竞标单位应按前附表规定的日期和时间之前将竞标文件递交给比选人。</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比选人可以按本须知第1.3.2条规定以补遗通知的方式，酌情延长递交竞标文件的截止日期。在上述情况下，比选人与竞标单位以前在竞标截止期方面的全部权利、责任和义务，将适用于延长后新的竞标截止期。</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1.3、竞标文件的修改与撤回</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竞标单位可以在递交竞标文件后，在规定的竞标截止日期之前，以书面形式向比选人递交修改或撤回其竞标文件的申请。在竞标文件截止时间以后，不能更改竞标文件。</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竞标文件的修改或撤回申请，应按本须知第1.1.1条规定编制、密封、标志和递交。</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1.3.3  在竞标截止日期与竞标文件规定的有效期终止日之间的这段时间内，竞标单位不能撤回竞标文件。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六、开标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1.1、开标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1.1.1  </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招标</w:t>
      </w:r>
      <w:r>
        <w:rPr>
          <w:rFonts w:hint="eastAsia" w:ascii="方正仿宋_GBK" w:hAnsi="方正仿宋_GBK" w:eastAsia="方正仿宋_GBK" w:cs="方正仿宋_GBK"/>
          <w:bCs/>
          <w:color w:val="000000" w:themeColor="text1"/>
          <w:sz w:val="28"/>
          <w:szCs w:val="28"/>
          <w14:textFill>
            <w14:solidFill>
              <w14:schemeClr w14:val="tx1"/>
            </w14:solidFill>
          </w14:textFill>
        </w:rPr>
        <w:t>人将于前附表规定的时间和地点举行开标会议，参加竞标的竞标单位代表应签名报到，以证明其出席开标会议。有效投标单位不足三家不能开标，作流标处理，比选人将按程序重新组织招标。</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开标会议由比选人的招标委员会（或评审小组）组织并主持。对竞标文件进行检查，确定它们是否完整，文件签署是否正确，以及是否按顺序编制。但按规定提交合格撤回申请的竞标文件不予开封。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竞标单位法定代表人或授权代表未参加开标会议的视为自动弃权（网上投递投标资料的除外）。</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1.1.4  竞标单位有下列情况之一者将视为竞标无效。</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  竞标文件未按规定标志、密封。</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未经法定代表人或授权委托人签署或未盖竞标单位公章或未盖法定代表人或授权委托人印鉴。</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1.2.2  未按规定的格式填写，内容不全或字迹模糊辨认不清。</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1.2.3  竞标截止时间以后送达的竞标文件。</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七、评标</w:t>
      </w:r>
    </w:p>
    <w:p>
      <w:pPr>
        <w:spacing w:line="360" w:lineRule="auto"/>
        <w:ind w:firstLine="411" w:firstLineChars="147"/>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评审专家及评审小组的组成：</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在公司专家库随意抽取</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5人</w:t>
      </w:r>
      <w:r>
        <w:rPr>
          <w:rFonts w:hint="eastAsia" w:ascii="方正仿宋_GBK" w:hAnsi="方正仿宋_GBK" w:eastAsia="方正仿宋_GBK" w:cs="方正仿宋_GBK"/>
          <w:bCs/>
          <w:color w:val="000000" w:themeColor="text1"/>
          <w:sz w:val="28"/>
          <w:szCs w:val="28"/>
          <w14:textFill>
            <w14:solidFill>
              <w14:schemeClr w14:val="tx1"/>
            </w14:solidFill>
          </w14:textFill>
        </w:rPr>
        <w:t>成立评审小组</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sz w:val="28"/>
        </w:rPr>
        <w:t>组长由五位评委中推荐一名</w:t>
      </w:r>
      <w:r>
        <w:rPr>
          <w:rFonts w:hint="eastAsia" w:ascii="方正仿宋_GBK" w:hAnsi="方正仿宋_GBK" w:eastAsia="方正仿宋_GBK" w:cs="方正仿宋_GBK"/>
          <w:bCs/>
          <w:color w:val="000000" w:themeColor="text1"/>
          <w:sz w:val="28"/>
          <w:szCs w:val="28"/>
          <w14:textFill>
            <w14:solidFill>
              <w14:schemeClr w14:val="tx1"/>
            </w14:solidFill>
          </w14:textFill>
        </w:rPr>
        <w:t>。</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1.1、评标内容的保密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公开开标后，直到宣布授予中标单位合同为止，凡属于审查、澄清、评价和比较竞标的所有资料，有关授予合同的信息，都不应向竞标单位或与评标无关的其他人泄露。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在竞标文件的审查、澄清、评价和比较以及授予合同的过程中，竞标单位对比选人和评标专家小组成员施加影响的任何行为，都将导致其被取消竞标资格。</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1.2、竞标文件的澄清</w:t>
      </w:r>
    </w:p>
    <w:p>
      <w:pPr>
        <w:spacing w:line="360" w:lineRule="auto"/>
        <w:ind w:firstLine="555"/>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为了有助于竞标文件的审查、评价和比较，评审专家小组可以个别地要求竞标单位澄清其竞标文件。有关澄清的要求与答复，应以书面形式进行，但不允许更改竞标报价或竞标的实质性内容。</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1.3、竞标文件的符合性鉴定</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1.3.1  在详细评标之前。评审专家小组将首先审定每份竞标文件是否在实质上响应了竞标文件的要求。</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1.3.2  就本条款而言，实质上响应要求的竞标文件，应该与比选文件的所有规定要求、条件、条款和规范相符，无显著差异或保留。所谓显著差异或保留是指对工程的发包范围、质量标准及运用产生实质性影响；或者对合同中规定的竞标人的权力及竞标单位的责任造成实质性限制；而且纠正这种差异或保留，将会对其他实质上响应要求的竞标单位的竞争地位产生不公正影响。</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1.4 、如果竞标文件在实质上不响应比选文件的要求，比选人将予以拒绝，并且不允许通过修正或撤销其不符合要求的差异或保留，使之成为具有响应性的竞标。</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1.5、竞标文件的评价与比较</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1.5.1在评价与比较时应通过对竞标单位的竞标报价、工期、质量标准、施工方案或施工组织设计、社会信誉及以往业绩等综合评价。</w:t>
      </w:r>
    </w:p>
    <w:p>
      <w:pPr>
        <w:pStyle w:val="7"/>
        <w:spacing w:line="360" w:lineRule="auto"/>
        <w:ind w:firstLine="570"/>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1.5.2本次评选采用综合评分法；评审委员在开标当天对各竞标单位的竞标文件进行评审，所有评审专家对竞标单位打分的算数平均值（取两位小数）为竞标单位的最终得分。最后按得分由高到低的顺序进行排名，由比选人根据竞标文件进行综合评估和决策，以确定最终中选人。</w:t>
      </w:r>
      <w:r>
        <w:rPr>
          <w:rFonts w:hint="eastAsia" w:ascii="方正仿宋_GBK" w:hAnsi="方正仿宋_GBK" w:eastAsia="方正仿宋_GBK" w:cs="方正仿宋_GBK"/>
          <w:color w:val="000000" w:themeColor="text1"/>
          <w:sz w:val="28"/>
          <w:szCs w:val="28"/>
          <w14:textFill>
            <w14:solidFill>
              <w14:schemeClr w14:val="tx1"/>
            </w14:solidFill>
          </w14:textFill>
        </w:rPr>
        <w:t>分相同的情况，则由评标专家投票表决从中确定中标候选人。</w:t>
      </w:r>
    </w:p>
    <w:p>
      <w:pPr>
        <w:spacing w:line="360" w:lineRule="auto"/>
        <w:outlineLvl w:val="1"/>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八、授予合同</w:t>
      </w: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1.1.1  确定出中标单位后在竞标有效期截止前，比选人将</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在集团网上以《中标公告》的形式发布</w:t>
      </w:r>
      <w:r>
        <w:rPr>
          <w:rFonts w:hint="eastAsia" w:ascii="方正仿宋_GBK" w:hAnsi="方正仿宋_GBK" w:eastAsia="方正仿宋_GBK" w:cs="方正仿宋_GBK"/>
          <w:bCs/>
          <w:color w:val="000000" w:themeColor="text1"/>
          <w:sz w:val="28"/>
          <w:szCs w:val="28"/>
          <w14:textFill>
            <w14:solidFill>
              <w14:schemeClr w14:val="tx1"/>
            </w14:solidFill>
          </w14:textFill>
        </w:rPr>
        <w:t>。在该</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《中标公告》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中给出比选人对中标单位按本合同施工、竣工和保修工程的中标标价，以及工期、质量和有关合同签订的日期。</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1.1.2  中标</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公告</w:t>
      </w:r>
      <w:r>
        <w:rPr>
          <w:rFonts w:hint="eastAsia" w:ascii="方正仿宋_GBK" w:hAnsi="方正仿宋_GBK" w:eastAsia="方正仿宋_GBK" w:cs="方正仿宋_GBK"/>
          <w:bCs/>
          <w:color w:val="000000" w:themeColor="text1"/>
          <w:sz w:val="28"/>
          <w:szCs w:val="28"/>
          <w14:textFill>
            <w14:solidFill>
              <w14:schemeClr w14:val="tx1"/>
            </w14:solidFill>
          </w14:textFill>
        </w:rPr>
        <w:t>为合同的组成部分。</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1.1.3  比选人及时将未中标的结果通知其他竞标单位。</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1.1.4  中标结果在重轮集团网站公示，时间为3天。 </w:t>
      </w:r>
    </w:p>
    <w:p>
      <w:pPr>
        <w:pStyle w:val="14"/>
        <w:widowControl/>
        <w:spacing w:beforeAutospacing="0" w:afterAutospacing="0" w:line="360" w:lineRule="auto"/>
        <w:jc w:val="cente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eastAsia="zh-CN"/>
          <w14:textFill>
            <w14:solidFill>
              <w14:schemeClr w14:val="tx1"/>
            </w14:solidFill>
          </w14:textFill>
        </w:rPr>
        <w:t>中标公告（样表）</w:t>
      </w:r>
    </w:p>
    <w:p>
      <w:pPr>
        <w:pStyle w:val="14"/>
        <w:widowControl/>
        <w:spacing w:beforeAutospacing="0" w:afterAutospacing="0" w:line="360" w:lineRule="auto"/>
        <w:ind w:left="880" w:leftChars="419" w:firstLine="1928" w:firstLineChars="600"/>
        <w:jc w:val="both"/>
        <w:rPr>
          <w:rFonts w:hint="eastAsia" w:ascii="方正小标宋_GBK" w:hAnsi="方正小标宋_GBK" w:eastAsia="方正小标宋_GBK" w:cs="方正小标宋_GBK"/>
          <w:b/>
          <w:bCs/>
          <w:sz w:val="32"/>
          <w:szCs w:val="32"/>
        </w:rPr>
      </w:pPr>
      <w:bookmarkStart w:id="4" w:name="OLE_LINK1"/>
      <w:bookmarkStart w:id="5" w:name="OLE_LINK3"/>
      <w:bookmarkStart w:id="6" w:name="OLE_LINK4"/>
      <w:r>
        <w:rPr>
          <w:rFonts w:hint="eastAsia" w:ascii="方正小标宋_GBK" w:hAnsi="方正小标宋_GBK" w:eastAsia="方正小标宋_GBK" w:cs="方正小标宋_GBK"/>
          <w:b/>
          <w:bCs/>
          <w:sz w:val="32"/>
          <w:szCs w:val="32"/>
        </w:rPr>
        <w:t>重庆中江船业有限公司</w:t>
      </w:r>
    </w:p>
    <w:p>
      <w:pPr>
        <w:pStyle w:val="14"/>
        <w:widowControl/>
        <w:spacing w:beforeAutospacing="0" w:afterAutospacing="0" w:line="360" w:lineRule="auto"/>
        <w:ind w:firstLine="2570" w:firstLineChars="800"/>
        <w:jc w:val="both"/>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关于</w:t>
      </w:r>
      <w:r>
        <w:rPr>
          <w:rFonts w:hint="eastAsia" w:ascii="方正小标宋_GBK" w:hAnsi="方正小标宋_GBK" w:eastAsia="方正小标宋_GBK" w:cs="方正小标宋_GBK"/>
          <w:b/>
          <w:bCs/>
          <w:color w:val="000000" w:themeColor="text1"/>
          <w:sz w:val="32"/>
          <w:szCs w:val="32"/>
          <w:lang w:val="en-US" w:eastAsia="zh-CN"/>
          <w14:textFill>
            <w14:solidFill>
              <w14:schemeClr w14:val="tx1"/>
            </w14:solidFill>
          </w14:textFill>
        </w:rPr>
        <w:t>XXXXX</w:t>
      </w:r>
      <w:r>
        <w:rPr>
          <w:rFonts w:hint="eastAsia" w:ascii="方正小标宋_GBK" w:hAnsi="方正小标宋_GBK" w:eastAsia="方正小标宋_GBK" w:cs="方正小标宋_GBK"/>
          <w:b/>
          <w:bCs w:val="0"/>
          <w:color w:val="000000" w:themeColor="text1"/>
          <w:sz w:val="32"/>
          <w:szCs w:val="32"/>
          <w:lang w:val="en-US" w:eastAsia="zh-CN"/>
          <w14:textFill>
            <w14:solidFill>
              <w14:schemeClr w14:val="tx1"/>
            </w14:solidFill>
          </w14:textFill>
        </w:rPr>
        <w:t>项目</w:t>
      </w:r>
      <w:r>
        <w:rPr>
          <w:rFonts w:hint="eastAsia" w:ascii="方正小标宋_GBK" w:hAnsi="方正小标宋_GBK" w:eastAsia="方正小标宋_GBK" w:cs="方正小标宋_GBK"/>
          <w:b/>
          <w:bCs/>
          <w:sz w:val="32"/>
          <w:szCs w:val="32"/>
        </w:rPr>
        <w:t>中标公告</w:t>
      </w:r>
    </w:p>
    <w:p>
      <w:pPr>
        <w:spacing w:line="460" w:lineRule="exact"/>
        <w:jc w:val="center"/>
        <w:rPr>
          <w:rFonts w:ascii="方正小标宋_GBK" w:hAnsi="宋体" w:eastAsia="方正小标宋_GBK" w:cs="仿宋_GB2312"/>
          <w:bCs/>
          <w:sz w:val="32"/>
          <w:szCs w:val="32"/>
        </w:rPr>
      </w:pPr>
    </w:p>
    <w:p>
      <w:pPr>
        <w:pStyle w:val="14"/>
        <w:widowControl/>
        <w:spacing w:beforeAutospacing="0" w:afterAutospacing="0" w:line="360" w:lineRule="auto"/>
        <w:ind w:firstLine="560" w:firstLineChars="20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重庆中江船业有限公司船舶下排</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项目竞</w:t>
      </w:r>
      <w:r>
        <w:rPr>
          <w:rFonts w:hint="eastAsia" w:ascii="方正仿宋_GBK" w:hAnsi="方正仿宋_GBK" w:eastAsia="方正仿宋_GBK" w:cs="方正仿宋_GBK"/>
          <w:sz w:val="28"/>
          <w:szCs w:val="28"/>
          <w:lang w:val="en-US" w:eastAsia="zh-CN"/>
        </w:rPr>
        <w:t>争性谈判，评标工作已经结束，现通告如下：</w:t>
      </w:r>
    </w:p>
    <w:p>
      <w:pPr>
        <w:pStyle w:val="14"/>
        <w:widowControl/>
        <w:numPr>
          <w:ilvl w:val="0"/>
          <w:numId w:val="2"/>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项目信息</w:t>
      </w:r>
    </w:p>
    <w:p>
      <w:pPr>
        <w:pStyle w:val="14"/>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val="en-US" w:eastAsia="zh-CN"/>
        </w:rPr>
        <w:t>项目名称</w:t>
      </w:r>
      <w:bookmarkStart w:id="7" w:name="OLE_LINK2"/>
      <w:r>
        <w:rPr>
          <w:rFonts w:hint="eastAsia" w:ascii="方正仿宋_GBK" w:hAnsi="方正仿宋_GBK" w:eastAsia="方正仿宋_GBK" w:cs="方正仿宋_GBK"/>
          <w:sz w:val="28"/>
          <w:szCs w:val="28"/>
          <w:lang w:val="en-US" w:eastAsia="zh-CN"/>
        </w:rPr>
        <w:t xml:space="preserve">： 110m和130m集散货船下排项目 </w:t>
      </w:r>
      <w:r>
        <w:rPr>
          <w:rFonts w:hint="eastAsia" w:ascii="方正仿宋_GBK" w:hAnsi="方正仿宋_GBK" w:eastAsia="方正仿宋_GBK" w:cs="方正仿宋_GBK"/>
          <w:sz w:val="28"/>
          <w:szCs w:val="28"/>
          <w:u w:val="single"/>
          <w:lang w:val="en-US" w:eastAsia="zh-CN"/>
        </w:rPr>
        <w:t xml:space="preserve">                      </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项目联系人： 张云          电话号码：023</w:t>
      </w:r>
      <w:bookmarkEnd w:id="7"/>
      <w:r>
        <w:rPr>
          <w:rFonts w:hint="eastAsia" w:ascii="方正仿宋_GBK" w:hAnsi="方正仿宋_GBK" w:eastAsia="方正仿宋_GBK" w:cs="方正仿宋_GBK"/>
          <w:sz w:val="28"/>
          <w:szCs w:val="28"/>
          <w:lang w:val="en-US" w:eastAsia="zh-CN"/>
        </w:rPr>
        <w:t>-85696016</w:t>
      </w:r>
    </w:p>
    <w:p>
      <w:pPr>
        <w:pStyle w:val="14"/>
        <w:widowControl/>
        <w:numPr>
          <w:ilvl w:val="0"/>
          <w:numId w:val="2"/>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比选单位信息</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比选单位名称：重庆中江船业有限公司</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比选单位地址：重庆市涪陵区珍溪镇中江路1号</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比选单位联系方式： 张云       023-85696016</w:t>
      </w:r>
    </w:p>
    <w:p>
      <w:pPr>
        <w:pStyle w:val="14"/>
        <w:widowControl/>
        <w:numPr>
          <w:ilvl w:val="0"/>
          <w:numId w:val="2"/>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招标公告时间：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4"/>
        <w:widowControl/>
        <w:numPr>
          <w:ilvl w:val="0"/>
          <w:numId w:val="2"/>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评审时间：</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w:t>
      </w:r>
    </w:p>
    <w:p>
      <w:pPr>
        <w:pStyle w:val="14"/>
        <w:widowControl/>
        <w:numPr>
          <w:ilvl w:val="0"/>
          <w:numId w:val="0"/>
        </w:numPr>
        <w:spacing w:beforeAutospacing="0" w:afterAutospacing="0" w:line="360" w:lineRule="auto"/>
        <w:ind w:left="1600" w:hanging="1400" w:hangingChars="5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工程</w:t>
      </w:r>
      <w:r>
        <w:rPr>
          <w:rFonts w:hint="eastAsia" w:ascii="方正仿宋_GBK" w:hAnsi="方正仿宋_GBK" w:eastAsia="方正仿宋_GBK" w:cs="方正仿宋_GBK"/>
          <w:sz w:val="28"/>
          <w:szCs w:val="28"/>
          <w:lang w:val="en-US" w:eastAsia="zh-CN"/>
        </w:rPr>
        <w:t>拟中标单位名称</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 xml:space="preserve">             </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六、其他补充事宜</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本比选公告日期：</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月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日至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 xml:space="preserve">年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月</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日止；</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投诉事宜：各参加投标单位对上述比选公告如有异议，请在公示期截止时间起3个工作日内以书面形式由法定代表人或授权代表签字并加盖单位公章，并附相关有效证明材料，向我司或重轮集团职能部门反映。</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联系方式：重轮集团纪检监察室         023-89030773</w:t>
      </w:r>
    </w:p>
    <w:p>
      <w:pPr>
        <w:pStyle w:val="14"/>
        <w:widowControl/>
        <w:numPr>
          <w:ilvl w:val="0"/>
          <w:numId w:val="0"/>
        </w:numPr>
        <w:spacing w:beforeAutospacing="0" w:afterAutospacing="0"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重轮集团资产管理部         023-89030759</w:t>
      </w:r>
      <w:bookmarkEnd w:id="4"/>
      <w:bookmarkEnd w:id="5"/>
    </w:p>
    <w:bookmarkEnd w:id="6"/>
    <w:p>
      <w:pPr>
        <w:pStyle w:val="14"/>
        <w:widowControl/>
        <w:spacing w:beforeAutospacing="0" w:afterAutospacing="0" w:line="360" w:lineRule="auto"/>
        <w:ind w:firstLine="6860" w:firstLineChars="2450"/>
        <w:rPr>
          <w:rFonts w:hint="eastAsia" w:ascii="方正仿宋_GBK" w:hAnsi="方正仿宋_GBK" w:eastAsia="方正仿宋_GBK" w:cs="方正仿宋_GBK"/>
          <w:bCs/>
          <w:color w:val="000000" w:themeColor="text1"/>
          <w:kern w:val="2"/>
          <w:sz w:val="28"/>
          <w:szCs w:val="28"/>
          <w14:textFill>
            <w14:solidFill>
              <w14:schemeClr w14:val="tx1"/>
            </w14:solidFill>
          </w14:textFill>
        </w:rPr>
      </w:pPr>
    </w:p>
    <w:p>
      <w:pPr>
        <w:spacing w:line="360" w:lineRule="auto"/>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1.2、合同协议书的签署</w:t>
      </w:r>
    </w:p>
    <w:p>
      <w:pPr>
        <w:spacing w:line="360" w:lineRule="auto"/>
        <w:ind w:firstLine="570"/>
        <w:outlineLvl w:val="1"/>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1.2.1  中标单位应按照中标通知书中规定的日期、时间和地点，由法定代表人或授权代表前往与</w:t>
      </w:r>
      <w:r>
        <w:rPr>
          <w:rFonts w:hint="eastAsia" w:ascii="方正仿宋_GBK" w:hAnsi="方正仿宋_GBK" w:eastAsia="方正仿宋_GBK" w:cs="方正仿宋_GBK"/>
          <w:bCs/>
          <w:color w:val="000000" w:themeColor="text1"/>
          <w:sz w:val="28"/>
          <w:szCs w:val="28"/>
          <w:lang w:eastAsia="zh-CN"/>
          <w14:textFill>
            <w14:solidFill>
              <w14:schemeClr w14:val="tx1"/>
            </w14:solidFill>
          </w14:textFill>
        </w:rPr>
        <w:t>重庆中江船业有限公司</w:t>
      </w:r>
      <w:r>
        <w:rPr>
          <w:rFonts w:hint="eastAsia" w:ascii="方正仿宋_GBK" w:hAnsi="方正仿宋_GBK" w:eastAsia="方正仿宋_GBK" w:cs="方正仿宋_GBK"/>
          <w:bCs/>
          <w:color w:val="000000" w:themeColor="text1"/>
          <w:sz w:val="28"/>
          <w:szCs w:val="28"/>
          <w14:textFill>
            <w14:solidFill>
              <w14:schemeClr w14:val="tx1"/>
            </w14:solidFill>
          </w14:textFill>
        </w:rPr>
        <w:t>单位代表签订合同。</w:t>
      </w:r>
    </w:p>
    <w:p>
      <w:pPr>
        <w:spacing w:line="360" w:lineRule="auto"/>
        <w:ind w:firstLine="570"/>
        <w:outlineLvl w:val="1"/>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 xml:space="preserve">1.2.2  如果中标单位不按本须知第1.2.1条规定执行，比选人将有充分理由废除授标，另选中标单位。 </w:t>
      </w:r>
    </w:p>
    <w:p>
      <w:pPr>
        <w:spacing w:line="360" w:lineRule="auto"/>
        <w:jc w:val="both"/>
        <w:rPr>
          <w:rFonts w:hint="eastAsia" w:asciiTheme="majorEastAsia" w:hAnsiTheme="majorEastAsia" w:eastAsiaTheme="majorEastAsia"/>
          <w:b/>
          <w:bCs/>
          <w:color w:val="000000" w:themeColor="text1"/>
          <w:sz w:val="28"/>
          <w:szCs w:val="28"/>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both"/>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p>
    <w:p>
      <w:pPr>
        <w:spacing w:line="360" w:lineRule="auto"/>
        <w:jc w:val="center"/>
        <w:rPr>
          <w:rFonts w:hint="eastAsia" w:ascii="方正小标宋_GBK" w:hAnsi="方正小标宋_GBK" w:eastAsia="方正小标宋_GBK" w:cs="方正小标宋_GBK"/>
          <w:b/>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 xml:space="preserve">第三章 </w:t>
      </w:r>
      <w:r>
        <w:rPr>
          <w:rFonts w:hint="eastAsia" w:ascii="方正小标宋_GBK" w:hAnsi="方正小标宋_GBK" w:eastAsia="方正小标宋_GBK" w:cs="方正小标宋_GBK"/>
          <w:b/>
          <w:bCs/>
          <w:color w:val="000000" w:themeColor="text1"/>
          <w:sz w:val="32"/>
          <w:szCs w:val="32"/>
          <w:lang w:eastAsia="zh-CN"/>
          <w14:textFill>
            <w14:solidFill>
              <w14:schemeClr w14:val="tx1"/>
            </w14:solidFill>
          </w14:textFill>
        </w:rPr>
        <w:t>项目</w:t>
      </w:r>
      <w:r>
        <w:rPr>
          <w:rFonts w:hint="eastAsia" w:ascii="方正小标宋_GBK" w:hAnsi="方正小标宋_GBK" w:eastAsia="方正小标宋_GBK" w:cs="方正小标宋_GBK"/>
          <w:b/>
          <w:bCs/>
          <w:color w:val="000000" w:themeColor="text1"/>
          <w:sz w:val="32"/>
          <w:szCs w:val="32"/>
          <w14:textFill>
            <w14:solidFill>
              <w14:schemeClr w14:val="tx1"/>
            </w14:solidFill>
          </w14:textFill>
        </w:rPr>
        <w:t>内容</w:t>
      </w:r>
    </w:p>
    <w:p>
      <w:pPr>
        <w:spacing w:line="460" w:lineRule="exact"/>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一、</w:t>
      </w:r>
      <w:bookmarkStart w:id="8" w:name="_Toc15639"/>
      <w:bookmarkStart w:id="9" w:name="_Toc6068"/>
      <w:bookmarkStart w:id="10" w:name="_Toc32121"/>
      <w:bookmarkStart w:id="11" w:name="_Toc18196"/>
      <w:bookmarkStart w:id="12" w:name="_Toc17614"/>
      <w:bookmarkStart w:id="13" w:name="_Toc17121"/>
      <w:bookmarkStart w:id="14" w:name="_Toc19853"/>
      <w:bookmarkStart w:id="15" w:name="_Toc14347"/>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项目内容</w:t>
      </w:r>
    </w:p>
    <w:p>
      <w:pPr>
        <w:spacing w:line="460" w:lineRule="exact"/>
        <w:jc w:val="left"/>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1、公司在建110m和130m集散货船下排(ZJ25-X1101/1102;ZJ25-X1325/1326);</w:t>
      </w:r>
    </w:p>
    <w:p>
      <w:pPr>
        <w:spacing w:line="460" w:lineRule="exact"/>
        <w:rPr>
          <w:rFonts w:hint="eastAsia" w:ascii="方正仿宋_GBK" w:hAnsi="方正仿宋_GBK" w:eastAsia="方正仿宋_GBK" w:cs="方正仿宋_GBK"/>
          <w:color w:val="000000"/>
          <w:sz w:val="28"/>
          <w:szCs w:val="28"/>
          <w:shd w:val="clear" w:color="auto" w:fill="FFFFFF"/>
          <w:lang w:val="en-US" w:eastAsia="zh-CN"/>
        </w:rPr>
      </w:pP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color w:val="000000"/>
          <w:sz w:val="28"/>
          <w:szCs w:val="28"/>
        </w:rPr>
        <w:t>对下排设施设备要求:30吨卷扬机不少于4台；1.8米或1.5米直径气囊不少于25个（性能良好）；每台卷扬机φ48钢丝绳不低于400米；系缆桩钢丝绳φ60（长度不低于25米）不少于8根；50T滑轮组不少于8组；装载机不少于2台。</w:t>
      </w:r>
    </w:p>
    <w:p>
      <w:pPr>
        <w:spacing w:line="460" w:lineRule="exact"/>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color w:val="000000" w:themeColor="text1"/>
          <w:sz w:val="28"/>
          <w:szCs w:val="28"/>
          <w14:textFill>
            <w14:solidFill>
              <w14:schemeClr w14:val="tx1"/>
            </w14:solidFill>
          </w14:textFill>
        </w:rPr>
        <w:t>、</w:t>
      </w: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项目时间</w:t>
      </w:r>
      <w:r>
        <w:rPr>
          <w:rFonts w:hint="eastAsia" w:ascii="方正仿宋_GBK" w:hAnsi="方正仿宋_GBK" w:eastAsia="方正仿宋_GBK" w:cs="方正仿宋_GBK"/>
          <w:bCs/>
          <w:color w:val="000000" w:themeColor="text1"/>
          <w:sz w:val="28"/>
          <w:szCs w:val="28"/>
          <w14:textFill>
            <w14:solidFill>
              <w14:schemeClr w14:val="tx1"/>
            </w14:solidFill>
          </w14:textFill>
        </w:rPr>
        <w:t>：</w:t>
      </w:r>
      <w:bookmarkEnd w:id="8"/>
      <w:bookmarkEnd w:id="9"/>
      <w:bookmarkEnd w:id="10"/>
      <w:bookmarkEnd w:id="11"/>
      <w:bookmarkEnd w:id="12"/>
      <w:bookmarkEnd w:id="13"/>
      <w:bookmarkEnd w:id="14"/>
      <w:bookmarkEnd w:id="15"/>
    </w:p>
    <w:p>
      <w:pPr>
        <w:pStyle w:val="12"/>
        <w:spacing w:line="480" w:lineRule="exact"/>
        <w:ind w:firstLine="372" w:firstLineChars="133"/>
        <w:rPr>
          <w:rFonts w:hint="eastAsia" w:ascii="方正仿宋_GBK" w:hAnsi="方正仿宋_GBK" w:eastAsia="方正仿宋_GBK" w:cs="方正仿宋_GBK"/>
          <w:color w:val="000000" w:themeColor="text1"/>
          <w:sz w:val="28"/>
          <w:szCs w:val="28"/>
          <w:lang w:val="en-US"/>
          <w14:textFill>
            <w14:solidFill>
              <w14:schemeClr w14:val="tx1"/>
            </w14:solidFill>
          </w14:textFill>
        </w:rPr>
      </w:pPr>
      <w:bookmarkStart w:id="16" w:name="OLE_LINK36"/>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2025年12月15日至2026年1月15日</w:t>
      </w:r>
    </w:p>
    <w:bookmarkEnd w:id="16"/>
    <w:p>
      <w:pPr>
        <w:pStyle w:val="12"/>
        <w:spacing w:line="480" w:lineRule="exact"/>
        <w:ind w:firstLine="0" w:firstLineChars="0"/>
        <w:jc w:val="left"/>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三</w:t>
      </w:r>
      <w:r>
        <w:rPr>
          <w:rFonts w:hint="eastAsia" w:ascii="方正仿宋_GBK" w:hAnsi="方正仿宋_GBK" w:eastAsia="方正仿宋_GBK" w:cs="方正仿宋_GBK"/>
          <w:b/>
          <w:color w:val="000000" w:themeColor="text1"/>
          <w:sz w:val="28"/>
          <w:szCs w:val="28"/>
          <w14:textFill>
            <w14:solidFill>
              <w14:schemeClr w14:val="tx1"/>
            </w14:solidFill>
          </w14:textFill>
        </w:rPr>
        <w:t>、技术要求</w:t>
      </w:r>
    </w:p>
    <w:p>
      <w:pPr>
        <w:pStyle w:val="13"/>
        <w:ind w:left="97" w:leftChars="46" w:firstLine="0" w:firstLineChars="0"/>
        <w:rPr>
          <w:rFonts w:hint="eastAsia" w:ascii="方正仿宋_GBK" w:hAnsi="方正仿宋_GBK" w:eastAsia="方正仿宋_GBK" w:cs="方正仿宋_GBK"/>
          <w:color w:val="000000"/>
          <w:sz w:val="28"/>
          <w:szCs w:val="28"/>
          <w:lang w:eastAsia="zh-CN"/>
        </w:rPr>
      </w:pPr>
      <w:r>
        <w:rPr>
          <w:rFonts w:hint="eastAsia"/>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人员不低于6人</w:t>
      </w:r>
      <w:r>
        <w:rPr>
          <w:rFonts w:hint="eastAsia" w:ascii="方正仿宋_GBK" w:hAnsi="方正仿宋_GBK" w:eastAsia="方正仿宋_GBK" w:cs="方正仿宋_GBK"/>
          <w:color w:val="000000"/>
          <w:sz w:val="28"/>
          <w:szCs w:val="28"/>
          <w:lang w:eastAsia="zh-CN"/>
        </w:rPr>
        <w:t>；</w:t>
      </w:r>
    </w:p>
    <w:p>
      <w:pPr>
        <w:pStyle w:val="13"/>
        <w:numPr>
          <w:ilvl w:val="0"/>
          <w:numId w:val="3"/>
        </w:numPr>
        <w:ind w:left="97" w:leftChars="46" w:firstLine="280" w:firstLineChars="100"/>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能提供全部人员的工伤保险或不低于120万元/人的商业保险</w:t>
      </w:r>
      <w:r>
        <w:rPr>
          <w:rFonts w:hint="eastAsia" w:ascii="方正仿宋_GBK" w:hAnsi="方正仿宋_GBK" w:eastAsia="方正仿宋_GBK" w:cs="方正仿宋_GBK"/>
          <w:color w:val="000000"/>
          <w:sz w:val="28"/>
          <w:szCs w:val="28"/>
          <w:lang w:eastAsia="zh-CN"/>
        </w:rPr>
        <w:t>；</w:t>
      </w:r>
    </w:p>
    <w:p>
      <w:pPr>
        <w:pStyle w:val="13"/>
        <w:numPr>
          <w:ilvl w:val="0"/>
          <w:numId w:val="3"/>
        </w:numPr>
        <w:ind w:left="97" w:leftChars="46" w:firstLine="280" w:firstLineChars="1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能提供至少5艘110米或130米散货船或集散货船的下排业绩。</w:t>
      </w:r>
    </w:p>
    <w:p>
      <w:pPr>
        <w:rPr>
          <w:rFonts w:hint="eastAsia" w:ascii="方正仿宋_GBK" w:hAnsi="方正仿宋_GBK" w:eastAsia="方正仿宋_GBK" w:cs="方正仿宋_GBK"/>
          <w:sz w:val="28"/>
          <w:szCs w:val="28"/>
          <w:lang w:val="en-US" w:eastAsia="zh-CN"/>
        </w:rPr>
      </w:pPr>
    </w:p>
    <w:p>
      <w:pPr>
        <w:spacing w:line="480" w:lineRule="exact"/>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460" w:lineRule="exact"/>
        <w:jc w:val="center"/>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第四章  合同格式（样稿）</w:t>
      </w:r>
    </w:p>
    <w:p>
      <w:pPr>
        <w:widowControl/>
        <w:spacing w:line="440" w:lineRule="exact"/>
        <w:ind w:left="60" w:right="60"/>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w:t>
      </w:r>
    </w:p>
    <w:p>
      <w:pPr>
        <w:widowControl/>
        <w:spacing w:line="600" w:lineRule="exact"/>
        <w:ind w:left="60" w:right="60" w:firstLine="56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lang w:eastAsia="zh-CN"/>
        </w:rPr>
        <w:t>甲方</w:t>
      </w:r>
      <w:r>
        <w:rPr>
          <w:rFonts w:hint="eastAsia" w:ascii="方正仿宋_GBK" w:hAnsi="方正仿宋_GBK" w:eastAsia="方正仿宋_GBK" w:cs="方正仿宋_GBK"/>
          <w:color w:val="000000"/>
          <w:sz w:val="28"/>
          <w:szCs w:val="28"/>
          <w:shd w:val="clear" w:color="auto" w:fill="FFFFFF"/>
        </w:rPr>
        <w:t>：</w:t>
      </w:r>
      <w:r>
        <w:rPr>
          <w:rFonts w:hint="eastAsia" w:ascii="方正仿宋_GBK" w:hAnsi="方正仿宋_GBK" w:eastAsia="方正仿宋_GBK" w:cs="方正仿宋_GBK"/>
          <w:b/>
          <w:sz w:val="28"/>
          <w:szCs w:val="28"/>
        </w:rPr>
        <w:t xml:space="preserve">重庆中江船业有限公司                                    </w:t>
      </w:r>
    </w:p>
    <w:p>
      <w:pPr>
        <w:widowControl/>
        <w:spacing w:line="600" w:lineRule="exact"/>
        <w:ind w:left="60" w:right="60" w:firstLine="560"/>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color w:val="000000"/>
          <w:sz w:val="28"/>
          <w:szCs w:val="28"/>
          <w:shd w:val="clear" w:color="auto" w:fill="FFFFFF"/>
          <w:lang w:eastAsia="zh-CN"/>
        </w:rPr>
        <w:t>乙方</w:t>
      </w:r>
      <w:r>
        <w:rPr>
          <w:rFonts w:hint="eastAsia" w:ascii="方正仿宋_GBK" w:hAnsi="方正仿宋_GBK" w:eastAsia="方正仿宋_GBK" w:cs="方正仿宋_GBK"/>
          <w:color w:val="000000"/>
          <w:sz w:val="28"/>
          <w:szCs w:val="28"/>
          <w:shd w:val="clear" w:color="auto" w:fill="FFFFFF"/>
        </w:rPr>
        <w:t>：</w:t>
      </w:r>
      <w:r>
        <w:rPr>
          <w:rFonts w:hint="eastAsia" w:ascii="方正仿宋_GBK" w:hAnsi="方正仿宋_GBK" w:eastAsia="方正仿宋_GBK" w:cs="方正仿宋_GBK"/>
          <w:color w:val="000000"/>
          <w:sz w:val="28"/>
          <w:szCs w:val="28"/>
          <w:shd w:val="clear" w:color="auto" w:fill="FFFFFF"/>
          <w:lang w:val="en-US" w:eastAsia="zh-CN"/>
        </w:rPr>
        <w:t xml:space="preserve">                            </w:t>
      </w:r>
      <w:r>
        <w:rPr>
          <w:rFonts w:hint="eastAsia" w:ascii="方正仿宋_GBK" w:hAnsi="方正仿宋_GBK" w:eastAsia="方正仿宋_GBK" w:cs="方正仿宋_GBK"/>
          <w:b/>
          <w:sz w:val="28"/>
          <w:szCs w:val="28"/>
        </w:rPr>
        <w:t xml:space="preserve">         </w:t>
      </w:r>
    </w:p>
    <w:p>
      <w:pPr>
        <w:widowControl/>
        <w:spacing w:line="360" w:lineRule="exact"/>
        <w:ind w:left="60" w:right="60" w:firstLine="56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兹因甲方</w:t>
      </w:r>
      <w:r>
        <w:rPr>
          <w:rFonts w:hint="eastAsia" w:ascii="方正仿宋_GBK" w:hAnsi="方正仿宋_GBK" w:eastAsia="方正仿宋_GBK" w:cs="方正仿宋_GBK"/>
          <w:color w:val="000000"/>
          <w:sz w:val="28"/>
          <w:szCs w:val="28"/>
          <w:shd w:val="clear" w:color="auto" w:fill="FFFFFF"/>
          <w:lang w:eastAsia="zh-CN"/>
        </w:rPr>
        <w:t>新建</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w:t>
      </w:r>
      <w:r>
        <w:rPr>
          <w:rFonts w:hint="eastAsia" w:ascii="方正仿宋_GBK" w:hAnsi="方正仿宋_GBK" w:eastAsia="方正仿宋_GBK" w:cs="方正仿宋_GBK"/>
          <w:color w:val="000000"/>
          <w:sz w:val="28"/>
          <w:szCs w:val="28"/>
          <w:shd w:val="clear" w:color="auto" w:fill="FFFFFF"/>
        </w:rPr>
        <w:t>为明确双方权利和义务关系，经双方友好协商，同意签订本合同，以便共同遵守执行。</w:t>
      </w:r>
    </w:p>
    <w:p>
      <w:pPr>
        <w:widowControl/>
        <w:numPr>
          <w:ilvl w:val="0"/>
          <w:numId w:val="4"/>
        </w:numPr>
        <w:spacing w:line="400" w:lineRule="exact"/>
        <w:ind w:left="60" w:right="60"/>
        <w:rPr>
          <w:rFonts w:hint="eastAsia" w:ascii="方正仿宋_GBK" w:hAnsi="方正仿宋_GBK" w:eastAsia="方正仿宋_GBK" w:cs="方正仿宋_GBK"/>
          <w:b/>
          <w:bCs/>
          <w:color w:val="000000"/>
          <w:sz w:val="28"/>
          <w:szCs w:val="28"/>
          <w:shd w:val="clear" w:color="auto" w:fill="FFFFFF"/>
        </w:rPr>
      </w:pPr>
      <w:r>
        <w:rPr>
          <w:rFonts w:hint="eastAsia" w:ascii="方正仿宋_GBK" w:hAnsi="方正仿宋_GBK" w:eastAsia="方正仿宋_GBK" w:cs="方正仿宋_GBK"/>
          <w:b/>
          <w:bCs/>
          <w:color w:val="000000"/>
          <w:sz w:val="28"/>
          <w:szCs w:val="28"/>
          <w:shd w:val="clear" w:color="auto" w:fill="FFFFFF"/>
        </w:rPr>
        <w:t>工作地点、内容：</w:t>
      </w:r>
    </w:p>
    <w:p>
      <w:pPr>
        <w:widowControl/>
        <w:spacing w:line="400" w:lineRule="exact"/>
        <w:ind w:right="60" w:firstLine="280" w:firstLineChars="100"/>
        <w:jc w:val="left"/>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sz w:val="28"/>
          <w:szCs w:val="28"/>
          <w:shd w:val="clear" w:color="auto" w:fill="FFFFFF"/>
        </w:rPr>
        <w:t>1</w:t>
      </w:r>
      <w:r>
        <w:rPr>
          <w:rFonts w:hint="eastAsia" w:ascii="方正仿宋_GBK" w:hAnsi="方正仿宋_GBK" w:eastAsia="方正仿宋_GBK" w:cs="方正仿宋_GBK"/>
          <w:color w:val="000000"/>
          <w:sz w:val="28"/>
          <w:szCs w:val="28"/>
          <w:shd w:val="clear" w:color="auto" w:fill="FFFFFF"/>
          <w:lang w:val="en-US" w:eastAsia="zh-CN"/>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110m和130m集散货船下排(ZJ25-X1101/1102;ZJ25-X1325/1326)</w:t>
      </w:r>
    </w:p>
    <w:p>
      <w:pPr>
        <w:widowControl/>
        <w:spacing w:line="400" w:lineRule="exact"/>
        <w:ind w:right="60" w:firstLine="280" w:firstLineChars="100"/>
        <w:jc w:val="left"/>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2</w:t>
      </w:r>
      <w:r>
        <w:rPr>
          <w:rFonts w:hint="eastAsia" w:ascii="方正仿宋_GBK" w:hAnsi="方正仿宋_GBK" w:eastAsia="方正仿宋_GBK" w:cs="方正仿宋_GBK"/>
          <w:color w:val="000000"/>
          <w:sz w:val="28"/>
          <w:szCs w:val="28"/>
          <w:shd w:val="clear" w:color="auto" w:fill="FFFFFF"/>
          <w:lang w:val="en-US" w:eastAsia="zh-CN"/>
        </w:rPr>
        <w:t>.</w:t>
      </w:r>
      <w:r>
        <w:rPr>
          <w:rFonts w:hint="eastAsia" w:ascii="方正仿宋_GBK" w:hAnsi="方正仿宋_GBK" w:eastAsia="方正仿宋_GBK" w:cs="方正仿宋_GBK"/>
          <w:color w:val="000000"/>
          <w:sz w:val="28"/>
          <w:szCs w:val="28"/>
          <w:shd w:val="clear" w:color="auto" w:fill="FFFFFF"/>
        </w:rPr>
        <w:t>施工地点：重庆中江船业有限公司施工现场。  </w:t>
      </w:r>
    </w:p>
    <w:p>
      <w:pPr>
        <w:widowControl/>
        <w:numPr>
          <w:ilvl w:val="0"/>
          <w:numId w:val="5"/>
        </w:numPr>
        <w:spacing w:line="400" w:lineRule="exact"/>
        <w:ind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时间：2025年 </w:t>
      </w:r>
      <w:r>
        <w:rPr>
          <w:rFonts w:hint="eastAsia" w:ascii="方正仿宋_GBK" w:hAnsi="方正仿宋_GBK" w:eastAsia="方正仿宋_GBK" w:cs="方正仿宋_GBK"/>
          <w:color w:val="000000"/>
          <w:sz w:val="28"/>
          <w:szCs w:val="28"/>
          <w:shd w:val="clear" w:color="auto" w:fill="FFFFFF"/>
          <w:lang w:val="en-US" w:eastAsia="zh-CN"/>
        </w:rPr>
        <w:t>12</w:t>
      </w:r>
      <w:r>
        <w:rPr>
          <w:rFonts w:hint="eastAsia" w:ascii="方正仿宋_GBK" w:hAnsi="方正仿宋_GBK" w:eastAsia="方正仿宋_GBK" w:cs="方正仿宋_GBK"/>
          <w:color w:val="000000"/>
          <w:sz w:val="28"/>
          <w:szCs w:val="28"/>
          <w:shd w:val="clear" w:color="auto" w:fill="FFFFFF"/>
        </w:rPr>
        <w:t>月</w:t>
      </w:r>
      <w:r>
        <w:rPr>
          <w:rFonts w:hint="eastAsia" w:ascii="方正仿宋_GBK" w:hAnsi="方正仿宋_GBK" w:eastAsia="方正仿宋_GBK" w:cs="方正仿宋_GBK"/>
          <w:color w:val="000000"/>
          <w:sz w:val="28"/>
          <w:szCs w:val="28"/>
          <w:shd w:val="clear" w:color="auto" w:fill="FFFFFF"/>
          <w:lang w:val="en-US" w:eastAsia="zh-CN"/>
        </w:rPr>
        <w:t>15</w:t>
      </w:r>
      <w:r>
        <w:rPr>
          <w:rFonts w:hint="eastAsia" w:ascii="方正仿宋_GBK" w:hAnsi="方正仿宋_GBK" w:eastAsia="方正仿宋_GBK" w:cs="方正仿宋_GBK"/>
          <w:color w:val="000000"/>
          <w:sz w:val="28"/>
          <w:szCs w:val="28"/>
          <w:shd w:val="clear" w:color="auto" w:fill="FFFFFF"/>
        </w:rPr>
        <w:t xml:space="preserve"> 日-202</w:t>
      </w:r>
      <w:r>
        <w:rPr>
          <w:rFonts w:hint="eastAsia" w:ascii="方正仿宋_GBK" w:hAnsi="方正仿宋_GBK" w:eastAsia="方正仿宋_GBK" w:cs="方正仿宋_GBK"/>
          <w:color w:val="000000"/>
          <w:sz w:val="28"/>
          <w:szCs w:val="28"/>
          <w:shd w:val="clear" w:color="auto" w:fill="FFFFFF"/>
          <w:lang w:val="en-US" w:eastAsia="zh-CN"/>
        </w:rPr>
        <w:t>6</w:t>
      </w:r>
      <w:r>
        <w:rPr>
          <w:rFonts w:hint="eastAsia" w:ascii="方正仿宋_GBK" w:hAnsi="方正仿宋_GBK" w:eastAsia="方正仿宋_GBK" w:cs="方正仿宋_GBK"/>
          <w:color w:val="000000"/>
          <w:sz w:val="28"/>
          <w:szCs w:val="28"/>
          <w:shd w:val="clear" w:color="auto" w:fill="FFFFFF"/>
        </w:rPr>
        <w:t>年</w:t>
      </w:r>
      <w:r>
        <w:rPr>
          <w:rFonts w:hint="eastAsia" w:ascii="方正仿宋_GBK" w:hAnsi="方正仿宋_GBK" w:eastAsia="方正仿宋_GBK" w:cs="方正仿宋_GBK"/>
          <w:color w:val="000000"/>
          <w:sz w:val="28"/>
          <w:szCs w:val="28"/>
          <w:shd w:val="clear" w:color="auto" w:fill="FFFFFF"/>
          <w:lang w:val="en-US" w:eastAsia="zh-CN"/>
        </w:rPr>
        <w:t>1</w:t>
      </w:r>
      <w:r>
        <w:rPr>
          <w:rFonts w:hint="eastAsia" w:ascii="方正仿宋_GBK" w:hAnsi="方正仿宋_GBK" w:eastAsia="方正仿宋_GBK" w:cs="方正仿宋_GBK"/>
          <w:color w:val="000000"/>
          <w:sz w:val="28"/>
          <w:szCs w:val="28"/>
          <w:shd w:val="clear" w:color="auto" w:fill="FFFFFF"/>
        </w:rPr>
        <w:t xml:space="preserve">月 </w:t>
      </w:r>
      <w:r>
        <w:rPr>
          <w:rFonts w:hint="eastAsia" w:ascii="方正仿宋_GBK" w:hAnsi="方正仿宋_GBK" w:eastAsia="方正仿宋_GBK" w:cs="方正仿宋_GBK"/>
          <w:color w:val="000000"/>
          <w:sz w:val="28"/>
          <w:szCs w:val="28"/>
          <w:shd w:val="clear" w:color="auto" w:fill="FFFFFF"/>
          <w:lang w:val="en-US" w:eastAsia="zh-CN"/>
        </w:rPr>
        <w:t>15</w:t>
      </w:r>
      <w:r>
        <w:rPr>
          <w:rFonts w:hint="eastAsia" w:ascii="方正仿宋_GBK" w:hAnsi="方正仿宋_GBK" w:eastAsia="方正仿宋_GBK" w:cs="方正仿宋_GBK"/>
          <w:color w:val="000000"/>
          <w:sz w:val="28"/>
          <w:szCs w:val="28"/>
          <w:shd w:val="clear" w:color="auto" w:fill="FFFFFF"/>
        </w:rPr>
        <w:t xml:space="preserve">日 。 </w:t>
      </w:r>
    </w:p>
    <w:p>
      <w:pPr>
        <w:widowControl/>
        <w:spacing w:line="400" w:lineRule="exact"/>
        <w:ind w:left="60" w:right="60"/>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z w:val="28"/>
          <w:szCs w:val="28"/>
          <w:shd w:val="clear" w:color="auto" w:fill="FFFFFF"/>
          <w:lang w:eastAsia="zh-CN"/>
        </w:rPr>
        <w:t>三</w:t>
      </w:r>
      <w:r>
        <w:rPr>
          <w:rFonts w:hint="eastAsia" w:ascii="方正仿宋_GBK" w:hAnsi="方正仿宋_GBK" w:eastAsia="方正仿宋_GBK" w:cs="方正仿宋_GBK"/>
          <w:b/>
          <w:bCs/>
          <w:color w:val="000000"/>
          <w:sz w:val="28"/>
          <w:szCs w:val="28"/>
          <w:shd w:val="clear" w:color="auto" w:fill="FFFFFF"/>
        </w:rPr>
        <w:t>、安全责任：</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1、施工时应严格按照安全技术操作规程执行。甲乙双方均有权阻止对方的违章操作、违章指挥则。甲方需配备合格的</w:t>
      </w:r>
      <w:r>
        <w:rPr>
          <w:rFonts w:hint="eastAsia" w:ascii="方正仿宋_GBK" w:hAnsi="方正仿宋_GBK" w:eastAsia="方正仿宋_GBK" w:cs="方正仿宋_GBK"/>
          <w:color w:val="000000"/>
          <w:sz w:val="28"/>
          <w:szCs w:val="28"/>
          <w:shd w:val="clear" w:color="auto" w:fill="FFFFFF"/>
          <w:lang w:eastAsia="zh-CN"/>
        </w:rPr>
        <w:t>现场下排</w:t>
      </w:r>
      <w:r>
        <w:rPr>
          <w:rFonts w:hint="eastAsia" w:ascii="方正仿宋_GBK" w:hAnsi="方正仿宋_GBK" w:eastAsia="方正仿宋_GBK" w:cs="方正仿宋_GBK"/>
          <w:color w:val="000000"/>
          <w:sz w:val="28"/>
          <w:szCs w:val="28"/>
          <w:shd w:val="clear" w:color="auto" w:fill="FFFFFF"/>
        </w:rPr>
        <w:t>指挥，现场的安全管理由甲方负责。</w:t>
      </w:r>
    </w:p>
    <w:p>
      <w:pPr>
        <w:widowControl/>
        <w:spacing w:line="38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2、乙方是专业</w:t>
      </w:r>
      <w:r>
        <w:rPr>
          <w:rFonts w:hint="eastAsia" w:ascii="方正仿宋_GBK" w:hAnsi="方正仿宋_GBK" w:eastAsia="方正仿宋_GBK" w:cs="方正仿宋_GBK"/>
          <w:color w:val="000000"/>
          <w:sz w:val="28"/>
          <w:szCs w:val="28"/>
          <w:shd w:val="clear" w:color="auto" w:fill="FFFFFF"/>
          <w:lang w:eastAsia="zh-CN"/>
        </w:rPr>
        <w:t>船舶下排</w:t>
      </w:r>
      <w:r>
        <w:rPr>
          <w:rFonts w:hint="eastAsia" w:ascii="方正仿宋_GBK" w:hAnsi="方正仿宋_GBK" w:eastAsia="方正仿宋_GBK" w:cs="方正仿宋_GBK"/>
          <w:color w:val="000000"/>
          <w:sz w:val="28"/>
          <w:szCs w:val="28"/>
          <w:shd w:val="clear" w:color="auto" w:fill="FFFFFF"/>
        </w:rPr>
        <w:t>公司，</w:t>
      </w:r>
      <w:r>
        <w:rPr>
          <w:rFonts w:hint="eastAsia" w:ascii="方正仿宋_GBK" w:hAnsi="方正仿宋_GBK" w:eastAsia="方正仿宋_GBK" w:cs="方正仿宋_GBK"/>
          <w:color w:val="000000"/>
          <w:sz w:val="28"/>
          <w:szCs w:val="28"/>
          <w:shd w:val="clear" w:color="auto" w:fill="FFFFFF"/>
          <w:lang w:eastAsia="zh-CN"/>
        </w:rPr>
        <w:t>船舶下排</w:t>
      </w:r>
      <w:r>
        <w:rPr>
          <w:rFonts w:hint="eastAsia" w:ascii="方正仿宋_GBK" w:hAnsi="方正仿宋_GBK" w:eastAsia="方正仿宋_GBK" w:cs="方正仿宋_GBK"/>
          <w:color w:val="000000"/>
          <w:sz w:val="28"/>
          <w:szCs w:val="28"/>
          <w:shd w:val="clear" w:color="auto" w:fill="FFFFFF"/>
        </w:rPr>
        <w:t>作业中</w:t>
      </w:r>
      <w:r>
        <w:rPr>
          <w:rFonts w:hint="eastAsia" w:ascii="方正仿宋_GBK" w:hAnsi="方正仿宋_GBK" w:eastAsia="方正仿宋_GBK" w:cs="方正仿宋_GBK"/>
          <w:color w:val="000000"/>
          <w:sz w:val="28"/>
          <w:szCs w:val="28"/>
          <w:shd w:val="clear" w:color="auto" w:fill="FFFFFF"/>
          <w:lang w:eastAsia="zh-CN"/>
        </w:rPr>
        <w:t>卷扬机</w:t>
      </w:r>
      <w:r>
        <w:rPr>
          <w:rFonts w:hint="eastAsia" w:ascii="方正仿宋_GBK" w:hAnsi="方正仿宋_GBK" w:eastAsia="方正仿宋_GBK" w:cs="方正仿宋_GBK"/>
          <w:color w:val="000000"/>
          <w:sz w:val="28"/>
          <w:szCs w:val="28"/>
          <w:shd w:val="clear" w:color="auto" w:fill="FFFFFF"/>
        </w:rPr>
        <w:t>和钢丝绳等</w:t>
      </w:r>
      <w:r>
        <w:rPr>
          <w:rFonts w:hint="eastAsia" w:ascii="方正仿宋_GBK" w:hAnsi="方正仿宋_GBK" w:eastAsia="方正仿宋_GBK" w:cs="方正仿宋_GBK"/>
          <w:color w:val="000000"/>
          <w:sz w:val="28"/>
          <w:szCs w:val="28"/>
          <w:shd w:val="clear" w:color="auto" w:fill="FFFFFF"/>
          <w:lang w:eastAsia="zh-CN"/>
        </w:rPr>
        <w:t>设备</w:t>
      </w:r>
      <w:r>
        <w:rPr>
          <w:rFonts w:hint="eastAsia" w:ascii="方正仿宋_GBK" w:hAnsi="方正仿宋_GBK" w:eastAsia="方正仿宋_GBK" w:cs="方正仿宋_GBK"/>
          <w:color w:val="000000"/>
          <w:sz w:val="28"/>
          <w:szCs w:val="28"/>
          <w:shd w:val="clear" w:color="auto" w:fill="FFFFFF"/>
        </w:rPr>
        <w:t>的选择由乙方负责，在</w:t>
      </w:r>
      <w:r>
        <w:rPr>
          <w:rFonts w:hint="eastAsia" w:ascii="方正仿宋_GBK" w:hAnsi="方正仿宋_GBK" w:eastAsia="方正仿宋_GBK" w:cs="方正仿宋_GBK"/>
          <w:color w:val="000000"/>
          <w:sz w:val="28"/>
          <w:szCs w:val="28"/>
          <w:shd w:val="clear" w:color="auto" w:fill="FFFFFF"/>
          <w:lang w:eastAsia="zh-CN"/>
        </w:rPr>
        <w:t>下排</w:t>
      </w:r>
      <w:r>
        <w:rPr>
          <w:rFonts w:hint="eastAsia" w:ascii="方正仿宋_GBK" w:hAnsi="方正仿宋_GBK" w:eastAsia="方正仿宋_GBK" w:cs="方正仿宋_GBK"/>
          <w:color w:val="000000"/>
          <w:sz w:val="28"/>
          <w:szCs w:val="28"/>
          <w:shd w:val="clear" w:color="auto" w:fill="FFFFFF"/>
        </w:rPr>
        <w:t>过程中发生的</w:t>
      </w:r>
      <w:r>
        <w:rPr>
          <w:rFonts w:hint="eastAsia" w:ascii="方正仿宋_GBK" w:hAnsi="方正仿宋_GBK" w:eastAsia="方正仿宋_GBK" w:cs="方正仿宋_GBK"/>
          <w:color w:val="000000"/>
          <w:sz w:val="28"/>
          <w:szCs w:val="28"/>
          <w:shd w:val="clear" w:color="auto" w:fill="FFFFFF"/>
          <w:lang w:eastAsia="zh-CN"/>
        </w:rPr>
        <w:t>卷扬机</w:t>
      </w:r>
      <w:r>
        <w:rPr>
          <w:rFonts w:hint="eastAsia" w:ascii="方正仿宋_GBK" w:hAnsi="方正仿宋_GBK" w:eastAsia="方正仿宋_GBK" w:cs="方正仿宋_GBK"/>
          <w:color w:val="000000"/>
          <w:sz w:val="28"/>
          <w:szCs w:val="28"/>
          <w:shd w:val="clear" w:color="auto" w:fill="FFFFFF"/>
        </w:rPr>
        <w:t>或者钢丝绳断裂造成的安全事故由乙方负责全权赔偿，与甲方无关。如果甲方要求乙方野蛮吊装的造成的安全事故由甲方负责赔偿。</w:t>
      </w:r>
    </w:p>
    <w:p>
      <w:pPr>
        <w:widowControl/>
        <w:spacing w:line="380" w:lineRule="exact"/>
        <w:ind w:left="60" w:right="60" w:firstLine="56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w:t>
      </w:r>
      <w:r>
        <w:rPr>
          <w:rFonts w:hint="eastAsia" w:ascii="方正仿宋_GBK" w:hAnsi="方正仿宋_GBK" w:eastAsia="方正仿宋_GBK" w:cs="方正仿宋_GBK"/>
          <w:color w:val="000000"/>
          <w:sz w:val="28"/>
          <w:szCs w:val="28"/>
          <w:shd w:val="clear" w:color="auto" w:fill="FFFFFF"/>
          <w:lang w:eastAsia="zh-CN"/>
        </w:rPr>
        <w:t>船舶下排</w:t>
      </w:r>
      <w:r>
        <w:rPr>
          <w:rFonts w:hint="eastAsia" w:ascii="方正仿宋_GBK" w:hAnsi="方正仿宋_GBK" w:eastAsia="方正仿宋_GBK" w:cs="方正仿宋_GBK"/>
          <w:color w:val="000000"/>
          <w:sz w:val="28"/>
          <w:szCs w:val="28"/>
          <w:shd w:val="clear" w:color="auto" w:fill="FFFFFF"/>
        </w:rPr>
        <w:t>作业前，甲方</w:t>
      </w:r>
      <w:r>
        <w:rPr>
          <w:rFonts w:hint="eastAsia" w:ascii="方正仿宋_GBK" w:hAnsi="方正仿宋_GBK" w:eastAsia="方正仿宋_GBK" w:cs="方正仿宋_GBK"/>
          <w:color w:val="000000"/>
          <w:sz w:val="28"/>
          <w:szCs w:val="28"/>
          <w:shd w:val="clear" w:color="auto" w:fill="FFFFFF"/>
          <w:lang w:eastAsia="zh-CN"/>
        </w:rPr>
        <w:t>制定下排方案，</w:t>
      </w:r>
      <w:r>
        <w:rPr>
          <w:rFonts w:hint="eastAsia" w:ascii="方正仿宋_GBK" w:hAnsi="方正仿宋_GBK" w:eastAsia="方正仿宋_GBK" w:cs="方正仿宋_GBK"/>
          <w:color w:val="000000"/>
          <w:sz w:val="28"/>
          <w:szCs w:val="28"/>
          <w:shd w:val="clear" w:color="auto" w:fill="FFFFFF"/>
        </w:rPr>
        <w:t>负责向乙方进行安全技术交底</w:t>
      </w:r>
      <w:r>
        <w:rPr>
          <w:rFonts w:hint="eastAsia" w:ascii="方正仿宋_GBK" w:hAnsi="方正仿宋_GBK" w:eastAsia="方正仿宋_GBK" w:cs="方正仿宋_GBK"/>
          <w:color w:val="000000"/>
          <w:sz w:val="28"/>
          <w:szCs w:val="28"/>
          <w:shd w:val="clear" w:color="auto" w:fill="FFFFFF"/>
          <w:lang w:eastAsia="zh-CN"/>
        </w:rPr>
        <w:t>，并召开下排前工作会</w:t>
      </w:r>
      <w:r>
        <w:rPr>
          <w:rFonts w:hint="eastAsia" w:ascii="方正仿宋_GBK" w:hAnsi="方正仿宋_GBK" w:eastAsia="方正仿宋_GBK" w:cs="方正仿宋_GBK"/>
          <w:color w:val="000000"/>
          <w:sz w:val="28"/>
          <w:szCs w:val="28"/>
          <w:shd w:val="clear" w:color="auto" w:fill="FFFFFF"/>
        </w:rPr>
        <w:t>。严禁干超出作业方案以外的工程，甲方指派专人指挥作业，双方统一信号确保作业。 </w:t>
      </w:r>
    </w:p>
    <w:p>
      <w:pPr>
        <w:widowControl/>
        <w:spacing w:line="380" w:lineRule="exact"/>
        <w:ind w:left="60" w:right="60"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shd w:val="clear" w:color="auto" w:fill="FFFFFF"/>
        </w:rPr>
        <w:t>4、</w:t>
      </w:r>
      <w:r>
        <w:rPr>
          <w:rFonts w:hint="eastAsia" w:ascii="方正仿宋_GBK" w:hAnsi="方正仿宋_GBK" w:eastAsia="方正仿宋_GBK" w:cs="方正仿宋_GBK"/>
          <w:color w:val="000000"/>
          <w:sz w:val="28"/>
          <w:szCs w:val="28"/>
          <w:shd w:val="clear" w:color="auto" w:fill="FFFFFF"/>
          <w:lang w:eastAsia="zh-CN"/>
        </w:rPr>
        <w:t>船舶下排</w:t>
      </w:r>
      <w:r>
        <w:rPr>
          <w:rFonts w:hint="eastAsia" w:ascii="方正仿宋_GBK" w:hAnsi="方正仿宋_GBK" w:eastAsia="方正仿宋_GBK" w:cs="方正仿宋_GBK"/>
          <w:sz w:val="28"/>
          <w:szCs w:val="28"/>
        </w:rPr>
        <w:t>过程中如发生机具或伤亡事故，乙方应按规定进行上报，并将伤员送往就近医院治疗，乙方承担伤员治疗及相关工伤标准的工伤赔付。</w:t>
      </w:r>
    </w:p>
    <w:p>
      <w:pPr>
        <w:widowControl/>
        <w:spacing w:line="380" w:lineRule="exact"/>
        <w:ind w:right="60" w:firstLine="700" w:firstLineChars="25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lang w:val="en-US" w:eastAsia="zh-CN"/>
        </w:rPr>
        <w:t>5</w:t>
      </w:r>
      <w:r>
        <w:rPr>
          <w:rFonts w:hint="eastAsia" w:ascii="方正仿宋_GBK" w:hAnsi="方正仿宋_GBK" w:eastAsia="方正仿宋_GBK" w:cs="方正仿宋_GBK"/>
          <w:color w:val="000000"/>
          <w:sz w:val="28"/>
          <w:szCs w:val="28"/>
          <w:shd w:val="clear" w:color="auto" w:fill="FFFFFF"/>
        </w:rPr>
        <w:t>、路途安全由乙方负责。</w:t>
      </w:r>
    </w:p>
    <w:p>
      <w:pPr>
        <w:widowControl/>
        <w:spacing w:line="380" w:lineRule="exact"/>
        <w:ind w:right="60"/>
        <w:rPr>
          <w:rFonts w:hint="eastAsia" w:ascii="方正仿宋_GBK" w:hAnsi="方正仿宋_GBK" w:eastAsia="方正仿宋_GBK" w:cs="方正仿宋_GBK"/>
          <w:b/>
          <w:bCs/>
          <w:color w:val="000000"/>
          <w:sz w:val="28"/>
          <w:szCs w:val="28"/>
          <w:shd w:val="clear" w:color="auto" w:fill="FFFFFF"/>
        </w:rPr>
      </w:pPr>
      <w:r>
        <w:rPr>
          <w:rFonts w:hint="eastAsia" w:ascii="方正仿宋_GBK" w:hAnsi="方正仿宋_GBK" w:eastAsia="方正仿宋_GBK" w:cs="方正仿宋_GBK"/>
          <w:b/>
          <w:bCs/>
          <w:color w:val="000000"/>
          <w:sz w:val="28"/>
          <w:szCs w:val="28"/>
          <w:shd w:val="clear" w:color="auto" w:fill="FFFFFF"/>
          <w:lang w:eastAsia="zh-CN"/>
        </w:rPr>
        <w:t>四</w:t>
      </w:r>
      <w:r>
        <w:rPr>
          <w:rFonts w:hint="eastAsia" w:ascii="方正仿宋_GBK" w:hAnsi="方正仿宋_GBK" w:eastAsia="方正仿宋_GBK" w:cs="方正仿宋_GBK"/>
          <w:b/>
          <w:bCs/>
          <w:color w:val="000000"/>
          <w:sz w:val="28"/>
          <w:szCs w:val="28"/>
          <w:shd w:val="clear" w:color="auto" w:fill="FFFFFF"/>
        </w:rPr>
        <w:t>、甲方的权利和义务：</w:t>
      </w:r>
    </w:p>
    <w:p>
      <w:pPr>
        <w:widowControl/>
        <w:spacing w:line="36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w:t>
      </w:r>
      <w:r>
        <w:rPr>
          <w:rFonts w:hint="eastAsia" w:ascii="方正仿宋_GBK" w:hAnsi="方正仿宋_GBK" w:eastAsia="方正仿宋_GBK" w:cs="方正仿宋_GBK"/>
          <w:color w:val="000000"/>
          <w:sz w:val="28"/>
          <w:szCs w:val="28"/>
          <w:shd w:val="clear" w:color="auto" w:fill="FFFFFF"/>
          <w:lang w:val="en-US" w:eastAsia="zh-CN"/>
        </w:rPr>
        <w:t>1</w:t>
      </w:r>
      <w:r>
        <w:rPr>
          <w:rFonts w:hint="eastAsia" w:ascii="方正仿宋_GBK" w:hAnsi="方正仿宋_GBK" w:eastAsia="方正仿宋_GBK" w:cs="方正仿宋_GBK"/>
          <w:color w:val="000000"/>
          <w:sz w:val="28"/>
          <w:szCs w:val="28"/>
          <w:shd w:val="clear" w:color="auto" w:fill="FFFFFF"/>
        </w:rPr>
        <w:t>、按时支付租赁费用。 </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w:t>
      </w:r>
      <w:r>
        <w:rPr>
          <w:rFonts w:hint="eastAsia" w:ascii="方正仿宋_GBK" w:hAnsi="方正仿宋_GBK" w:eastAsia="方正仿宋_GBK" w:cs="方正仿宋_GBK"/>
          <w:color w:val="000000"/>
          <w:sz w:val="28"/>
          <w:szCs w:val="28"/>
          <w:shd w:val="clear" w:color="auto" w:fill="FFFFFF"/>
          <w:lang w:val="en-US" w:eastAsia="zh-CN"/>
        </w:rPr>
        <w:t>2</w:t>
      </w:r>
      <w:r>
        <w:rPr>
          <w:rFonts w:hint="eastAsia" w:ascii="方正仿宋_GBK" w:hAnsi="方正仿宋_GBK" w:eastAsia="方正仿宋_GBK" w:cs="方正仿宋_GBK"/>
          <w:color w:val="000000"/>
          <w:sz w:val="28"/>
          <w:szCs w:val="28"/>
          <w:shd w:val="clear" w:color="auto" w:fill="FFFFFF"/>
        </w:rPr>
        <w:t>、</w:t>
      </w:r>
      <w:r>
        <w:rPr>
          <w:rFonts w:hint="eastAsia" w:ascii="方正仿宋_GBK" w:hAnsi="方正仿宋_GBK" w:eastAsia="方正仿宋_GBK" w:cs="方正仿宋_GBK"/>
          <w:color w:val="000000"/>
          <w:sz w:val="28"/>
          <w:szCs w:val="28"/>
          <w:shd w:val="clear" w:color="auto" w:fill="FFFFFF"/>
          <w:lang w:eastAsia="zh-CN"/>
        </w:rPr>
        <w:t>下排设备</w:t>
      </w:r>
      <w:r>
        <w:rPr>
          <w:rFonts w:hint="eastAsia" w:ascii="方正仿宋_GBK" w:hAnsi="方正仿宋_GBK" w:eastAsia="方正仿宋_GBK" w:cs="方正仿宋_GBK"/>
          <w:color w:val="000000"/>
          <w:sz w:val="28"/>
          <w:szCs w:val="28"/>
          <w:shd w:val="clear" w:color="auto" w:fill="FFFFFF"/>
        </w:rPr>
        <w:t>在工地上停置时，由甲方负责保管，如果由于保管不严而造成的损失，其损失由甲方负责。 </w:t>
      </w:r>
    </w:p>
    <w:p>
      <w:pPr>
        <w:widowControl/>
        <w:spacing w:line="400" w:lineRule="exact"/>
        <w:ind w:left="60" w:right="60" w:firstLine="56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lang w:val="en-US" w:eastAsia="zh-CN"/>
        </w:rPr>
        <w:t>3</w:t>
      </w:r>
      <w:r>
        <w:rPr>
          <w:rFonts w:hint="eastAsia" w:ascii="方正仿宋_GBK" w:hAnsi="方正仿宋_GBK" w:eastAsia="方正仿宋_GBK" w:cs="方正仿宋_GBK"/>
          <w:color w:val="000000"/>
          <w:sz w:val="28"/>
          <w:szCs w:val="28"/>
          <w:shd w:val="clear" w:color="auto" w:fill="FFFFFF"/>
        </w:rPr>
        <w:t>、必须杜绝故意损坏或伤害乙方作业人员和设备的一切不良行为。</w:t>
      </w:r>
    </w:p>
    <w:p>
      <w:pPr>
        <w:widowControl/>
        <w:spacing w:line="400" w:lineRule="exact"/>
        <w:ind w:left="60" w:right="60" w:firstLine="5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lang w:val="en-US" w:eastAsia="zh-CN"/>
        </w:rPr>
        <w:t>4</w:t>
      </w:r>
      <w:r>
        <w:rPr>
          <w:rFonts w:hint="eastAsia" w:ascii="方正仿宋_GBK" w:hAnsi="方正仿宋_GBK" w:eastAsia="方正仿宋_GBK" w:cs="方正仿宋_GBK"/>
          <w:color w:val="000000"/>
          <w:sz w:val="28"/>
          <w:szCs w:val="28"/>
          <w:shd w:val="clear" w:color="auto" w:fill="FFFFFF"/>
        </w:rPr>
        <w:t>、甲方提供乙方</w:t>
      </w:r>
      <w:r>
        <w:rPr>
          <w:rFonts w:hint="eastAsia" w:ascii="方正仿宋_GBK" w:hAnsi="方正仿宋_GBK" w:eastAsia="方正仿宋_GBK" w:cs="方正仿宋_GBK"/>
          <w:color w:val="000000"/>
          <w:sz w:val="28"/>
          <w:szCs w:val="28"/>
          <w:shd w:val="clear" w:color="auto" w:fill="FFFFFF"/>
          <w:lang w:eastAsia="zh-CN"/>
        </w:rPr>
        <w:t>船舶下排铲车等车辆</w:t>
      </w:r>
      <w:r>
        <w:rPr>
          <w:rFonts w:hint="eastAsia" w:ascii="方正仿宋_GBK" w:hAnsi="方正仿宋_GBK" w:eastAsia="方正仿宋_GBK" w:cs="方正仿宋_GBK"/>
          <w:color w:val="000000"/>
          <w:sz w:val="28"/>
          <w:szCs w:val="28"/>
          <w:shd w:val="clear" w:color="auto" w:fill="FFFFFF"/>
        </w:rPr>
        <w:t>所需燃油。 </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color w:val="000000"/>
          <w:sz w:val="28"/>
          <w:szCs w:val="28"/>
          <w:shd w:val="clear" w:color="auto" w:fill="FFFFFF"/>
          <w:lang w:eastAsia="zh-CN"/>
        </w:rPr>
        <w:t>五</w:t>
      </w:r>
      <w:r>
        <w:rPr>
          <w:rFonts w:hint="eastAsia" w:ascii="方正仿宋_GBK" w:hAnsi="方正仿宋_GBK" w:eastAsia="方正仿宋_GBK" w:cs="方正仿宋_GBK"/>
          <w:b/>
          <w:bCs/>
          <w:color w:val="000000"/>
          <w:sz w:val="28"/>
          <w:szCs w:val="28"/>
          <w:shd w:val="clear" w:color="auto" w:fill="FFFFFF"/>
        </w:rPr>
        <w:t>、乙方的权利和义务：</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1、乙方机组人员必须服从甲方现场领导的指挥，并遵守有关规章制度。 </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2、</w:t>
      </w:r>
      <w:r>
        <w:rPr>
          <w:rFonts w:hint="eastAsia" w:ascii="方正仿宋_GBK" w:hAnsi="方正仿宋_GBK" w:eastAsia="方正仿宋_GBK" w:cs="方正仿宋_GBK"/>
          <w:color w:val="000000"/>
          <w:sz w:val="28"/>
          <w:szCs w:val="28"/>
          <w:shd w:val="clear" w:color="auto" w:fill="FFFFFF"/>
          <w:lang w:eastAsia="zh-CN"/>
        </w:rPr>
        <w:t>设备</w:t>
      </w:r>
      <w:r>
        <w:rPr>
          <w:rFonts w:hint="eastAsia" w:ascii="方正仿宋_GBK" w:hAnsi="方正仿宋_GBK" w:eastAsia="方正仿宋_GBK" w:cs="方正仿宋_GBK"/>
          <w:color w:val="000000"/>
          <w:sz w:val="28"/>
          <w:szCs w:val="28"/>
          <w:shd w:val="clear" w:color="auto" w:fill="FFFFFF"/>
        </w:rPr>
        <w:t>维护保养由乙方负责。乙方提供的设备必须保证运行正常，如果设备发生故障，乙方应立即组织抢修，或更换其他设备。 </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3、</w:t>
      </w:r>
      <w:r>
        <w:rPr>
          <w:rFonts w:hint="eastAsia" w:ascii="方正仿宋_GBK" w:hAnsi="方正仿宋_GBK" w:eastAsia="方正仿宋_GBK" w:cs="方正仿宋_GBK"/>
          <w:color w:val="000000"/>
          <w:sz w:val="28"/>
          <w:szCs w:val="28"/>
          <w:shd w:val="clear" w:color="auto" w:fill="FFFFFF"/>
          <w:lang w:eastAsia="zh-CN"/>
        </w:rPr>
        <w:t>下排车辆</w:t>
      </w:r>
      <w:r>
        <w:rPr>
          <w:rFonts w:hint="eastAsia" w:ascii="方正仿宋_GBK" w:hAnsi="方正仿宋_GBK" w:eastAsia="方正仿宋_GBK" w:cs="方正仿宋_GBK"/>
          <w:color w:val="000000"/>
          <w:sz w:val="28"/>
          <w:szCs w:val="28"/>
          <w:shd w:val="clear" w:color="auto" w:fill="FFFFFF"/>
        </w:rPr>
        <w:t>所需液压油和润滑油、配件等均由乙方自行负责。</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shd w:val="clear" w:color="auto" w:fill="FFFFFF"/>
        </w:rPr>
        <w:t xml:space="preserve">    </w:t>
      </w:r>
      <w:r>
        <w:rPr>
          <w:rFonts w:hint="eastAsia" w:ascii="方正仿宋_GBK" w:hAnsi="方正仿宋_GBK" w:eastAsia="方正仿宋_GBK" w:cs="方正仿宋_GBK"/>
          <w:color w:val="000000"/>
          <w:sz w:val="28"/>
          <w:szCs w:val="28"/>
          <w:shd w:val="clear" w:color="auto" w:fill="FFFFFF"/>
          <w:lang w:val="en-US" w:eastAsia="zh-CN"/>
        </w:rPr>
        <w:t>4</w:t>
      </w:r>
      <w:r>
        <w:rPr>
          <w:rFonts w:hint="eastAsia" w:ascii="方正仿宋_GBK" w:hAnsi="方正仿宋_GBK" w:eastAsia="方正仿宋_GBK" w:cs="方正仿宋_GBK"/>
          <w:color w:val="000000"/>
          <w:sz w:val="28"/>
          <w:szCs w:val="28"/>
          <w:shd w:val="clear" w:color="auto" w:fill="FFFFFF"/>
        </w:rPr>
        <w:t>、</w:t>
      </w:r>
      <w:r>
        <w:rPr>
          <w:rFonts w:hint="eastAsia" w:ascii="方正仿宋_GBK" w:hAnsi="方正仿宋_GBK" w:eastAsia="方正仿宋_GBK" w:cs="方正仿宋_GBK"/>
          <w:color w:val="000000"/>
          <w:sz w:val="28"/>
          <w:szCs w:val="28"/>
          <w:shd w:val="clear" w:color="auto" w:fill="FFFFFF"/>
          <w:lang w:eastAsia="zh-CN"/>
        </w:rPr>
        <w:t>下排车辆和设备</w:t>
      </w:r>
      <w:r>
        <w:rPr>
          <w:rFonts w:hint="eastAsia" w:ascii="方正仿宋_GBK" w:hAnsi="方正仿宋_GBK" w:eastAsia="方正仿宋_GBK" w:cs="方正仿宋_GBK"/>
          <w:color w:val="000000"/>
          <w:sz w:val="28"/>
          <w:szCs w:val="28"/>
          <w:shd w:val="clear" w:color="auto" w:fill="FFFFFF"/>
        </w:rPr>
        <w:t>在</w:t>
      </w:r>
      <w:r>
        <w:rPr>
          <w:rFonts w:hint="eastAsia" w:ascii="方正仿宋_GBK" w:hAnsi="方正仿宋_GBK" w:eastAsia="方正仿宋_GBK" w:cs="方正仿宋_GBK"/>
          <w:color w:val="000000"/>
          <w:sz w:val="28"/>
          <w:szCs w:val="28"/>
          <w:shd w:val="clear" w:color="auto" w:fill="FFFFFF"/>
          <w:lang w:eastAsia="zh-CN"/>
        </w:rPr>
        <w:t>船舶下排</w:t>
      </w:r>
      <w:r>
        <w:rPr>
          <w:rFonts w:hint="eastAsia" w:ascii="方正仿宋_GBK" w:hAnsi="方正仿宋_GBK" w:eastAsia="方正仿宋_GBK" w:cs="方正仿宋_GBK"/>
          <w:color w:val="000000"/>
          <w:sz w:val="28"/>
          <w:szCs w:val="28"/>
          <w:shd w:val="clear" w:color="auto" w:fill="FFFFFF"/>
        </w:rPr>
        <w:t>期间维护和保养时间由乙方自行安排，原则上在无作业时保养。 </w:t>
      </w:r>
    </w:p>
    <w:p>
      <w:pPr>
        <w:widowControl/>
        <w:spacing w:line="400" w:lineRule="exact"/>
        <w:ind w:left="60" w:right="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color w:val="000000"/>
          <w:sz w:val="28"/>
          <w:szCs w:val="28"/>
          <w:shd w:val="clear" w:color="auto" w:fill="FFFFFF"/>
          <w:lang w:eastAsia="zh-CN"/>
        </w:rPr>
        <w:t>六</w:t>
      </w:r>
      <w:r>
        <w:rPr>
          <w:rFonts w:hint="eastAsia" w:ascii="方正仿宋_GBK" w:hAnsi="方正仿宋_GBK" w:eastAsia="方正仿宋_GBK" w:cs="方正仿宋_GBK"/>
          <w:b/>
          <w:bCs/>
          <w:color w:val="000000"/>
          <w:sz w:val="28"/>
          <w:szCs w:val="28"/>
          <w:shd w:val="clear" w:color="auto" w:fill="FFFFFF"/>
        </w:rPr>
        <w:t>、结算及付款方式：</w:t>
      </w:r>
    </w:p>
    <w:p>
      <w:pPr>
        <w:widowControl/>
        <w:spacing w:line="400" w:lineRule="exact"/>
        <w:ind w:left="60" w:right="60" w:firstLine="56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lang w:val="en-US" w:eastAsia="zh-CN"/>
        </w:rPr>
        <w:t>1</w:t>
      </w:r>
      <w:r>
        <w:rPr>
          <w:rFonts w:hint="eastAsia" w:ascii="方正仿宋_GBK" w:hAnsi="方正仿宋_GBK" w:eastAsia="方正仿宋_GBK" w:cs="方正仿宋_GBK"/>
          <w:color w:val="000000"/>
          <w:sz w:val="28"/>
          <w:szCs w:val="28"/>
          <w:shd w:val="clear" w:color="auto" w:fill="FFFFFF"/>
        </w:rPr>
        <w:t>、</w:t>
      </w:r>
      <w:r>
        <w:rPr>
          <w:rFonts w:hint="eastAsia" w:ascii="方正仿宋_GBK" w:hAnsi="方正仿宋_GBK" w:eastAsia="方正仿宋_GBK" w:cs="方正仿宋_GBK"/>
          <w:color w:val="000000"/>
          <w:sz w:val="28"/>
          <w:szCs w:val="28"/>
          <w:shd w:val="clear" w:color="auto" w:fill="FFFFFF"/>
          <w:lang w:eastAsia="zh-CN"/>
        </w:rPr>
        <w:t>单艘船舶下水后</w:t>
      </w:r>
      <w:r>
        <w:rPr>
          <w:rFonts w:hint="eastAsia" w:ascii="方正仿宋_GBK" w:hAnsi="方正仿宋_GBK" w:eastAsia="方正仿宋_GBK" w:cs="方正仿宋_GBK"/>
          <w:color w:val="000000"/>
          <w:sz w:val="28"/>
          <w:szCs w:val="28"/>
          <w:shd w:val="clear" w:color="auto" w:fill="FFFFFF"/>
        </w:rPr>
        <w:t>，乙方提供以增值税专用发票后，甲方</w:t>
      </w:r>
      <w:r>
        <w:rPr>
          <w:rFonts w:hint="eastAsia" w:ascii="方正仿宋_GBK" w:hAnsi="方正仿宋_GBK" w:eastAsia="方正仿宋_GBK" w:cs="方正仿宋_GBK"/>
          <w:color w:val="000000"/>
          <w:sz w:val="28"/>
          <w:szCs w:val="28"/>
          <w:shd w:val="clear" w:color="auto" w:fill="FFFFFF"/>
          <w:lang w:eastAsia="zh-CN"/>
        </w:rPr>
        <w:t>一次性</w:t>
      </w:r>
      <w:r>
        <w:rPr>
          <w:rFonts w:hint="eastAsia" w:ascii="方正仿宋_GBK" w:hAnsi="方正仿宋_GBK" w:eastAsia="方正仿宋_GBK" w:cs="方正仿宋_GBK"/>
          <w:color w:val="000000"/>
          <w:sz w:val="28"/>
          <w:szCs w:val="28"/>
          <w:shd w:val="clear" w:color="auto" w:fill="FFFFFF"/>
        </w:rPr>
        <w:t>清。</w:t>
      </w:r>
    </w:p>
    <w:p>
      <w:pPr>
        <w:widowControl/>
        <w:spacing w:line="400" w:lineRule="exact"/>
        <w:ind w:left="60" w:right="60"/>
        <w:rPr>
          <w:rFonts w:hint="eastAsia" w:ascii="方正仿宋_GBK" w:hAnsi="方正仿宋_GBK" w:eastAsia="方正仿宋_GBK" w:cs="方正仿宋_GBK"/>
          <w:b/>
          <w:bCs/>
          <w:color w:val="000000"/>
          <w:sz w:val="28"/>
          <w:szCs w:val="28"/>
          <w:shd w:val="clear" w:color="auto" w:fill="FFFFFF"/>
        </w:rPr>
      </w:pPr>
      <w:r>
        <w:rPr>
          <w:rFonts w:hint="eastAsia" w:ascii="方正仿宋_GBK" w:hAnsi="方正仿宋_GBK" w:eastAsia="方正仿宋_GBK" w:cs="方正仿宋_GBK"/>
          <w:b/>
          <w:bCs/>
          <w:color w:val="000000"/>
          <w:sz w:val="28"/>
          <w:szCs w:val="28"/>
          <w:shd w:val="clear" w:color="auto" w:fill="FFFFFF"/>
          <w:lang w:eastAsia="zh-CN"/>
        </w:rPr>
        <w:t>七</w:t>
      </w:r>
      <w:r>
        <w:rPr>
          <w:rFonts w:hint="eastAsia" w:ascii="方正仿宋_GBK" w:hAnsi="方正仿宋_GBK" w:eastAsia="方正仿宋_GBK" w:cs="方正仿宋_GBK"/>
          <w:b/>
          <w:bCs/>
          <w:color w:val="000000"/>
          <w:sz w:val="28"/>
          <w:szCs w:val="28"/>
          <w:shd w:val="clear" w:color="auto" w:fill="FFFFFF"/>
        </w:rPr>
        <w:t>、本合同正本叁份，甲方执贰份，乙方执壹份，自双方签订后生效。</w:t>
      </w:r>
    </w:p>
    <w:p>
      <w:pPr>
        <w:widowControl/>
        <w:spacing w:line="400" w:lineRule="exact"/>
        <w:ind w:left="60" w:right="60"/>
        <w:rPr>
          <w:rFonts w:hint="eastAsia" w:ascii="方正仿宋_GBK" w:hAnsi="方正仿宋_GBK" w:eastAsia="方正仿宋_GBK" w:cs="方正仿宋_GBK"/>
          <w:b/>
          <w:bCs/>
          <w:color w:val="000000"/>
          <w:sz w:val="28"/>
          <w:szCs w:val="28"/>
          <w:shd w:val="clear" w:color="auto" w:fill="FFFFFF"/>
        </w:rPr>
      </w:pPr>
      <w:r>
        <w:rPr>
          <w:rFonts w:hint="eastAsia" w:ascii="方正仿宋_GBK" w:hAnsi="方正仿宋_GBK" w:eastAsia="方正仿宋_GBK" w:cs="方正仿宋_GBK"/>
          <w:b/>
          <w:bCs/>
          <w:color w:val="000000"/>
          <w:sz w:val="28"/>
          <w:szCs w:val="28"/>
          <w:shd w:val="clear" w:color="auto" w:fill="FFFFFF"/>
          <w:lang w:eastAsia="zh-CN"/>
        </w:rPr>
        <w:t>八</w:t>
      </w:r>
      <w:r>
        <w:rPr>
          <w:rFonts w:hint="eastAsia" w:ascii="方正仿宋_GBK" w:hAnsi="方正仿宋_GBK" w:eastAsia="方正仿宋_GBK" w:cs="方正仿宋_GBK"/>
          <w:b/>
          <w:bCs/>
          <w:color w:val="000000"/>
          <w:sz w:val="28"/>
          <w:szCs w:val="28"/>
          <w:shd w:val="clear" w:color="auto" w:fill="FFFFFF"/>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b/>
          <w:sz w:val="28"/>
          <w:szCs w:val="28"/>
        </w:rPr>
        <w:t>吊车租赁安全责任书—附件一》为本合同附件，具同等法律效力。</w:t>
      </w:r>
    </w:p>
    <w:p>
      <w:pPr>
        <w:spacing w:line="600" w:lineRule="exact"/>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甲方：重庆中江船业有限公司          乙方：</w:t>
      </w:r>
      <w:r>
        <w:rPr>
          <w:rFonts w:hint="eastAsia" w:ascii="方正仿宋_GBK" w:hAnsi="方正仿宋_GBK" w:eastAsia="方正仿宋_GBK" w:cs="方正仿宋_GBK"/>
          <w:b/>
          <w:sz w:val="28"/>
          <w:szCs w:val="28"/>
        </w:rPr>
        <w:t xml:space="preserve"> </w:t>
      </w:r>
    </w:p>
    <w:p>
      <w:pPr>
        <w:spacing w:line="600" w:lineRule="exact"/>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 xml:space="preserve">代表：                              </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bCs/>
          <w:sz w:val="28"/>
          <w:szCs w:val="28"/>
        </w:rPr>
        <w:t>代表：</w:t>
      </w:r>
    </w:p>
    <w:p>
      <w:pPr>
        <w:spacing w:line="600" w:lineRule="exact"/>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电话：023-8569601</w:t>
      </w:r>
      <w:r>
        <w:rPr>
          <w:rFonts w:hint="eastAsia" w:ascii="方正仿宋_GBK" w:hAnsi="方正仿宋_GBK" w:eastAsia="方正仿宋_GBK" w:cs="方正仿宋_GBK"/>
          <w:b/>
          <w:bCs/>
          <w:sz w:val="28"/>
          <w:szCs w:val="28"/>
          <w:lang w:val="en-US" w:eastAsia="zh-CN"/>
        </w:rPr>
        <w:t>6</w:t>
      </w:r>
      <w:r>
        <w:rPr>
          <w:rFonts w:hint="eastAsia" w:ascii="方正仿宋_GBK" w:hAnsi="方正仿宋_GBK" w:eastAsia="方正仿宋_GBK" w:cs="方正仿宋_GBK"/>
          <w:b/>
          <w:bCs/>
          <w:sz w:val="28"/>
          <w:szCs w:val="28"/>
        </w:rPr>
        <w:t xml:space="preserve">                  电话： </w:t>
      </w:r>
    </w:p>
    <w:p>
      <w:pPr>
        <w:spacing w:line="600" w:lineRule="exact"/>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2025年 月 日                     2025年 月 日</w:t>
      </w: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p>
    <w:p>
      <w:pPr>
        <w:spacing w:line="48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合同附件一</w:t>
      </w:r>
    </w:p>
    <w:p>
      <w:pPr>
        <w:autoSpaceDN w:val="0"/>
        <w:jc w:val="center"/>
        <w:rPr>
          <w:rFonts w:hint="eastAsia" w:ascii="方正小标宋_GBK" w:hAnsi="方正小标宋_GBK" w:eastAsia="方正小标宋_GBK" w:cs="方正小标宋_GBK"/>
          <w:b/>
          <w:color w:val="000000"/>
          <w:spacing w:val="3"/>
          <w:w w:val="110"/>
          <w:sz w:val="32"/>
          <w:szCs w:val="32"/>
          <w:shd w:val="clear" w:color="auto" w:fill="FFFFFF"/>
        </w:rPr>
      </w:pPr>
      <w:r>
        <w:rPr>
          <w:rFonts w:hint="eastAsia" w:ascii="方正小标宋_GBK" w:hAnsi="方正小标宋_GBK" w:eastAsia="方正小标宋_GBK" w:cs="方正小标宋_GBK"/>
          <w:b/>
          <w:sz w:val="32"/>
          <w:szCs w:val="32"/>
          <w:lang w:eastAsia="zh-CN"/>
        </w:rPr>
        <w:t>船舶下排</w:t>
      </w:r>
      <w:r>
        <w:rPr>
          <w:rFonts w:hint="eastAsia" w:ascii="方正小标宋_GBK" w:hAnsi="方正小标宋_GBK" w:eastAsia="方正小标宋_GBK" w:cs="方正小标宋_GBK"/>
          <w:b/>
          <w:color w:val="000000"/>
          <w:spacing w:val="3"/>
          <w:w w:val="110"/>
          <w:sz w:val="32"/>
          <w:szCs w:val="32"/>
          <w:shd w:val="clear" w:color="auto" w:fill="FFFFFF"/>
        </w:rPr>
        <w:t>安全环保责任书</w:t>
      </w:r>
    </w:p>
    <w:p>
      <w:pPr>
        <w:autoSpaceDN w:val="0"/>
        <w:rPr>
          <w:rFonts w:hint="eastAsia" w:ascii="华文仿宋" w:hAnsi="华文仿宋" w:eastAsia="华文仿宋" w:cs="华文仿宋"/>
          <w:b/>
          <w:color w:val="000000"/>
          <w:w w:val="110"/>
          <w:sz w:val="30"/>
          <w:szCs w:val="30"/>
          <w:shd w:val="clear" w:color="auto" w:fill="FFFFFF"/>
        </w:rPr>
      </w:pPr>
      <w:r>
        <w:rPr>
          <w:rFonts w:hint="eastAsia" w:ascii="华文仿宋" w:hAnsi="华文仿宋" w:eastAsia="华文仿宋" w:cs="华文仿宋"/>
          <w:b/>
          <w:color w:val="000000"/>
          <w:w w:val="110"/>
          <w:sz w:val="24"/>
          <w:szCs w:val="24"/>
          <w:shd w:val="clear" w:color="auto" w:fill="FFFFFF"/>
        </w:rPr>
        <w:t xml:space="preserve"> </w:t>
      </w:r>
    </w:p>
    <w:p>
      <w:pPr>
        <w:ind w:firstLine="560" w:firstLineChars="200"/>
        <w:textAlignment w:val="baseline"/>
        <w:rPr>
          <w:rFonts w:hint="eastAsia" w:ascii="方正仿宋_GBK" w:hAnsi="方正仿宋_GBK" w:eastAsia="方正仿宋_GBK" w:cs="方正仿宋_GBK"/>
          <w:bCs/>
          <w:sz w:val="28"/>
          <w:szCs w:val="28"/>
          <w:u w:val="single"/>
        </w:rPr>
      </w:pPr>
      <w:r>
        <w:rPr>
          <w:rFonts w:hint="eastAsia" w:ascii="方正仿宋_GBK" w:hAnsi="方正仿宋_GBK" w:eastAsia="方正仿宋_GBK" w:cs="方正仿宋_GBK"/>
          <w:bCs/>
          <w:sz w:val="28"/>
          <w:szCs w:val="28"/>
        </w:rPr>
        <w:t xml:space="preserve">甲方：重庆中江船业有限公司        </w:t>
      </w:r>
      <w:r>
        <w:rPr>
          <w:rFonts w:hint="eastAsia" w:ascii="方正仿宋_GBK" w:hAnsi="方正仿宋_GBK" w:eastAsia="方正仿宋_GBK" w:cs="方正仿宋_GBK"/>
          <w:bCs/>
          <w:sz w:val="28"/>
          <w:szCs w:val="28"/>
          <w:u w:val="single"/>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u w:val="single"/>
        </w:rPr>
        <w:t xml:space="preserve"> </w:t>
      </w:r>
    </w:p>
    <w:p>
      <w:pPr>
        <w:ind w:firstLine="560" w:firstLineChars="200"/>
        <w:textAlignment w:val="baseline"/>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乙方：</w:t>
      </w: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Cs/>
          <w:sz w:val="28"/>
          <w:szCs w:val="28"/>
        </w:rPr>
        <w:t xml:space="preserve">     </w:t>
      </w:r>
    </w:p>
    <w:p>
      <w:pPr>
        <w:ind w:firstLine="560" w:firstLineChars="200"/>
        <w:textAlignment w:val="baseline"/>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工 程 名 称： </w:t>
      </w:r>
      <w:r>
        <w:rPr>
          <w:rFonts w:hint="eastAsia" w:ascii="方正仿宋_GBK" w:hAnsi="方正仿宋_GBK" w:eastAsia="方正仿宋_GBK" w:cs="方正仿宋_GBK"/>
          <w:bCs/>
          <w:sz w:val="28"/>
          <w:szCs w:val="28"/>
          <w:lang w:eastAsia="zh-CN"/>
        </w:rPr>
        <w:t>新建</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根据国家有关《安全生产法》《劳动法》《职业健康法》《环保法》等相关法律、法规的规定，为保证操作人员在吊装过程中的安全和健康，防止各类事故的发生，确保安全生产，本着职责明晰，有利双方的原则，经双方友好协商，达成协议如下。</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一、乙方（吊车出租方）</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（一）安全职责：</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1、按照“谁主管、谁负责”的原则，乙方负责人应对所承包单位的安全生产负责，并与甲方共同贯彻执行国家有关安全生产的法律、法规，遵守甲方的安全管理和劳动保护管理制度。</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2、必须建立整个吊装过程中的安全管理、安全操作程序，教育员工严格遵守甲方的安全规章制度和操作规程及注意事项。</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3、负责组织好员工的日常安全学习教育，纠正违章，教育员工正确使用日常防护用品（具），并督促落实。</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4、督促员工对吊装周围环境进行检查，设施、设备是否正常，吊车不能带病操作，不影响吊装作业。</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5、吊装过程中如发生机具或伤亡事故，乙方应按规定进行上报，并将伤员送往就近医院治疗，乙方承担伤员治疗及相关工伤标准的工伤赔付。</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6、吊装过程中，因乙方操作造成甲方吊物、设施设备的损坏和人员的伤害，由乙方承担经济赔偿和相关法律责任。</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7、不得利用吊车将易燃、易爆、腐蚀等危化物品及管制物品带入厂区。</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8、吊车租赁期间，乙方不得利用作业时间私自培训驾驶员和操作员，乙方临时找人代班，必须经甲方同意，必须持有合格资质证书。</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9、吊车租赁期间，车主必须为驾驶员和操作员购买人身意外伤害保险。</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（二）安全权利：</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1、对甲方提供的不合格设施设备，有权停止使用，并向甲方提出更换，合同要求自行购置的安全设施设备、安全防护用品，必须安全可靠，无劣质产品。</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2、对吊装作业过程中出现的不安全因素，自行不能整改的，可要求甲方进行整改，未整改前，停止作业。</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3、员工有接受安全教育培训的权利。</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（三）安全义务：</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1、乙方有负责定期组织员工进行安全教育培训的义务，新进人员、更换人员上岗前，必须进行岗前培训。</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2、乙方有自觉遵守、贯彻执行甲方有关安全生产的规章制度、遵守设备安全操作规程及注意事项的义务。</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乙方进场前，必须向甲方提供企业及员工的基本情况，包括企业工商营业执照、税务登记证、资质证书、安全生产许可证、驾驶员和操作员的保险名单附件、员工的身份证等其他相关证件（属特种作业人员的，还必须提供其技术等级证、特种作业人员上岗证），并按甲方规定完善相关手续。</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二、甲方（承租方）</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 xml:space="preserve">  （一）安全职责：</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1、宣传贯彻国家安全生产法律、法规，坚持“安全第一、预防为主、综合治理”的方针。</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2、建立和完善安全生产规章制度、操作规程、管理办法，并督促乙方贯彻实施。</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3、督促乙方对上岗人员和吊装过程中途更换人员进行岗前安全培训教育，经考核合格后，方能上岗。</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4、协助乙方处理吊装过程中出现的不安全因素及事故。</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 xml:space="preserve">  （二）安全权利：</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1、对乙方在租赁期间的各项安全工作，有督促检查、纠正违章的权利，并按情节轻重给予500-5000的罚款处理，如果对承租方造成经济损失的，全部由出租方负责赔偿。</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2、对乙方使用不符合合同规定、未办理有关手续、未经岗前培训的人员有权责令其停止作业，并告知乙方负责人，所造成的损失由乙方负责。</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3、有权纠正乙方在吊装过程中的违章现象和违章操作，有进行教育和处罚的权利。</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4、有权提醒乙方加强对员工的日常安全学习教育，规范使用设备、设施，正确使用劳动防护用品。</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（三）安全义务：</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1、应向乙方提供甲方的有关安全生产规定、操作规程、规章制度，安全注意事项。</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2、应向乙方提供必要的水、电源，安全防护用品由乙方自行负责购买，并做到安全可靠。</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三、其它</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1、本协议书一式贰份，由甲、乙双方各存一份。</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2、本协议书具有同等法律效应，工程完工终结。</w:t>
      </w:r>
    </w:p>
    <w:p>
      <w:pPr>
        <w:widowControl/>
        <w:spacing w:line="380" w:lineRule="exact"/>
        <w:ind w:right="60" w:firstLine="560" w:firstLineChars="200"/>
        <w:rPr>
          <w:rFonts w:hint="eastAsia" w:ascii="方正仿宋_GBK" w:hAnsi="方正仿宋_GBK" w:eastAsia="方正仿宋_GBK" w:cs="方正仿宋_GBK"/>
          <w:color w:val="000000"/>
          <w:sz w:val="28"/>
          <w:szCs w:val="28"/>
          <w:shd w:val="clear" w:color="auto" w:fill="FFFFFF"/>
        </w:rPr>
      </w:pPr>
      <w:r>
        <w:rPr>
          <w:rFonts w:hint="eastAsia" w:ascii="方正仿宋_GBK" w:hAnsi="方正仿宋_GBK" w:eastAsia="方正仿宋_GBK" w:cs="方正仿宋_GBK"/>
          <w:color w:val="000000"/>
          <w:sz w:val="28"/>
          <w:szCs w:val="28"/>
          <w:shd w:val="clear" w:color="auto" w:fill="FFFFFF"/>
        </w:rPr>
        <w:t xml:space="preserve">   甲方代表（签章）：                 乙方代表（签章）：</w:t>
      </w:r>
    </w:p>
    <w:p>
      <w:pPr>
        <w:widowControl/>
        <w:spacing w:line="380" w:lineRule="exact"/>
        <w:ind w:right="60"/>
        <w:rPr>
          <w:rFonts w:hint="eastAsia" w:ascii="宋体" w:hAnsi="宋体" w:cs="宋体"/>
          <w:color w:val="000000"/>
          <w:sz w:val="28"/>
          <w:szCs w:val="28"/>
          <w:shd w:val="clear" w:color="auto" w:fill="FFFFFF"/>
        </w:rPr>
      </w:pPr>
    </w:p>
    <w:p>
      <w:pPr>
        <w:widowControl/>
        <w:spacing w:line="380" w:lineRule="exact"/>
        <w:ind w:right="60" w:firstLine="1120" w:firstLineChars="400"/>
      </w:pPr>
      <w:r>
        <w:rPr>
          <w:rFonts w:hint="eastAsia" w:ascii="宋体" w:hAnsi="宋体" w:cs="宋体"/>
          <w:color w:val="000000"/>
          <w:sz w:val="28"/>
          <w:szCs w:val="28"/>
          <w:shd w:val="clear" w:color="auto" w:fill="FFFFFF"/>
        </w:rPr>
        <w:t>202</w:t>
      </w:r>
      <w:r>
        <w:rPr>
          <w:rFonts w:ascii="宋体" w:hAnsi="宋体" w:cs="宋体"/>
          <w:color w:val="000000"/>
          <w:sz w:val="28"/>
          <w:szCs w:val="28"/>
          <w:shd w:val="clear" w:color="auto" w:fill="FFFFFF"/>
        </w:rPr>
        <w:t>5</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日                    202</w:t>
      </w:r>
      <w:r>
        <w:rPr>
          <w:rFonts w:ascii="宋体" w:hAnsi="宋体" w:cs="宋体"/>
          <w:color w:val="000000"/>
          <w:sz w:val="28"/>
          <w:szCs w:val="28"/>
          <w:shd w:val="clear" w:color="auto" w:fill="FFFFFF"/>
        </w:rPr>
        <w:t>5</w:t>
      </w:r>
      <w:r>
        <w:rPr>
          <w:rFonts w:hint="eastAsia" w:ascii="宋体" w:hAnsi="宋体" w:cs="宋体"/>
          <w:color w:val="000000"/>
          <w:sz w:val="28"/>
          <w:szCs w:val="28"/>
          <w:shd w:val="clear" w:color="auto" w:fill="FFFFFF"/>
        </w:rPr>
        <w:t>年</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月</w:t>
      </w:r>
      <w:r>
        <w:rPr>
          <w:rFonts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rPr>
        <w:t>日</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第五章  比选参选书</w:t>
      </w:r>
    </w:p>
    <w:p>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重庆中江船业有限公司：</w:t>
      </w:r>
    </w:p>
    <w:p>
      <w:pPr>
        <w:pStyle w:val="3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1、根据已收到的“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重庆中江船业有限公司汽车吊年度租赁项目”竞争性</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谈判</w:t>
      </w:r>
      <w:r>
        <w:rPr>
          <w:rFonts w:hint="eastAsia" w:ascii="方正仿宋_GBK" w:hAnsi="方正仿宋_GBK" w:eastAsia="方正仿宋_GBK" w:cs="方正仿宋_GBK"/>
          <w:color w:val="000000" w:themeColor="text1"/>
          <w:sz w:val="28"/>
          <w:szCs w:val="28"/>
          <w14:textFill>
            <w14:solidFill>
              <w14:schemeClr w14:val="tx1"/>
            </w14:solidFill>
          </w14:textFill>
        </w:rPr>
        <w:t>文件，我单位经考察现场和研究上述工程比选文件的竞标须知、技术规范、图纸工程量和其他有关文件后，我方愿意在比选人提供的上述技术规范、图纸、工程量的条件下提供服务安装服务。</w:t>
      </w:r>
    </w:p>
    <w:p>
      <w:pPr>
        <w:spacing w:line="460" w:lineRule="exac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2、我方愿</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以下价格进行新建船舶</w:t>
      </w:r>
      <w:r>
        <w:rPr>
          <w:rFonts w:hint="eastAsia" w:ascii="方正仿宋_GBK" w:hAnsi="方正仿宋_GBK" w:eastAsia="方正仿宋_GBK" w:cs="方正仿宋_GBK"/>
          <w:bCs/>
          <w:sz w:val="28"/>
          <w:szCs w:val="28"/>
          <w:lang w:eastAsia="zh-CN"/>
        </w:rPr>
        <w:t>新建</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br w:type="textWrapping"/>
      </w:r>
    </w:p>
    <w:tbl>
      <w:tblPr>
        <w:tblStyle w:val="1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984"/>
        <w:gridCol w:w="177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9634" w:type="dxa"/>
            <w:gridSpan w:val="4"/>
            <w:vAlign w:val="center"/>
          </w:tcPr>
          <w:p>
            <w:pPr>
              <w:spacing w:line="460" w:lineRule="exact"/>
              <w:ind w:left="105" w:leftChars="50" w:firstLine="2520" w:firstLineChars="900"/>
              <w:rPr>
                <w:rFonts w:hint="eastAsia" w:ascii="宋体" w:hAnsi="宋体"/>
                <w:color w:val="000000"/>
                <w:kern w:val="0"/>
                <w:sz w:val="28"/>
                <w:szCs w:val="28"/>
              </w:rPr>
            </w:pPr>
            <w:r>
              <w:rPr>
                <w:rFonts w:hint="eastAsia" w:ascii="宋体" w:hAnsi="宋体"/>
                <w:color w:val="000000"/>
                <w:kern w:val="0"/>
                <w:sz w:val="28"/>
                <w:szCs w:val="28"/>
              </w:rPr>
              <w:t>1</w:t>
            </w:r>
            <w:r>
              <w:rPr>
                <w:rFonts w:ascii="宋体" w:hAnsi="宋体"/>
                <w:color w:val="000000"/>
                <w:kern w:val="0"/>
                <w:sz w:val="28"/>
                <w:szCs w:val="28"/>
              </w:rPr>
              <w:t>10</w:t>
            </w:r>
            <w:r>
              <w:rPr>
                <w:rFonts w:hint="eastAsia" w:ascii="宋体" w:hAnsi="宋体"/>
                <w:color w:val="000000"/>
                <w:kern w:val="0"/>
                <w:sz w:val="28"/>
                <w:szCs w:val="28"/>
              </w:rPr>
              <w:t>米/</w:t>
            </w:r>
            <w:r>
              <w:rPr>
                <w:rFonts w:ascii="宋体" w:hAnsi="宋体"/>
                <w:color w:val="000000"/>
                <w:kern w:val="0"/>
                <w:sz w:val="28"/>
                <w:szCs w:val="28"/>
              </w:rPr>
              <w:t>130</w:t>
            </w:r>
            <w:r>
              <w:rPr>
                <w:rFonts w:hint="eastAsia" w:ascii="宋体" w:hAnsi="宋体"/>
                <w:color w:val="000000"/>
                <w:kern w:val="0"/>
                <w:sz w:val="28"/>
                <w:szCs w:val="28"/>
              </w:rPr>
              <w:t>米集散货船下排服务采购招标报价单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trPr>
        <w:tc>
          <w:tcPr>
            <w:tcW w:w="2802"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 xml:space="preserve">    项目</w:t>
            </w:r>
          </w:p>
        </w:tc>
        <w:tc>
          <w:tcPr>
            <w:tcW w:w="1984" w:type="dxa"/>
            <w:tcBorders>
              <w:bottom w:val="single" w:color="auto" w:sz="4" w:space="0"/>
            </w:tcBorders>
            <w:vAlign w:val="center"/>
          </w:tcPr>
          <w:p>
            <w:pPr>
              <w:spacing w:line="460" w:lineRule="exact"/>
              <w:ind w:left="385" w:leftChars="50" w:hanging="280" w:hangingChars="100"/>
              <w:rPr>
                <w:rFonts w:ascii="宋体" w:hAnsi="宋体"/>
                <w:color w:val="000000"/>
                <w:kern w:val="0"/>
                <w:sz w:val="28"/>
                <w:szCs w:val="28"/>
              </w:rPr>
            </w:pPr>
            <w:r>
              <w:rPr>
                <w:rFonts w:hint="eastAsia" w:ascii="宋体" w:hAnsi="宋体"/>
                <w:color w:val="000000"/>
                <w:kern w:val="0"/>
                <w:sz w:val="28"/>
                <w:szCs w:val="28"/>
              </w:rPr>
              <w:t>不含税报价（元）</w:t>
            </w:r>
          </w:p>
        </w:tc>
        <w:tc>
          <w:tcPr>
            <w:tcW w:w="1770" w:type="dxa"/>
            <w:tcBorders>
              <w:bottom w:val="single" w:color="auto" w:sz="4" w:space="0"/>
            </w:tcBorders>
            <w:vAlign w:val="center"/>
          </w:tcPr>
          <w:p>
            <w:pPr>
              <w:spacing w:line="460" w:lineRule="exact"/>
              <w:rPr>
                <w:rFonts w:ascii="宋体" w:hAnsi="宋体"/>
                <w:color w:val="000000"/>
                <w:kern w:val="0"/>
                <w:sz w:val="28"/>
                <w:szCs w:val="28"/>
              </w:rPr>
            </w:pPr>
            <w:r>
              <w:rPr>
                <w:rFonts w:hint="eastAsia" w:ascii="宋体" w:hAnsi="宋体"/>
                <w:color w:val="000000"/>
                <w:kern w:val="0"/>
                <w:sz w:val="28"/>
                <w:szCs w:val="28"/>
              </w:rPr>
              <w:t>含税报价（元）</w:t>
            </w:r>
          </w:p>
        </w:tc>
        <w:tc>
          <w:tcPr>
            <w:tcW w:w="3078" w:type="dxa"/>
            <w:tcBorders>
              <w:bottom w:val="single" w:color="auto" w:sz="4" w:space="0"/>
            </w:tcBorders>
            <w:vAlign w:val="center"/>
          </w:tcPr>
          <w:p>
            <w:pPr>
              <w:spacing w:line="460" w:lineRule="exact"/>
              <w:ind w:left="993" w:leftChars="473"/>
              <w:rPr>
                <w:rFonts w:ascii="宋体" w:hAnsi="宋体"/>
                <w:color w:val="000000"/>
                <w:kern w:val="0"/>
                <w:sz w:val="28"/>
                <w:szCs w:val="28"/>
              </w:rPr>
            </w:pPr>
            <w:r>
              <w:rPr>
                <w:rFonts w:hint="eastAsia" w:ascii="宋体" w:hAnsi="宋体"/>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rPr>
        <w:tc>
          <w:tcPr>
            <w:tcW w:w="2802" w:type="dxa"/>
            <w:tcBorders>
              <w:bottom w:val="single" w:color="auto" w:sz="4" w:space="0"/>
            </w:tcBorders>
            <w:vAlign w:val="center"/>
          </w:tcPr>
          <w:p>
            <w:pPr>
              <w:spacing w:line="460" w:lineRule="exact"/>
              <w:rPr>
                <w:rFonts w:hint="eastAsia" w:ascii="宋体" w:hAnsi="宋体"/>
                <w:color w:val="000000"/>
                <w:kern w:val="0"/>
                <w:sz w:val="28"/>
                <w:szCs w:val="28"/>
              </w:rPr>
            </w:pPr>
            <w:r>
              <w:rPr>
                <w:rFonts w:ascii="宋体" w:hAnsi="宋体"/>
                <w:color w:val="000000"/>
                <w:kern w:val="0"/>
                <w:sz w:val="28"/>
                <w:szCs w:val="28"/>
              </w:rPr>
              <w:t>110</w:t>
            </w:r>
            <w:r>
              <w:rPr>
                <w:rFonts w:hint="eastAsia" w:ascii="宋体" w:hAnsi="宋体"/>
                <w:color w:val="000000"/>
                <w:kern w:val="0"/>
                <w:sz w:val="28"/>
                <w:szCs w:val="28"/>
              </w:rPr>
              <w:t>米集散货船(单艘</w:t>
            </w:r>
            <w:r>
              <w:rPr>
                <w:rFonts w:ascii="宋体" w:hAnsi="宋体"/>
                <w:color w:val="000000"/>
                <w:kern w:val="0"/>
                <w:sz w:val="28"/>
                <w:szCs w:val="28"/>
              </w:rPr>
              <w:t>)</w:t>
            </w:r>
          </w:p>
        </w:tc>
        <w:tc>
          <w:tcPr>
            <w:tcW w:w="1984"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1770" w:type="dxa"/>
            <w:tcBorders>
              <w:bottom w:val="single" w:color="auto" w:sz="4" w:space="0"/>
            </w:tcBorders>
            <w:vAlign w:val="center"/>
          </w:tcPr>
          <w:p>
            <w:pPr>
              <w:spacing w:line="460" w:lineRule="exact"/>
              <w:ind w:left="105" w:leftChars="50" w:firstLine="560" w:firstLineChars="200"/>
              <w:rPr>
                <w:rFonts w:hint="eastAsia" w:ascii="宋体" w:hAnsi="宋体"/>
                <w:color w:val="000000"/>
                <w:kern w:val="0"/>
                <w:sz w:val="28"/>
                <w:szCs w:val="28"/>
              </w:rPr>
            </w:pPr>
          </w:p>
        </w:tc>
        <w:tc>
          <w:tcPr>
            <w:tcW w:w="3078" w:type="dxa"/>
            <w:tcBorders>
              <w:bottom w:val="single" w:color="auto" w:sz="4" w:space="0"/>
            </w:tcBorders>
            <w:vAlign w:val="center"/>
          </w:tcPr>
          <w:p>
            <w:pPr>
              <w:spacing w:line="460" w:lineRule="exact"/>
              <w:ind w:left="957"/>
              <w:rPr>
                <w:rFonts w:hint="eastAsia" w:ascii="宋体" w:hAnsi="宋体"/>
                <w:color w:val="000000"/>
                <w:kern w:val="0"/>
                <w:sz w:val="28"/>
                <w:szCs w:val="28"/>
              </w:rPr>
            </w:pPr>
            <w:r>
              <w:rPr>
                <w:rFonts w:hint="eastAsia" w:ascii="宋体" w:hAnsi="宋体"/>
                <w:color w:val="000000"/>
                <w:kern w:val="0"/>
                <w:sz w:val="28"/>
                <w:szCs w:val="28"/>
              </w:rPr>
              <w:t>燃油甲方提供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trPr>
        <w:tc>
          <w:tcPr>
            <w:tcW w:w="2802" w:type="dxa"/>
            <w:tcBorders>
              <w:bottom w:val="single" w:color="auto" w:sz="4" w:space="0"/>
            </w:tcBorders>
            <w:vAlign w:val="center"/>
          </w:tcPr>
          <w:p>
            <w:pPr>
              <w:spacing w:line="460" w:lineRule="exact"/>
              <w:rPr>
                <w:rFonts w:hint="eastAsia" w:ascii="宋体" w:hAnsi="宋体"/>
                <w:color w:val="000000"/>
                <w:kern w:val="0"/>
                <w:sz w:val="28"/>
                <w:szCs w:val="28"/>
              </w:rPr>
            </w:pPr>
            <w:r>
              <w:rPr>
                <w:rFonts w:ascii="宋体" w:hAnsi="宋体"/>
                <w:color w:val="000000"/>
                <w:kern w:val="0"/>
                <w:sz w:val="28"/>
                <w:szCs w:val="28"/>
              </w:rPr>
              <w:t>130</w:t>
            </w:r>
            <w:r>
              <w:rPr>
                <w:rFonts w:hint="eastAsia" w:ascii="宋体" w:hAnsi="宋体"/>
                <w:color w:val="000000"/>
                <w:kern w:val="0"/>
                <w:sz w:val="28"/>
                <w:szCs w:val="28"/>
              </w:rPr>
              <w:t>米集散货船(单艘</w:t>
            </w:r>
            <w:r>
              <w:rPr>
                <w:rFonts w:ascii="宋体" w:hAnsi="宋体"/>
                <w:color w:val="000000"/>
                <w:kern w:val="0"/>
                <w:sz w:val="28"/>
                <w:szCs w:val="28"/>
              </w:rPr>
              <w:t>)</w:t>
            </w:r>
          </w:p>
        </w:tc>
        <w:tc>
          <w:tcPr>
            <w:tcW w:w="1984"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1770" w:type="dxa"/>
            <w:tcBorders>
              <w:bottom w:val="single" w:color="auto" w:sz="4" w:space="0"/>
            </w:tcBorders>
            <w:vAlign w:val="center"/>
          </w:tcPr>
          <w:p>
            <w:pPr>
              <w:spacing w:line="460" w:lineRule="exact"/>
              <w:ind w:left="105" w:leftChars="50" w:firstLine="560" w:firstLineChars="200"/>
              <w:rPr>
                <w:rFonts w:ascii="宋体" w:hAnsi="宋体"/>
                <w:color w:val="000000"/>
                <w:kern w:val="0"/>
                <w:sz w:val="28"/>
                <w:szCs w:val="28"/>
              </w:rPr>
            </w:pPr>
          </w:p>
        </w:tc>
        <w:tc>
          <w:tcPr>
            <w:tcW w:w="3078" w:type="dxa"/>
            <w:tcBorders>
              <w:bottom w:val="single" w:color="auto" w:sz="4" w:space="0"/>
            </w:tcBorders>
            <w:vAlign w:val="center"/>
          </w:tcPr>
          <w:p>
            <w:pPr>
              <w:spacing w:line="460" w:lineRule="exact"/>
              <w:ind w:left="957"/>
              <w:rPr>
                <w:rFonts w:ascii="宋体" w:hAnsi="宋体"/>
                <w:color w:val="000000"/>
                <w:kern w:val="0"/>
                <w:sz w:val="28"/>
                <w:szCs w:val="28"/>
              </w:rPr>
            </w:pPr>
            <w:r>
              <w:rPr>
                <w:rFonts w:hint="eastAsia" w:ascii="宋体" w:hAnsi="宋体"/>
                <w:color w:val="000000"/>
                <w:kern w:val="0"/>
                <w:sz w:val="28"/>
                <w:szCs w:val="28"/>
              </w:rPr>
              <w:t>燃油乙方提供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34" w:type="dxa"/>
            <w:gridSpan w:val="4"/>
            <w:vAlign w:val="center"/>
          </w:tcPr>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 xml:space="preserve">备注： 本报价含增值税专用 </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hint="eastAsia" w:ascii="宋体" w:hAnsi="宋体"/>
                <w:color w:val="000000"/>
                <w:kern w:val="0"/>
                <w:sz w:val="28"/>
                <w:szCs w:val="28"/>
              </w:rPr>
              <w:t xml:space="preserve"> % 等一切与劳务相关费用。</w:t>
            </w:r>
          </w:p>
        </w:tc>
      </w:tr>
    </w:tbl>
    <w:p>
      <w:pPr>
        <w:spacing w:line="460" w:lineRule="exact"/>
        <w:ind w:left="105" w:leftChars="50" w:firstLine="560" w:firstLineChars="200"/>
        <w:rPr>
          <w:rFonts w:ascii="宋体" w:hAnsi="宋体"/>
          <w:color w:val="000000"/>
          <w:kern w:val="0"/>
          <w:sz w:val="28"/>
          <w:szCs w:val="28"/>
        </w:rPr>
      </w:pPr>
    </w:p>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投标人                                   法定代表人授权代表：</w:t>
      </w:r>
    </w:p>
    <w:p>
      <w:pPr>
        <w:spacing w:line="460" w:lineRule="exact"/>
        <w:ind w:left="105" w:leftChars="50" w:firstLine="560" w:firstLineChars="200"/>
        <w:rPr>
          <w:rFonts w:ascii="宋体" w:hAnsi="宋体"/>
          <w:color w:val="000000"/>
          <w:kern w:val="0"/>
          <w:sz w:val="28"/>
          <w:szCs w:val="28"/>
        </w:rPr>
      </w:pPr>
      <w:r>
        <w:rPr>
          <w:rFonts w:hint="eastAsia" w:ascii="宋体" w:hAnsi="宋体"/>
          <w:color w:val="000000"/>
          <w:kern w:val="0"/>
          <w:sz w:val="28"/>
          <w:szCs w:val="28"/>
        </w:rPr>
        <w:t xml:space="preserve">  （投标人公章）                      </w:t>
      </w:r>
      <w:bookmarkStart w:id="17" w:name="OLE_LINK62"/>
      <w:r>
        <w:rPr>
          <w:rFonts w:ascii="宋体" w:hAnsi="宋体"/>
          <w:color w:val="000000"/>
          <w:kern w:val="0"/>
          <w:sz w:val="28"/>
          <w:szCs w:val="28"/>
        </w:rPr>
        <w:t xml:space="preserve">  </w:t>
      </w:r>
      <w:r>
        <w:rPr>
          <w:rFonts w:hint="eastAsia" w:ascii="宋体" w:hAnsi="宋体"/>
          <w:color w:val="000000"/>
          <w:kern w:val="0"/>
          <w:sz w:val="28"/>
          <w:szCs w:val="28"/>
        </w:rPr>
        <w:t>（签字或盖章）</w:t>
      </w:r>
    </w:p>
    <w:bookmarkEnd w:id="17"/>
    <w:p>
      <w:pPr>
        <w:spacing w:line="460" w:lineRule="exac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3、一旦我方中标，我方保证在</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至</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w:t>
      </w:r>
      <w:r>
        <w:rPr>
          <w:rFonts w:hint="eastAsia" w:ascii="方正仿宋_GBK" w:hAnsi="方正仿宋_GBK" w:eastAsia="方正仿宋_GBK" w:cs="方正仿宋_GBK"/>
          <w:color w:val="000000" w:themeColor="text1"/>
          <w:sz w:val="28"/>
          <w:szCs w:val="28"/>
          <w14:textFill>
            <w14:solidFill>
              <w14:schemeClr w14:val="tx1"/>
            </w14:solidFill>
          </w14:textFill>
        </w:rPr>
        <w:t>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按照甲方的工程进度和要求完成下排工作</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4、我方同意所递交的竞标文件在“竞标须知”规定的投标有效期内有效，在此期间内我方的竞标可能中标，我方将受此约束。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6、除非另外达成协议并生效，你方的中标通知书和本竞标文件将构成约束我们双方的合同。</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单位地址：</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法定代表人或委托代理人：（签字、盖章）</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邮政编码：</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电话及传真：</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p>
    <w:p>
      <w:pPr>
        <w:pStyle w:val="7"/>
        <w:spacing w:line="480" w:lineRule="exact"/>
        <w:ind w:firstLine="560" w:firstLineChars="20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jc w:val="center"/>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p>
    <w:p>
      <w:pPr>
        <w:spacing w:line="360" w:lineRule="auto"/>
        <w:ind w:firstLine="3213" w:firstLineChars="1000"/>
        <w:jc w:val="both"/>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法定代表人资格证明书</w:t>
      </w: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姓名：         性别：         年龄：       职务：</w:t>
      </w:r>
    </w:p>
    <w:p>
      <w:pPr>
        <w:pStyle w:val="3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系（单位名称）的法定代表人。为</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重庆中江船业有限公司</w:t>
      </w:r>
      <w:r>
        <w:rPr>
          <w:rFonts w:hint="eastAsia" w:ascii="方正仿宋_GBK" w:hAnsi="方正仿宋_GBK" w:eastAsia="方正仿宋_GBK" w:cs="方正仿宋_GBK"/>
          <w:bCs/>
          <w:sz w:val="28"/>
          <w:szCs w:val="28"/>
          <w:lang w:eastAsia="zh-CN"/>
        </w:rPr>
        <w:t>新建</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项目竞争性谈判</w:t>
      </w:r>
      <w:r>
        <w:rPr>
          <w:rFonts w:hint="eastAsia" w:ascii="方正仿宋_GBK" w:hAnsi="方正仿宋_GBK" w:eastAsia="方正仿宋_GBK" w:cs="方正仿宋_GBK"/>
          <w:color w:val="000000" w:themeColor="text1"/>
          <w:sz w:val="28"/>
          <w:szCs w:val="28"/>
          <w14:textFill>
            <w14:solidFill>
              <w14:schemeClr w14:val="tx1"/>
            </w14:solidFill>
          </w14:textFill>
        </w:rPr>
        <w:t>，签署上述工程的竞标文件、签署合同和处理与之相关的一切事务。</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特此证明</w:t>
      </w: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4984" w:firstLineChars="178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4900" w:firstLineChars="175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555"/>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p>
    <w:p>
      <w:pPr>
        <w:spacing w:line="360" w:lineRule="auto"/>
        <w:jc w:val="center"/>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授权委托书</w:t>
      </w:r>
    </w:p>
    <w:p>
      <w:pPr>
        <w:pStyle w:val="35"/>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本授权委托书申明：我</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系</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的法定代表人，现授权委托</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（单位名称）</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（姓名）</w:t>
      </w:r>
      <w:r>
        <w:rPr>
          <w:rFonts w:hint="eastAsia" w:ascii="方正仿宋_GBK" w:hAnsi="方正仿宋_GBK" w:eastAsia="方正仿宋_GBK" w:cs="方正仿宋_GBK"/>
          <w:color w:val="000000" w:themeColor="text1"/>
          <w:sz w:val="28"/>
          <w:szCs w:val="28"/>
          <w14:textFill>
            <w14:solidFill>
              <w14:schemeClr w14:val="tx1"/>
            </w14:solidFill>
          </w14:textFill>
        </w:rPr>
        <w:t>为我单位的代理人，并以本单位的名义参加重庆中江船业有限公司的“</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重庆中江船业有限公司</w:t>
      </w:r>
      <w:r>
        <w:rPr>
          <w:rFonts w:hint="eastAsia" w:ascii="方正仿宋_GBK" w:hAnsi="方正仿宋_GBK" w:eastAsia="方正仿宋_GBK" w:cs="方正仿宋_GBK"/>
          <w:bCs/>
          <w:sz w:val="28"/>
          <w:szCs w:val="28"/>
          <w:lang w:eastAsia="zh-CN"/>
        </w:rPr>
        <w:t>新建</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110m和130m集散货船下排</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 w:val="28"/>
          <w:szCs w:val="28"/>
          <w14:textFill>
            <w14:solidFill>
              <w14:schemeClr w14:val="tx1"/>
            </w14:solidFill>
          </w14:textFill>
        </w:rPr>
        <w:t>”竞标活动。代理人在开标、评标、合同谈判过程中所签署的一切文件和处理与之有关的一切事务，我均予以承认。</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代理人无转委托权。</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特此委托。</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竞标单位：（名称及公章）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法定代表人：（签字、盖章）</w:t>
      </w:r>
    </w:p>
    <w:p>
      <w:pPr>
        <w:spacing w:line="360" w:lineRule="auto"/>
        <w:ind w:firstLine="555"/>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委托代理人：（签字、盖章）</w:t>
      </w:r>
    </w:p>
    <w:p>
      <w:pPr>
        <w:spacing w:line="360" w:lineRule="auto"/>
        <w:ind w:firstLine="5964" w:firstLineChars="2130"/>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日期：    年   月   日</w:t>
      </w: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rPr>
          <w:rFonts w:hint="eastAsia" w:ascii="方正小标宋_GBK" w:hAnsi="方正小标宋_GBK" w:eastAsia="方正小标宋_GBK" w:cs="方正小标宋_GBK"/>
          <w:b/>
          <w:color w:val="000000" w:themeColor="text1"/>
          <w:sz w:val="32"/>
          <w:szCs w:val="32"/>
          <w14:textFill>
            <w14:solidFill>
              <w14:schemeClr w14:val="tx1"/>
            </w14:solidFill>
          </w14:textFill>
        </w:rPr>
      </w:pPr>
    </w:p>
    <w:p>
      <w:pPr>
        <w:spacing w:line="360" w:lineRule="auto"/>
        <w:ind w:firstLine="2891" w:firstLineChars="900"/>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第六章  辅助资料表</w:t>
      </w: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表1  竞标单位基本情况表</w:t>
      </w:r>
    </w:p>
    <w:tbl>
      <w:tblPr>
        <w:tblStyle w:val="18"/>
        <w:tblW w:w="906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26"/>
        <w:gridCol w:w="13"/>
        <w:gridCol w:w="1065"/>
        <w:gridCol w:w="1473"/>
        <w:gridCol w:w="1131"/>
        <w:gridCol w:w="1716"/>
        <w:gridCol w:w="569"/>
        <w:gridCol w:w="15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06" w:hRule="atLeast"/>
          <w:jc w:val="center"/>
        </w:trPr>
        <w:tc>
          <w:tcPr>
            <w:tcW w:w="1539" w:type="dxa"/>
            <w:gridSpan w:val="2"/>
            <w:shd w:val="clear" w:color="auto" w:fill="auto"/>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单位名称</w:t>
            </w:r>
          </w:p>
        </w:tc>
        <w:tc>
          <w:tcPr>
            <w:tcW w:w="7523" w:type="dxa"/>
            <w:gridSpan w:val="6"/>
            <w:shd w:val="clear" w:color="auto" w:fill="auto"/>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8" w:hRule="atLeast"/>
          <w:jc w:val="center"/>
        </w:trPr>
        <w:tc>
          <w:tcPr>
            <w:tcW w:w="1539"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注册地址</w:t>
            </w:r>
          </w:p>
        </w:tc>
        <w:tc>
          <w:tcPr>
            <w:tcW w:w="3669"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邮政编码</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50" w:hRule="atLeast"/>
          <w:jc w:val="center"/>
        </w:trPr>
        <w:tc>
          <w:tcPr>
            <w:tcW w:w="1539" w:type="dxa"/>
            <w:gridSpan w:val="2"/>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联系方式</w:t>
            </w: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联系人</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02" w:hRule="atLeast"/>
          <w:jc w:val="center"/>
        </w:trPr>
        <w:tc>
          <w:tcPr>
            <w:tcW w:w="1539" w:type="dxa"/>
            <w:gridSpan w:val="2"/>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65"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传  真</w:t>
            </w:r>
          </w:p>
        </w:tc>
        <w:tc>
          <w:tcPr>
            <w:tcW w:w="2604"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285"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电子邮箱</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1"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企业性质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03"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法定代表人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技术负责人</w:t>
            </w:r>
          </w:p>
        </w:tc>
        <w:tc>
          <w:tcPr>
            <w:tcW w:w="1078" w:type="dxa"/>
            <w:gridSpan w:val="2"/>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47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技术职称</w:t>
            </w:r>
          </w:p>
        </w:tc>
        <w:tc>
          <w:tcPr>
            <w:tcW w:w="171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569"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电话</w:t>
            </w:r>
          </w:p>
        </w:tc>
        <w:tc>
          <w:tcPr>
            <w:tcW w:w="156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成立时间</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4985" w:type="dxa"/>
            <w:gridSpan w:val="4"/>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 xml:space="preserve">员工总人数：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企业资质等级</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restart"/>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其中</w:t>
            </w: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高级职称人员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营业执照号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中级职称人员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注册资金</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初级职称人员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开户银行</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技术工人</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帐  号</w:t>
            </w:r>
          </w:p>
        </w:tc>
        <w:tc>
          <w:tcPr>
            <w:tcW w:w="2551" w:type="dxa"/>
            <w:gridSpan w:val="3"/>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31" w:type="dxa"/>
            <w:vMerge w:val="continue"/>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其他人员</w:t>
            </w:r>
          </w:p>
        </w:tc>
        <w:tc>
          <w:tcPr>
            <w:tcW w:w="2138" w:type="dxa"/>
            <w:gridSpan w:val="2"/>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经营范围</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20" w:hRule="atLeast"/>
          <w:jc w:val="center"/>
        </w:trPr>
        <w:tc>
          <w:tcPr>
            <w:tcW w:w="1526"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7536" w:type="dxa"/>
            <w:gridSpan w:val="7"/>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说明：本表后应附投标单位的处于有效期内的营业执照、资质证书、安全生产许可证、质量认证文件等的复印件，并加盖公章。</w:t>
      </w:r>
    </w:p>
    <w:p>
      <w:pPr>
        <w:pStyle w:val="7"/>
        <w:spacing w:line="360" w:lineRule="auto"/>
        <w:ind w:firstLine="2389" w:firstLineChars="85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表2  拟任命的</w:t>
      </w:r>
      <w:r>
        <w:rPr>
          <w:rFonts w:hint="eastAsia" w:asciiTheme="majorEastAsia" w:hAnsiTheme="majorEastAsia" w:eastAsiaTheme="majorEastAsia"/>
          <w:b/>
          <w:color w:val="000000" w:themeColor="text1"/>
          <w:sz w:val="28"/>
          <w:szCs w:val="28"/>
          <w:lang w:eastAsia="zh-CN"/>
          <w14:textFill>
            <w14:solidFill>
              <w14:schemeClr w14:val="tx1"/>
            </w14:solidFill>
          </w14:textFill>
        </w:rPr>
        <w:t>现场负责人</w:t>
      </w:r>
      <w:r>
        <w:rPr>
          <w:rFonts w:hint="eastAsia" w:asciiTheme="majorEastAsia" w:hAnsiTheme="majorEastAsia" w:eastAsiaTheme="majorEastAsia"/>
          <w:b/>
          <w:color w:val="000000" w:themeColor="text1"/>
          <w:sz w:val="28"/>
          <w:szCs w:val="28"/>
          <w14:textFill>
            <w14:solidFill>
              <w14:schemeClr w14:val="tx1"/>
            </w14:solidFill>
          </w14:textFill>
        </w:rPr>
        <w:t>简历表</w:t>
      </w:r>
    </w:p>
    <w:tbl>
      <w:tblPr>
        <w:tblStyle w:val="19"/>
        <w:tblpPr w:leftFromText="180" w:rightFromText="180" w:vertAnchor="text" w:horzAnchor="page" w:tblpX="1623" w:tblpY="840"/>
        <w:tblOverlap w:val="never"/>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853"/>
        <w:gridCol w:w="1128"/>
        <w:gridCol w:w="1733"/>
        <w:gridCol w:w="112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姓名</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性别</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年龄</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学历</w:t>
            </w: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职称</w:t>
            </w: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专业</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267"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参加工作时间</w:t>
            </w: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2861" w:type="dxa"/>
            <w:gridSpan w:val="2"/>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从事项目经理年限</w:t>
            </w: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302" w:type="dxa"/>
            <w:gridSpan w:val="6"/>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担任项目经理经历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时间</w:t>
            </w:r>
          </w:p>
        </w:tc>
        <w:tc>
          <w:tcPr>
            <w:tcW w:w="185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733"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业主</w:t>
            </w:r>
          </w:p>
        </w:tc>
        <w:tc>
          <w:tcPr>
            <w:tcW w:w="11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046"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1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85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33"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1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046"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说明：本表后应附项目经理的身份证、职称证、建造师证、安全证的复印件。</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3</w:t>
      </w:r>
      <w:r>
        <w:rPr>
          <w:rFonts w:hint="eastAsia" w:asciiTheme="majorEastAsia" w:hAnsiTheme="majorEastAsia" w:eastAsiaTheme="majorEastAsia"/>
          <w:b/>
          <w:color w:val="000000" w:themeColor="text1"/>
          <w:sz w:val="28"/>
          <w:szCs w:val="28"/>
          <w14:textFill>
            <w14:solidFill>
              <w14:schemeClr w14:val="tx1"/>
            </w14:solidFill>
          </w14:textFill>
        </w:rPr>
        <w:t xml:space="preserve">  拟投入本项目的</w:t>
      </w:r>
      <w:r>
        <w:rPr>
          <w:rFonts w:hint="eastAsia" w:asciiTheme="majorEastAsia" w:hAnsiTheme="majorEastAsia" w:eastAsiaTheme="majorEastAsia"/>
          <w:b/>
          <w:color w:val="000000" w:themeColor="text1"/>
          <w:sz w:val="28"/>
          <w:szCs w:val="28"/>
          <w:lang w:eastAsia="zh-CN"/>
          <w14:textFill>
            <w14:solidFill>
              <w14:schemeClr w14:val="tx1"/>
            </w14:solidFill>
          </w14:textFill>
        </w:rPr>
        <w:t>设备明细</w:t>
      </w:r>
      <w:r>
        <w:rPr>
          <w:rFonts w:hint="eastAsia" w:asciiTheme="majorEastAsia" w:hAnsiTheme="majorEastAsia" w:eastAsiaTheme="majorEastAsia"/>
          <w:b/>
          <w:color w:val="000000" w:themeColor="text1"/>
          <w:sz w:val="28"/>
          <w:szCs w:val="28"/>
          <w14:textFill>
            <w14:solidFill>
              <w14:schemeClr w14:val="tx1"/>
            </w14:solidFill>
          </w14:textFill>
        </w:rPr>
        <w:t>表</w:t>
      </w:r>
    </w:p>
    <w:tbl>
      <w:tblPr>
        <w:tblStyle w:val="19"/>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9"/>
        <w:gridCol w:w="1444"/>
        <w:gridCol w:w="1430"/>
        <w:gridCol w:w="150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719" w:type="dxa"/>
            <w:vAlign w:val="center"/>
          </w:tcPr>
          <w:p>
            <w:pPr>
              <w:pStyle w:val="7"/>
              <w:spacing w:line="360" w:lineRule="auto"/>
              <w:jc w:val="center"/>
              <w:rPr>
                <w:rFonts w:hint="eastAsia" w:asciiTheme="majorEastAsia" w:hAnsiTheme="majorEastAsia" w:eastAsiaTheme="majorEastAsia"/>
                <w:color w:val="000000" w:themeColor="text1"/>
                <w:sz w:val="28"/>
                <w:szCs w:val="28"/>
                <w:lang w:eastAsia="zh-CN"/>
                <w14:textFill>
                  <w14:solidFill>
                    <w14:schemeClr w14:val="tx1"/>
                  </w14:solidFill>
                </w14:textFill>
              </w:rPr>
            </w:pPr>
            <w:r>
              <w:rPr>
                <w:rFonts w:hint="eastAsia" w:asciiTheme="majorEastAsia" w:hAnsiTheme="majorEastAsia" w:eastAsiaTheme="majorEastAsia"/>
                <w:color w:val="000000" w:themeColor="text1"/>
                <w:sz w:val="28"/>
                <w:szCs w:val="28"/>
                <w:lang w:eastAsia="zh-CN"/>
                <w14:textFill>
                  <w14:solidFill>
                    <w14:schemeClr w14:val="tx1"/>
                  </w14:solidFill>
                </w14:textFill>
              </w:rPr>
              <w:t>汽车吊</w:t>
            </w:r>
          </w:p>
        </w:tc>
        <w:tc>
          <w:tcPr>
            <w:tcW w:w="1444"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规格型号</w:t>
            </w:r>
          </w:p>
        </w:tc>
        <w:tc>
          <w:tcPr>
            <w:tcW w:w="143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数量</w:t>
            </w:r>
          </w:p>
        </w:tc>
        <w:tc>
          <w:tcPr>
            <w:tcW w:w="1500"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出</w:t>
            </w:r>
            <w:r>
              <w:rPr>
                <w:rFonts w:hint="eastAsia" w:asciiTheme="majorEastAsia" w:hAnsiTheme="majorEastAsia" w:eastAsiaTheme="majorEastAsia"/>
                <w:color w:val="000000" w:themeColor="text1"/>
                <w:sz w:val="28"/>
                <w:szCs w:val="28"/>
                <w:lang w:eastAsia="zh-CN"/>
                <w14:textFill>
                  <w14:solidFill>
                    <w14:schemeClr w14:val="tx1"/>
                  </w14:solidFill>
                </w14:textFill>
              </w:rPr>
              <w:t>厂</w:t>
            </w:r>
            <w:r>
              <w:rPr>
                <w:rFonts w:hint="eastAsia" w:asciiTheme="majorEastAsia" w:hAnsiTheme="majorEastAsia" w:eastAsiaTheme="majorEastAsia"/>
                <w:color w:val="000000" w:themeColor="text1"/>
                <w:sz w:val="28"/>
                <w:szCs w:val="28"/>
                <w14:textFill>
                  <w14:solidFill>
                    <w14:schemeClr w14:val="tx1"/>
                  </w14:solidFill>
                </w14:textFill>
              </w:rPr>
              <w:t>年份</w:t>
            </w:r>
          </w:p>
        </w:tc>
        <w:tc>
          <w:tcPr>
            <w:tcW w:w="138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28"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719"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44"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43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500"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38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表</w:t>
      </w:r>
      <w:r>
        <w:rPr>
          <w:rFonts w:hint="eastAsia" w:asciiTheme="majorEastAsia" w:hAnsiTheme="majorEastAsia" w:eastAsiaTheme="majorEastAsia"/>
          <w:b/>
          <w:color w:val="000000" w:themeColor="text1"/>
          <w:sz w:val="28"/>
          <w:szCs w:val="28"/>
          <w:lang w:val="en-US" w:eastAsia="zh-CN"/>
          <w14:textFill>
            <w14:solidFill>
              <w14:schemeClr w14:val="tx1"/>
            </w14:solidFill>
          </w14:textFill>
        </w:rPr>
        <w:t>4</w:t>
      </w:r>
      <w:r>
        <w:rPr>
          <w:rFonts w:hint="eastAsia" w:asciiTheme="majorEastAsia" w:hAnsiTheme="majorEastAsia" w:eastAsiaTheme="majorEastAsia"/>
          <w:b/>
          <w:color w:val="000000" w:themeColor="text1"/>
          <w:sz w:val="28"/>
          <w:szCs w:val="28"/>
          <w14:textFill>
            <w14:solidFill>
              <w14:schemeClr w14:val="tx1"/>
            </w14:solidFill>
          </w14:textFill>
        </w:rPr>
        <w:t xml:space="preserve">  近五年完成的类似项目表</w:t>
      </w: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说明：竞标单位可在本表后附相关证明材料。</w:t>
      </w:r>
    </w:p>
    <w:tbl>
      <w:tblPr>
        <w:tblStyle w:val="19"/>
        <w:tblpPr w:leftFromText="180" w:rightFromText="180" w:vertAnchor="text" w:horzAnchor="page" w:tblpXSpec="center" w:tblpY="114"/>
        <w:tblOverlap w:val="never"/>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372"/>
        <w:gridCol w:w="1661"/>
        <w:gridCol w:w="166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序号</w:t>
            </w:r>
          </w:p>
        </w:tc>
        <w:tc>
          <w:tcPr>
            <w:tcW w:w="1372"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1</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2</w:t>
            </w:r>
          </w:p>
        </w:tc>
        <w:tc>
          <w:tcPr>
            <w:tcW w:w="1661" w:type="dxa"/>
            <w:vAlign w:val="center"/>
          </w:tcPr>
          <w:p>
            <w:pPr>
              <w:pStyle w:val="7"/>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3</w:t>
            </w: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项目所在地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发包人地址</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发包人电话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监理单位名称</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监理单位电话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合同金额</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开工日期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竣工日期</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工程质量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项目经理</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项目主要工程量</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951" w:type="dxa"/>
            <w:vAlign w:val="center"/>
          </w:tcPr>
          <w:p>
            <w:pPr>
              <w:spacing w:line="360" w:lineRule="auto"/>
              <w:jc w:val="center"/>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备注</w:t>
            </w:r>
          </w:p>
        </w:tc>
        <w:tc>
          <w:tcPr>
            <w:tcW w:w="1372"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61"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c>
          <w:tcPr>
            <w:tcW w:w="1657" w:type="dxa"/>
            <w:vAlign w:val="center"/>
          </w:tcPr>
          <w:p>
            <w:pPr>
              <w:spacing w:line="360" w:lineRule="auto"/>
              <w:rPr>
                <w:rFonts w:asciiTheme="majorEastAsia" w:hAnsiTheme="majorEastAsia" w:eastAsiaTheme="majorEastAsia"/>
                <w:color w:val="000000" w:themeColor="text1"/>
                <w:sz w:val="28"/>
                <w:szCs w:val="28"/>
                <w14:textFill>
                  <w14:solidFill>
                    <w14:schemeClr w14:val="tx1"/>
                  </w14:solidFill>
                </w14:textFill>
              </w:rPr>
            </w:pPr>
          </w:p>
        </w:tc>
      </w:tr>
    </w:tbl>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widowControl/>
        <w:jc w:val="left"/>
        <w:rPr>
          <w:rFonts w:asciiTheme="majorEastAsia" w:hAnsiTheme="majorEastAsia" w:eastAsiaTheme="majorEastAsia"/>
          <w:b/>
          <w:color w:val="000000" w:themeColor="text1"/>
          <w:sz w:val="28"/>
          <w:szCs w:val="28"/>
          <w14:textFill>
            <w14:solidFill>
              <w14:schemeClr w14:val="tx1"/>
            </w14:solidFill>
          </w14:textFill>
        </w:rPr>
      </w:pPr>
      <w:r>
        <w:rPr>
          <w:rFonts w:asciiTheme="majorEastAsia" w:hAnsiTheme="majorEastAsia" w:eastAsiaTheme="majorEastAsia"/>
          <w:b/>
          <w:color w:val="000000" w:themeColor="text1"/>
          <w:sz w:val="28"/>
          <w:szCs w:val="28"/>
          <w14:textFill>
            <w14:solidFill>
              <w14:schemeClr w14:val="tx1"/>
            </w14:solidFill>
          </w14:textFill>
        </w:rPr>
        <w:br w:type="page"/>
      </w:r>
    </w:p>
    <w:p>
      <w:pPr>
        <w:spacing w:line="360" w:lineRule="auto"/>
        <w:ind w:firstLine="1968" w:firstLineChars="700"/>
        <w:jc w:val="both"/>
        <w:rPr>
          <w:rFonts w:hint="eastAsia" w:ascii="方正小标宋_GBK" w:hAnsi="方正小标宋_GBK" w:eastAsia="方正小标宋_GBK" w:cs="方正小标宋_GBK"/>
          <w:b/>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b/>
          <w:color w:val="000000" w:themeColor="text1"/>
          <w:sz w:val="28"/>
          <w:szCs w:val="28"/>
          <w:lang w:val="en-US" w:eastAsia="zh-CN"/>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32"/>
          <w:szCs w:val="32"/>
          <w14:textFill>
            <w14:solidFill>
              <w14:schemeClr w14:val="tx1"/>
            </w14:solidFill>
          </w14:textFill>
        </w:rPr>
        <w:t>第七章 比选评标办法（综合评标法）</w:t>
      </w:r>
    </w:p>
    <w:p>
      <w:pPr>
        <w:spacing w:line="360" w:lineRule="auto"/>
        <w:jc w:val="center"/>
        <w:rPr>
          <w:rFonts w:asciiTheme="majorEastAsia" w:hAnsiTheme="majorEastAsia" w:eastAsiaTheme="majorEastAsia"/>
          <w:b/>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一、评标细则</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（一）评标主要内容</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评标采用百分制，主要以工程报价、工期、单位资质、人员及设备投入、施工业绩、施工组织设计等为依据，评标项目分值如下：</w:t>
      </w:r>
    </w:p>
    <w:tbl>
      <w:tblPr>
        <w:tblStyle w:val="1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859"/>
        <w:gridCol w:w="4110"/>
        <w:gridCol w:w="781"/>
        <w:gridCol w:w="79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序号</w:t>
            </w:r>
          </w:p>
        </w:tc>
        <w:tc>
          <w:tcPr>
            <w:tcW w:w="1859"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  目</w:t>
            </w:r>
          </w:p>
        </w:tc>
        <w:tc>
          <w:tcPr>
            <w:tcW w:w="411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评分标准</w:t>
            </w:r>
          </w:p>
        </w:tc>
        <w:tc>
          <w:tcPr>
            <w:tcW w:w="781"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标准分值</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实得分</w:t>
            </w:r>
          </w:p>
        </w:tc>
        <w:tc>
          <w:tcPr>
            <w:tcW w:w="143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一</w:t>
            </w:r>
          </w:p>
        </w:tc>
        <w:tc>
          <w:tcPr>
            <w:tcW w:w="1859"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投标报价</w:t>
            </w:r>
          </w:p>
        </w:tc>
        <w:tc>
          <w:tcPr>
            <w:tcW w:w="4110"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基准价得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75</w:t>
            </w:r>
            <w:r>
              <w:rPr>
                <w:rFonts w:hint="eastAsia" w:ascii="方正仿宋_GBK" w:hAnsi="方正仿宋_GBK" w:eastAsia="方正仿宋_GBK" w:cs="方正仿宋_GBK"/>
                <w:color w:val="000000" w:themeColor="text1"/>
                <w:sz w:val="28"/>
                <w:szCs w:val="28"/>
                <w14:textFill>
                  <w14:solidFill>
                    <w14:schemeClr w14:val="tx1"/>
                  </w14:solidFill>
                </w14:textFill>
              </w:rPr>
              <w:t>分；</w:t>
            </w:r>
          </w:p>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高于基准价每1%，减1分；最低分为0分，得分插值计算，保留两位小数；</w:t>
            </w:r>
          </w:p>
        </w:tc>
        <w:tc>
          <w:tcPr>
            <w:tcW w:w="781"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75</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2"/>
              <w:ind w:firstLine="0" w:firstLineChars="0"/>
              <w:jc w:val="lef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以有效投标单位中的最低价作为基准价。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w:t>
            </w:r>
          </w:p>
        </w:tc>
        <w:tc>
          <w:tcPr>
            <w:tcW w:w="1859"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设备和业绩</w:t>
            </w:r>
            <w:r>
              <w:rPr>
                <w:rFonts w:hint="eastAsia" w:ascii="方正仿宋_GBK" w:hAnsi="方正仿宋_GBK" w:eastAsia="方正仿宋_GBK" w:cs="方正仿宋_GBK"/>
                <w:color w:val="000000" w:themeColor="text1"/>
                <w:sz w:val="28"/>
                <w:szCs w:val="28"/>
                <w14:textFill>
                  <w14:solidFill>
                    <w14:schemeClr w14:val="tx1"/>
                  </w14:solidFill>
                </w14:textFill>
              </w:rPr>
              <w:t>要求</w:t>
            </w:r>
          </w:p>
        </w:tc>
        <w:tc>
          <w:tcPr>
            <w:tcW w:w="4110" w:type="dxa"/>
            <w:vAlign w:val="center"/>
          </w:tcPr>
          <w:p>
            <w:pPr>
              <w:pStyle w:val="32"/>
              <w:numPr>
                <w:ilvl w:val="0"/>
                <w:numId w:val="6"/>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sz w:val="28"/>
                <w:szCs w:val="28"/>
                <w:lang w:eastAsia="zh-CN"/>
              </w:rPr>
              <w:t>同类型船舶的下排业绩</w:t>
            </w:r>
            <w:r>
              <w:rPr>
                <w:rFonts w:hint="eastAsia" w:ascii="方正仿宋_GBK" w:hAnsi="方正仿宋_GBK" w:eastAsia="方正仿宋_GBK" w:cs="方正仿宋_GBK"/>
                <w:color w:val="000000"/>
                <w:sz w:val="28"/>
                <w:szCs w:val="28"/>
                <w:lang w:val="en-US" w:eastAsia="zh-CN"/>
              </w:rPr>
              <w:t>10艘得10分，5艘得5分；5艘以下不得分；</w:t>
            </w:r>
          </w:p>
        </w:tc>
        <w:tc>
          <w:tcPr>
            <w:tcW w:w="781" w:type="dxa"/>
            <w:vAlign w:val="center"/>
          </w:tcPr>
          <w:p>
            <w:pPr>
              <w:pStyle w:val="32"/>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10</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w:t>
            </w:r>
          </w:p>
        </w:tc>
        <w:tc>
          <w:tcPr>
            <w:tcW w:w="1859"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技术要求</w:t>
            </w:r>
          </w:p>
        </w:tc>
        <w:tc>
          <w:tcPr>
            <w:tcW w:w="4110" w:type="dxa"/>
            <w:vAlign w:val="center"/>
          </w:tcPr>
          <w:p>
            <w:pPr>
              <w:pStyle w:val="32"/>
              <w:numPr>
                <w:ilvl w:val="0"/>
                <w:numId w:val="7"/>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配置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专业</w:t>
            </w:r>
            <w:r>
              <w:rPr>
                <w:rFonts w:hint="eastAsia" w:ascii="方正仿宋_GBK" w:hAnsi="方正仿宋_GBK" w:eastAsia="方正仿宋_GBK" w:cs="方正仿宋_GBK"/>
                <w:color w:val="000000" w:themeColor="text1"/>
                <w:sz w:val="28"/>
                <w:szCs w:val="28"/>
                <w14:textFill>
                  <w14:solidFill>
                    <w14:schemeClr w14:val="tx1"/>
                  </w14:solidFill>
                </w14:textFill>
              </w:rPr>
              <w:t>管理人员</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1人</w:t>
            </w:r>
            <w:r>
              <w:rPr>
                <w:rFonts w:hint="eastAsia" w:ascii="方正仿宋_GBK" w:hAnsi="方正仿宋_GBK" w:eastAsia="方正仿宋_GBK" w:cs="方正仿宋_GBK"/>
                <w:color w:val="000000" w:themeColor="text1"/>
                <w:sz w:val="28"/>
                <w:szCs w:val="28"/>
                <w14:textFill>
                  <w14:solidFill>
                    <w14:schemeClr w14:val="tx1"/>
                  </w14:solidFill>
                </w14:textFill>
              </w:rPr>
              <w:t>，得2分</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无技术管理人员</w:t>
            </w:r>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得</w:t>
            </w:r>
            <w:r>
              <w:rPr>
                <w:rFonts w:hint="eastAsia" w:ascii="方正仿宋_GBK" w:hAnsi="方正仿宋_GBK" w:eastAsia="方正仿宋_GBK" w:cs="方正仿宋_GBK"/>
                <w:color w:val="000000" w:themeColor="text1"/>
                <w:sz w:val="28"/>
                <w:szCs w:val="28"/>
                <w14:textFill>
                  <w14:solidFill>
                    <w14:schemeClr w14:val="tx1"/>
                  </w14:solidFill>
                </w14:textFill>
              </w:rPr>
              <w:t>0分；</w:t>
            </w:r>
          </w:p>
          <w:p>
            <w:pPr>
              <w:pStyle w:val="7"/>
              <w:numPr>
                <w:ilvl w:val="0"/>
                <w:numId w:val="7"/>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现场下排</w:t>
            </w:r>
            <w:r>
              <w:rPr>
                <w:rFonts w:hint="eastAsia" w:ascii="方正仿宋_GBK" w:hAnsi="方正仿宋_GBK" w:eastAsia="方正仿宋_GBK" w:cs="方正仿宋_GBK"/>
                <w:color w:val="000000" w:themeColor="text1"/>
                <w:sz w:val="28"/>
                <w:szCs w:val="28"/>
                <w14:textFill>
                  <w14:solidFill>
                    <w14:schemeClr w14:val="tx1"/>
                  </w14:solidFill>
                </w14:textFill>
              </w:rPr>
              <w:t>技术评价，综合打分，最优得</w:t>
            </w:r>
            <w:r>
              <w:rPr>
                <w:rFonts w:ascii="方正仿宋_GBK" w:hAnsi="方正仿宋_GBK" w:eastAsia="方正仿宋_GBK" w:cs="方正仿宋_GBK"/>
                <w:color w:val="000000" w:themeColor="text1"/>
                <w:sz w:val="28"/>
                <w:szCs w:val="28"/>
                <w14:textFill>
                  <w14:solidFill>
                    <w14:schemeClr w14:val="tx1"/>
                  </w14:solidFill>
                </w14:textFill>
              </w:rPr>
              <w:t>3</w:t>
            </w:r>
            <w:r>
              <w:rPr>
                <w:rFonts w:hint="eastAsia" w:ascii="方正仿宋_GBK" w:hAnsi="方正仿宋_GBK" w:eastAsia="方正仿宋_GBK" w:cs="方正仿宋_GBK"/>
                <w:color w:val="000000" w:themeColor="text1"/>
                <w:sz w:val="28"/>
                <w:szCs w:val="28"/>
                <w14:textFill>
                  <w14:solidFill>
                    <w14:schemeClr w14:val="tx1"/>
                  </w14:solidFill>
                </w14:textFill>
              </w:rPr>
              <w:t>分，以此递减</w:t>
            </w:r>
            <w:r>
              <w:rPr>
                <w:rFonts w:ascii="方正仿宋_GBK" w:hAnsi="方正仿宋_GBK" w:eastAsia="方正仿宋_GBK" w:cs="方正仿宋_GBK"/>
                <w:color w:val="000000" w:themeColor="text1"/>
                <w:sz w:val="28"/>
                <w:szCs w:val="28"/>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分，最低0分；</w:t>
            </w:r>
          </w:p>
        </w:tc>
        <w:tc>
          <w:tcPr>
            <w:tcW w:w="781"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5</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w:t>
            </w:r>
          </w:p>
        </w:tc>
        <w:tc>
          <w:tcPr>
            <w:tcW w:w="1859"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工期要求和服务承诺</w:t>
            </w:r>
          </w:p>
        </w:tc>
        <w:tc>
          <w:tcPr>
            <w:tcW w:w="4110" w:type="dxa"/>
            <w:vAlign w:val="center"/>
          </w:tcPr>
          <w:p>
            <w:pPr>
              <w:pStyle w:val="27"/>
              <w:numPr>
                <w:ilvl w:val="0"/>
                <w:numId w:val="8"/>
              </w:numPr>
              <w:ind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严格按照甲方的施工节点完成吊装任务，得</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5分。</w:t>
            </w:r>
          </w:p>
          <w:p>
            <w:pPr>
              <w:pStyle w:val="27"/>
              <w:numPr>
                <w:ilvl w:val="0"/>
                <w:numId w:val="8"/>
              </w:numPr>
              <w:ind w:left="360" w:leftChars="0" w:hanging="36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为下排工作人员</w:t>
            </w:r>
            <w:r>
              <w:rPr>
                <w:rFonts w:hint="eastAsia" w:ascii="方正仿宋_GBK" w:hAnsi="方正仿宋_GBK" w:eastAsia="方正仿宋_GBK" w:cs="方正仿宋_GBK"/>
                <w:color w:val="000000" w:themeColor="text1"/>
                <w:sz w:val="28"/>
                <w:szCs w:val="28"/>
                <w14:textFill>
                  <w14:solidFill>
                    <w14:schemeClr w14:val="tx1"/>
                  </w14:solidFill>
                </w14:textFill>
              </w:rPr>
              <w:t>购置工伤保险，得3分，未购买保险得0分；</w:t>
            </w:r>
          </w:p>
        </w:tc>
        <w:tc>
          <w:tcPr>
            <w:tcW w:w="781" w:type="dxa"/>
            <w:vAlign w:val="center"/>
          </w:tcPr>
          <w:p>
            <w:pPr>
              <w:pStyle w:val="32"/>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70"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五</w:t>
            </w:r>
          </w:p>
        </w:tc>
        <w:tc>
          <w:tcPr>
            <w:tcW w:w="1859" w:type="dxa"/>
            <w:vAlign w:val="center"/>
          </w:tcPr>
          <w:p>
            <w:pPr>
              <w:pStyle w:val="32"/>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安全要求</w:t>
            </w:r>
          </w:p>
        </w:tc>
        <w:tc>
          <w:tcPr>
            <w:tcW w:w="4110" w:type="dxa"/>
            <w:vAlign w:val="center"/>
          </w:tcPr>
          <w:p>
            <w:pPr>
              <w:pStyle w:val="7"/>
              <w:numPr>
                <w:ilvl w:val="0"/>
                <w:numId w:val="9"/>
              </w:numPr>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在一年内未发生评级工伤事故的投标单位,得3分；在一年内未发生过9-10级工伤事故的投标单位,得1分；在一年内发生过7-8级工伤事故的投标单位,得0分。</w:t>
            </w:r>
          </w:p>
        </w:tc>
        <w:tc>
          <w:tcPr>
            <w:tcW w:w="781" w:type="dxa"/>
            <w:vAlign w:val="center"/>
          </w:tcPr>
          <w:p>
            <w:pPr>
              <w:pStyle w:val="32"/>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p>
        </w:tc>
        <w:tc>
          <w:tcPr>
            <w:tcW w:w="797" w:type="dxa"/>
            <w:vAlign w:val="center"/>
          </w:tcPr>
          <w:p>
            <w:pPr>
              <w:pStyle w:val="32"/>
              <w:ind w:firstLine="0" w:firstLineChars="0"/>
              <w:jc w:val="center"/>
              <w:rPr>
                <w:rFonts w:ascii="方正仿宋_GBK" w:hAnsi="方正仿宋_GBK" w:eastAsia="方正仿宋_GBK" w:cs="方正仿宋_GBK"/>
                <w:color w:val="000000" w:themeColor="text1"/>
                <w:sz w:val="28"/>
                <w:szCs w:val="28"/>
                <w14:textFill>
                  <w14:solidFill>
                    <w14:schemeClr w14:val="tx1"/>
                  </w14:solidFill>
                </w14:textFill>
              </w:rPr>
            </w:pPr>
          </w:p>
        </w:tc>
        <w:tc>
          <w:tcPr>
            <w:tcW w:w="1430" w:type="dxa"/>
            <w:vAlign w:val="center"/>
          </w:tcPr>
          <w:p>
            <w:pPr>
              <w:pStyle w:val="32"/>
              <w:ind w:firstLine="0" w:firstLineChars="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工伤事故证明书</w:t>
            </w:r>
          </w:p>
        </w:tc>
      </w:tr>
    </w:tbl>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（二）评标专家的组成：</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按重庆轮船（集团）有限公司和中江船业相关制度组成。</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（三）价格分评定办法</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1、在没有超限价的基础上，以各家施工单位的最低报价作为投标价格分的基准分，超1%扣1分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，插值计算（保持小数点后两位）</w:t>
      </w:r>
      <w:r>
        <w:rPr>
          <w:rFonts w:hint="eastAsia" w:ascii="方正仿宋_GBK" w:hAnsi="方正仿宋_GBK" w:eastAsia="方正仿宋_GBK" w:cs="方正仿宋_GBK"/>
          <w:color w:val="000000" w:themeColor="text1"/>
          <w:sz w:val="28"/>
          <w:szCs w:val="28"/>
          <w14:textFill>
            <w14:solidFill>
              <w14:schemeClr w14:val="tx1"/>
            </w14:solidFill>
          </w14:textFill>
        </w:rPr>
        <w:t>。</w:t>
      </w:r>
    </w:p>
    <w:p>
      <w:pPr>
        <w:pStyle w:val="7"/>
        <w:spacing w:line="48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2、各评标专家按上述标准逐项打分（取两位小数）并计算总得分，所有评标专家对该施工单位打分的平均值（取两位小数）为最终得分。</w:t>
      </w:r>
    </w:p>
    <w:p>
      <w:pPr>
        <w:pStyle w:val="7"/>
        <w:spacing w:line="480" w:lineRule="exact"/>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（四）中标</w:t>
      </w:r>
    </w:p>
    <w:p>
      <w:pPr>
        <w:pStyle w:val="7"/>
        <w:spacing w:line="480" w:lineRule="exact"/>
        <w:ind w:firstLine="560" w:firstLineChars="200"/>
        <w:rPr>
          <w:rFonts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1、按照竞标单位以综合评定得分最高者确定为中标候选人。</w:t>
      </w:r>
    </w:p>
    <w:p>
      <w:pPr>
        <w:pStyle w:val="7"/>
        <w:spacing w:line="48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2、如出现两家竞标单位得分相同的情况，则由报价低的单位作为中标候选人。</w:t>
      </w:r>
    </w:p>
    <w:p>
      <w:pPr>
        <w:pStyle w:val="7"/>
        <w:spacing w:line="360" w:lineRule="auto"/>
        <w:ind w:firstLine="570"/>
        <w:rPr>
          <w:rFonts w:asciiTheme="majorEastAsia" w:hAnsiTheme="majorEastAsia" w:eastAsiaTheme="majorEastAsia"/>
          <w:color w:val="000000" w:themeColor="text1"/>
          <w:sz w:val="28"/>
          <w:szCs w:val="28"/>
          <w14:textFill>
            <w14:solidFill>
              <w14:schemeClr w14:val="tx1"/>
            </w14:solidFill>
          </w14:textFill>
        </w:rPr>
      </w:pPr>
    </w:p>
    <w:p>
      <w:pPr>
        <w:pStyle w:val="7"/>
        <w:spacing w:line="360" w:lineRule="auto"/>
        <w:rPr>
          <w:rFonts w:asciiTheme="majorEastAsia" w:hAnsiTheme="majorEastAsia" w:eastAsiaTheme="majorEastAsia"/>
          <w:color w:val="000000" w:themeColor="text1"/>
          <w:sz w:val="28"/>
          <w:szCs w:val="28"/>
          <w14:textFill>
            <w14:solidFill>
              <w14:schemeClr w14:val="tx1"/>
            </w14:solidFill>
          </w14:textFill>
        </w:rPr>
      </w:pPr>
    </w:p>
    <w:sectPr>
      <w:footerReference r:id="rId4" w:type="default"/>
      <w:pgSz w:w="11906" w:h="16838"/>
      <w:pgMar w:top="1134" w:right="1134" w:bottom="1134" w:left="1134"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Plotter">
    <w:altName w:val="Times New Roman"/>
    <w:panose1 w:val="00000000000000000000"/>
    <w:charset w:val="00"/>
    <w:family w:val="roman"/>
    <w:pitch w:val="default"/>
    <w:sig w:usb0="00000000" w:usb1="00000000" w:usb2="00000000" w:usb3="00000000" w:csb0="00000000" w:csb1="00000000"/>
  </w:font>
  <w:font w:name="font-weight : 400">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体坛超黑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郭简体">
    <w:panose1 w:val="03000509000000000000"/>
    <w:charset w:val="86"/>
    <w:family w:val="auto"/>
    <w:pitch w:val="default"/>
    <w:sig w:usb0="00000001" w:usb1="080E0000" w:usb2="00000000" w:usb3="00000000" w:csb0="003C0041" w:csb1="A0080000"/>
  </w:font>
  <w:font w:name="方正兰亭大黑_GBK">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兰亭纤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59264;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XZQktkAAAAJAQAADwAAAAAAAAABACAAAAAiAAAAZHJzL2Rvd25yZXYueG1sUEsBAhQA&#10;FAAAAAgAh07iQN+svSi4AQAASgMAAA4AAAAAAAAAAQAgAAAAKAEAAGRycy9lMm9Eb2MueG1sUEsF&#10;BgAAAAAGAAYAWQEAAFIFAAAAAA==&#10;">
              <v:fill on="f" focussize="0,0"/>
              <v:stroke on="f" weight="1.25pt"/>
              <v:imagedata o:title=""/>
              <o:lock v:ext="edit" aspectratio="f"/>
              <v:textbox inset="0mm,0mm,0mm,0mm">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2490470</wp:posOffset>
              </wp:positionH>
              <wp:positionV relativeFrom="paragraph">
                <wp:posOffset>85090</wp:posOffset>
              </wp:positionV>
              <wp:extent cx="1158875" cy="2235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58949" cy="223283"/>
                      </a:xfrm>
                      <a:prstGeom prst="rect">
                        <a:avLst/>
                      </a:prstGeom>
                      <a:noFill/>
                      <a:ln w="15875">
                        <a:noFill/>
                      </a:ln>
                    </wps:spPr>
                    <wps:txbx>
                      <w:txbxContent>
                        <w:p>
                          <w:pPr>
                            <w:pStyle w:val="10"/>
                          </w:pPr>
                        </w:p>
                      </w:txbxContent>
                    </wps:txbx>
                    <wps:bodyPr wrap="square" lIns="0" tIns="0" rIns="0" bIns="0">
                      <a:noAutofit/>
                    </wps:bodyPr>
                  </wps:wsp>
                </a:graphicData>
              </a:graphic>
            </wp:anchor>
          </w:drawing>
        </mc:Choice>
        <mc:Fallback>
          <w:pict>
            <v:shape id="_x0000_s1026" o:spid="_x0000_s1026" o:spt="202" type="#_x0000_t202" style="position:absolute;left:0pt;margin-left:196.1pt;margin-top:6.7pt;height:17.6pt;width:91.25pt;mso-position-horizontal-relative:margin;z-index:251661312;mso-width-relative:page;mso-height-relative:page;" filled="f" stroked="f" coordsize="21600,21600" o:gfxdata="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dlCS2QAAAAkBAAAPAAAAAAAAAAEAIAAAACIAAABkcnMvZG93bnJldi54bWxQSwECFAAU&#10;AAAACACHTuJA4q1ambcBAABKAwAADgAAAAAAAAABACAAAAAoAQAAZHJzL2Uyb0RvYy54bWxQSwUG&#10;AAAAAAYABgBZAQAAUQUAAAAA&#10;">
              <v:fill on="f" focussize="0,0"/>
              <v:stroke on="f" weight="1.25pt"/>
              <v:imagedata o:title=""/>
              <o:lock v:ext="edit" aspectratio="f"/>
              <v:textbox inset="0mm,0mm,0mm,0mm">
                <w:txbxContent>
                  <w:p>
                    <w:pPr>
                      <w:pStyle w:val="1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B13DC"/>
    <w:multiLevelType w:val="multilevel"/>
    <w:tmpl w:val="17BB13DC"/>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B23F9B"/>
    <w:multiLevelType w:val="multilevel"/>
    <w:tmpl w:val="34B23F9B"/>
    <w:lvl w:ilvl="0" w:tentative="0">
      <w:start w:val="1"/>
      <w:numFmt w:val="decimalEnclosedParen"/>
      <w:lvlText w:val="%1"/>
      <w:lvlJc w:val="left"/>
      <w:pPr>
        <w:ind w:left="430" w:hanging="360"/>
      </w:pPr>
      <w:rPr>
        <w:rFonts w:hint="default"/>
      </w:rPr>
    </w:lvl>
    <w:lvl w:ilvl="1" w:tentative="0">
      <w:start w:val="1"/>
      <w:numFmt w:val="lowerLetter"/>
      <w:lvlText w:val="%2)"/>
      <w:lvlJc w:val="left"/>
      <w:pPr>
        <w:ind w:left="910" w:hanging="420"/>
      </w:pPr>
    </w:lvl>
    <w:lvl w:ilvl="2" w:tentative="0">
      <w:start w:val="1"/>
      <w:numFmt w:val="lowerRoman"/>
      <w:lvlText w:val="%3."/>
      <w:lvlJc w:val="right"/>
      <w:pPr>
        <w:ind w:left="1330" w:hanging="420"/>
      </w:pPr>
    </w:lvl>
    <w:lvl w:ilvl="3" w:tentative="0">
      <w:start w:val="1"/>
      <w:numFmt w:val="decimal"/>
      <w:lvlText w:val="%4."/>
      <w:lvlJc w:val="left"/>
      <w:pPr>
        <w:ind w:left="1750" w:hanging="420"/>
      </w:pPr>
    </w:lvl>
    <w:lvl w:ilvl="4" w:tentative="0">
      <w:start w:val="1"/>
      <w:numFmt w:val="lowerLetter"/>
      <w:lvlText w:val="%5)"/>
      <w:lvlJc w:val="left"/>
      <w:pPr>
        <w:ind w:left="2170" w:hanging="420"/>
      </w:pPr>
    </w:lvl>
    <w:lvl w:ilvl="5" w:tentative="0">
      <w:start w:val="1"/>
      <w:numFmt w:val="lowerRoman"/>
      <w:lvlText w:val="%6."/>
      <w:lvlJc w:val="right"/>
      <w:pPr>
        <w:ind w:left="2590" w:hanging="420"/>
      </w:pPr>
    </w:lvl>
    <w:lvl w:ilvl="6" w:tentative="0">
      <w:start w:val="1"/>
      <w:numFmt w:val="decimal"/>
      <w:lvlText w:val="%7."/>
      <w:lvlJc w:val="left"/>
      <w:pPr>
        <w:ind w:left="3010" w:hanging="420"/>
      </w:pPr>
    </w:lvl>
    <w:lvl w:ilvl="7" w:tentative="0">
      <w:start w:val="1"/>
      <w:numFmt w:val="lowerLetter"/>
      <w:lvlText w:val="%8)"/>
      <w:lvlJc w:val="left"/>
      <w:pPr>
        <w:ind w:left="3430" w:hanging="420"/>
      </w:pPr>
    </w:lvl>
    <w:lvl w:ilvl="8" w:tentative="0">
      <w:start w:val="1"/>
      <w:numFmt w:val="lowerRoman"/>
      <w:lvlText w:val="%9."/>
      <w:lvlJc w:val="right"/>
      <w:pPr>
        <w:ind w:left="3850" w:hanging="420"/>
      </w:pPr>
    </w:lvl>
  </w:abstractNum>
  <w:abstractNum w:abstractNumId="2">
    <w:nsid w:val="572D4D10"/>
    <w:multiLevelType w:val="singleLevel"/>
    <w:tmpl w:val="572D4D10"/>
    <w:lvl w:ilvl="0" w:tentative="0">
      <w:start w:val="2"/>
      <w:numFmt w:val="chineseCounting"/>
      <w:suff w:val="nothing"/>
      <w:lvlText w:val="%1、"/>
      <w:lvlJc w:val="left"/>
    </w:lvl>
  </w:abstractNum>
  <w:abstractNum w:abstractNumId="3">
    <w:nsid w:val="5A17DA52"/>
    <w:multiLevelType w:val="singleLevel"/>
    <w:tmpl w:val="5A17DA52"/>
    <w:lvl w:ilvl="0" w:tentative="0">
      <w:start w:val="1"/>
      <w:numFmt w:val="chineseCounting"/>
      <w:suff w:val="nothing"/>
      <w:lvlText w:val="%1、"/>
      <w:lvlJc w:val="left"/>
    </w:lvl>
  </w:abstractNum>
  <w:abstractNum w:abstractNumId="4">
    <w:nsid w:val="61E8CDD4"/>
    <w:multiLevelType w:val="singleLevel"/>
    <w:tmpl w:val="61E8CDD4"/>
    <w:lvl w:ilvl="0" w:tentative="0">
      <w:start w:val="3"/>
      <w:numFmt w:val="chineseCounting"/>
      <w:suff w:val="nothing"/>
      <w:lvlText w:val="%1、"/>
      <w:lvlJc w:val="left"/>
    </w:lvl>
  </w:abstractNum>
  <w:abstractNum w:abstractNumId="5">
    <w:nsid w:val="62C85884"/>
    <w:multiLevelType w:val="multilevel"/>
    <w:tmpl w:val="62C85884"/>
    <w:lvl w:ilvl="0" w:tentative="0">
      <w:start w:val="1"/>
      <w:numFmt w:val="decimalEnclosedParen"/>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80EC02"/>
    <w:multiLevelType w:val="singleLevel"/>
    <w:tmpl w:val="6780EC02"/>
    <w:lvl w:ilvl="0" w:tentative="0">
      <w:start w:val="1"/>
      <w:numFmt w:val="decimal"/>
      <w:suff w:val="nothing"/>
      <w:lvlText w:val="（%1）"/>
      <w:lvlJc w:val="left"/>
    </w:lvl>
  </w:abstractNum>
  <w:abstractNum w:abstractNumId="7">
    <w:nsid w:val="678108A4"/>
    <w:multiLevelType w:val="singleLevel"/>
    <w:tmpl w:val="678108A4"/>
    <w:lvl w:ilvl="0" w:tentative="0">
      <w:start w:val="1"/>
      <w:numFmt w:val="chineseCounting"/>
      <w:suff w:val="nothing"/>
      <w:lvlText w:val="%1、"/>
      <w:lvlJc w:val="left"/>
    </w:lvl>
  </w:abstractNum>
  <w:abstractNum w:abstractNumId="8">
    <w:nsid w:val="693222B3"/>
    <w:multiLevelType w:val="singleLevel"/>
    <w:tmpl w:val="693222B3"/>
    <w:lvl w:ilvl="0" w:tentative="0">
      <w:start w:val="2"/>
      <w:numFmt w:val="decimal"/>
      <w:suff w:val="nothing"/>
      <w:lvlText w:val="%1、"/>
      <w:lvlJc w:val="left"/>
    </w:lvl>
  </w:abstractNum>
  <w:num w:numId="1">
    <w:abstractNumId w:val="4"/>
  </w:num>
  <w:num w:numId="2">
    <w:abstractNumId w:val="7"/>
  </w:num>
  <w:num w:numId="3">
    <w:abstractNumId w:val="8"/>
  </w:num>
  <w:num w:numId="4">
    <w:abstractNumId w:val="3"/>
  </w:num>
  <w:num w:numId="5">
    <w:abstractNumId w:val="2"/>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mI0ZmJhOTVkOWFhZWU3YjNlMGQyM2RjZjg5ZmMifQ=="/>
  </w:docVars>
  <w:rsids>
    <w:rsidRoot w:val="0067148D"/>
    <w:rsid w:val="00001B0D"/>
    <w:rsid w:val="00027B62"/>
    <w:rsid w:val="000755C1"/>
    <w:rsid w:val="00095D4F"/>
    <w:rsid w:val="000C0D46"/>
    <w:rsid w:val="000C7CA0"/>
    <w:rsid w:val="000E09E1"/>
    <w:rsid w:val="000E14BD"/>
    <w:rsid w:val="000E235A"/>
    <w:rsid w:val="000F3A18"/>
    <w:rsid w:val="00103082"/>
    <w:rsid w:val="001617A4"/>
    <w:rsid w:val="00180948"/>
    <w:rsid w:val="00182FD2"/>
    <w:rsid w:val="001868AF"/>
    <w:rsid w:val="001D5095"/>
    <w:rsid w:val="001F75EA"/>
    <w:rsid w:val="00212CCC"/>
    <w:rsid w:val="00236FCF"/>
    <w:rsid w:val="002400D0"/>
    <w:rsid w:val="00244BBF"/>
    <w:rsid w:val="00261DC7"/>
    <w:rsid w:val="00261E95"/>
    <w:rsid w:val="0026722A"/>
    <w:rsid w:val="00291BC3"/>
    <w:rsid w:val="00292562"/>
    <w:rsid w:val="002C4810"/>
    <w:rsid w:val="002F5AAB"/>
    <w:rsid w:val="00315AFC"/>
    <w:rsid w:val="00316642"/>
    <w:rsid w:val="00327335"/>
    <w:rsid w:val="0034531F"/>
    <w:rsid w:val="00363FF8"/>
    <w:rsid w:val="00397993"/>
    <w:rsid w:val="003A340A"/>
    <w:rsid w:val="003A7FCF"/>
    <w:rsid w:val="003B5F7E"/>
    <w:rsid w:val="003E3499"/>
    <w:rsid w:val="003F7C9F"/>
    <w:rsid w:val="00414044"/>
    <w:rsid w:val="00414DE0"/>
    <w:rsid w:val="0042234D"/>
    <w:rsid w:val="004615FB"/>
    <w:rsid w:val="00477FA4"/>
    <w:rsid w:val="00487CB3"/>
    <w:rsid w:val="00491104"/>
    <w:rsid w:val="004911E2"/>
    <w:rsid w:val="00496E2C"/>
    <w:rsid w:val="004A69A9"/>
    <w:rsid w:val="0051083F"/>
    <w:rsid w:val="00514B6F"/>
    <w:rsid w:val="0052180B"/>
    <w:rsid w:val="005240B0"/>
    <w:rsid w:val="00526E0D"/>
    <w:rsid w:val="00532E3E"/>
    <w:rsid w:val="00560D58"/>
    <w:rsid w:val="005722E9"/>
    <w:rsid w:val="005836A9"/>
    <w:rsid w:val="00584C4E"/>
    <w:rsid w:val="005A3BAE"/>
    <w:rsid w:val="005C7C60"/>
    <w:rsid w:val="005E4890"/>
    <w:rsid w:val="005E780E"/>
    <w:rsid w:val="00610C4F"/>
    <w:rsid w:val="00621AD6"/>
    <w:rsid w:val="006259E6"/>
    <w:rsid w:val="00625DC8"/>
    <w:rsid w:val="0064446B"/>
    <w:rsid w:val="0064468A"/>
    <w:rsid w:val="0065195E"/>
    <w:rsid w:val="006540F3"/>
    <w:rsid w:val="006614F8"/>
    <w:rsid w:val="0067148D"/>
    <w:rsid w:val="00683873"/>
    <w:rsid w:val="006970D1"/>
    <w:rsid w:val="006A6388"/>
    <w:rsid w:val="006A7DD5"/>
    <w:rsid w:val="006D5881"/>
    <w:rsid w:val="006F3BC0"/>
    <w:rsid w:val="0070752A"/>
    <w:rsid w:val="00713F87"/>
    <w:rsid w:val="0071599D"/>
    <w:rsid w:val="0071704C"/>
    <w:rsid w:val="00726418"/>
    <w:rsid w:val="007269BD"/>
    <w:rsid w:val="0073795F"/>
    <w:rsid w:val="00750E06"/>
    <w:rsid w:val="00751D0B"/>
    <w:rsid w:val="00756FE2"/>
    <w:rsid w:val="00773842"/>
    <w:rsid w:val="0078620D"/>
    <w:rsid w:val="0079021C"/>
    <w:rsid w:val="00791951"/>
    <w:rsid w:val="007A3BA7"/>
    <w:rsid w:val="007B2310"/>
    <w:rsid w:val="007C1B82"/>
    <w:rsid w:val="007D2168"/>
    <w:rsid w:val="007E295F"/>
    <w:rsid w:val="007E33D6"/>
    <w:rsid w:val="008072F2"/>
    <w:rsid w:val="00807403"/>
    <w:rsid w:val="008172D3"/>
    <w:rsid w:val="00825C07"/>
    <w:rsid w:val="00845038"/>
    <w:rsid w:val="00847DC6"/>
    <w:rsid w:val="008541CA"/>
    <w:rsid w:val="00855CBD"/>
    <w:rsid w:val="00860BA8"/>
    <w:rsid w:val="00885C4F"/>
    <w:rsid w:val="008919AD"/>
    <w:rsid w:val="008A6BE8"/>
    <w:rsid w:val="008B0167"/>
    <w:rsid w:val="008B1B14"/>
    <w:rsid w:val="008C0C06"/>
    <w:rsid w:val="008D4F6C"/>
    <w:rsid w:val="008D55A5"/>
    <w:rsid w:val="008E1415"/>
    <w:rsid w:val="0090186C"/>
    <w:rsid w:val="0091217A"/>
    <w:rsid w:val="0093407C"/>
    <w:rsid w:val="009403C7"/>
    <w:rsid w:val="00942851"/>
    <w:rsid w:val="00943914"/>
    <w:rsid w:val="0094398C"/>
    <w:rsid w:val="00945C8C"/>
    <w:rsid w:val="0099403B"/>
    <w:rsid w:val="009B0E24"/>
    <w:rsid w:val="009B1BC9"/>
    <w:rsid w:val="009B34F5"/>
    <w:rsid w:val="009E141B"/>
    <w:rsid w:val="009F2FD6"/>
    <w:rsid w:val="009F30D5"/>
    <w:rsid w:val="009F58F7"/>
    <w:rsid w:val="00A05715"/>
    <w:rsid w:val="00A203C5"/>
    <w:rsid w:val="00A220F9"/>
    <w:rsid w:val="00A53F3D"/>
    <w:rsid w:val="00A76483"/>
    <w:rsid w:val="00A768FE"/>
    <w:rsid w:val="00A87EEE"/>
    <w:rsid w:val="00A917B1"/>
    <w:rsid w:val="00AA01EC"/>
    <w:rsid w:val="00AA3293"/>
    <w:rsid w:val="00AB58A3"/>
    <w:rsid w:val="00AD21B8"/>
    <w:rsid w:val="00AD6E26"/>
    <w:rsid w:val="00AF1181"/>
    <w:rsid w:val="00B130C5"/>
    <w:rsid w:val="00B557B2"/>
    <w:rsid w:val="00B66E11"/>
    <w:rsid w:val="00B8202F"/>
    <w:rsid w:val="00BD3DE6"/>
    <w:rsid w:val="00BF0A4A"/>
    <w:rsid w:val="00C00FD0"/>
    <w:rsid w:val="00C0451D"/>
    <w:rsid w:val="00C0651D"/>
    <w:rsid w:val="00C46B28"/>
    <w:rsid w:val="00C51B16"/>
    <w:rsid w:val="00C92F32"/>
    <w:rsid w:val="00CC09C5"/>
    <w:rsid w:val="00CD39AE"/>
    <w:rsid w:val="00CF35CF"/>
    <w:rsid w:val="00D07381"/>
    <w:rsid w:val="00D203D3"/>
    <w:rsid w:val="00D34446"/>
    <w:rsid w:val="00D41686"/>
    <w:rsid w:val="00D41A3B"/>
    <w:rsid w:val="00D41E34"/>
    <w:rsid w:val="00D42BF3"/>
    <w:rsid w:val="00D57028"/>
    <w:rsid w:val="00D760A5"/>
    <w:rsid w:val="00D975FD"/>
    <w:rsid w:val="00DA390E"/>
    <w:rsid w:val="00DA4652"/>
    <w:rsid w:val="00DB5110"/>
    <w:rsid w:val="00DD0019"/>
    <w:rsid w:val="00DD5C70"/>
    <w:rsid w:val="00E023AC"/>
    <w:rsid w:val="00E269BD"/>
    <w:rsid w:val="00E47E62"/>
    <w:rsid w:val="00E72AD4"/>
    <w:rsid w:val="00E77C35"/>
    <w:rsid w:val="00E92E74"/>
    <w:rsid w:val="00E95B74"/>
    <w:rsid w:val="00EA2B9E"/>
    <w:rsid w:val="00EB6F5B"/>
    <w:rsid w:val="00EC07A5"/>
    <w:rsid w:val="00ED1143"/>
    <w:rsid w:val="00EF5856"/>
    <w:rsid w:val="00F02829"/>
    <w:rsid w:val="00F061F2"/>
    <w:rsid w:val="00F064D3"/>
    <w:rsid w:val="00F24DEE"/>
    <w:rsid w:val="00F41191"/>
    <w:rsid w:val="00F637B4"/>
    <w:rsid w:val="00F762CF"/>
    <w:rsid w:val="00F77009"/>
    <w:rsid w:val="00FA5531"/>
    <w:rsid w:val="00FB66C6"/>
    <w:rsid w:val="00FD71A0"/>
    <w:rsid w:val="00FE2ADB"/>
    <w:rsid w:val="014A114C"/>
    <w:rsid w:val="02597972"/>
    <w:rsid w:val="03E73D7B"/>
    <w:rsid w:val="03F304C5"/>
    <w:rsid w:val="043437AA"/>
    <w:rsid w:val="04AF43FC"/>
    <w:rsid w:val="05327766"/>
    <w:rsid w:val="06505586"/>
    <w:rsid w:val="06A53F8A"/>
    <w:rsid w:val="079E29D4"/>
    <w:rsid w:val="07FB1FF6"/>
    <w:rsid w:val="089C44B4"/>
    <w:rsid w:val="08D63113"/>
    <w:rsid w:val="093D656A"/>
    <w:rsid w:val="0A8D3611"/>
    <w:rsid w:val="0C173CC3"/>
    <w:rsid w:val="0C414374"/>
    <w:rsid w:val="0C5E51B2"/>
    <w:rsid w:val="0D3A649E"/>
    <w:rsid w:val="0D494CB3"/>
    <w:rsid w:val="0E4703CE"/>
    <w:rsid w:val="0F9C5604"/>
    <w:rsid w:val="1006112F"/>
    <w:rsid w:val="10335A68"/>
    <w:rsid w:val="11EB52DD"/>
    <w:rsid w:val="12AB20C5"/>
    <w:rsid w:val="130F2FD4"/>
    <w:rsid w:val="13D95914"/>
    <w:rsid w:val="14777AAF"/>
    <w:rsid w:val="14E70E6D"/>
    <w:rsid w:val="15443AE3"/>
    <w:rsid w:val="154B4BD1"/>
    <w:rsid w:val="162856B8"/>
    <w:rsid w:val="16E13441"/>
    <w:rsid w:val="179C25FB"/>
    <w:rsid w:val="190674C8"/>
    <w:rsid w:val="1B4C7940"/>
    <w:rsid w:val="1BAA76CC"/>
    <w:rsid w:val="1CB807C7"/>
    <w:rsid w:val="1D0C2C9D"/>
    <w:rsid w:val="1FC65537"/>
    <w:rsid w:val="1FFA4DD3"/>
    <w:rsid w:val="20AB627B"/>
    <w:rsid w:val="212020A6"/>
    <w:rsid w:val="21382E83"/>
    <w:rsid w:val="21DD6696"/>
    <w:rsid w:val="220715F6"/>
    <w:rsid w:val="238863DF"/>
    <w:rsid w:val="24422E72"/>
    <w:rsid w:val="285D0C69"/>
    <w:rsid w:val="286328D5"/>
    <w:rsid w:val="294E2DAA"/>
    <w:rsid w:val="2C055C53"/>
    <w:rsid w:val="2D6C7DE2"/>
    <w:rsid w:val="2E1D6F7E"/>
    <w:rsid w:val="2F411D43"/>
    <w:rsid w:val="301A4AD0"/>
    <w:rsid w:val="31740AA9"/>
    <w:rsid w:val="31944178"/>
    <w:rsid w:val="31DC4F69"/>
    <w:rsid w:val="32A20B12"/>
    <w:rsid w:val="32E03AC7"/>
    <w:rsid w:val="331D7435"/>
    <w:rsid w:val="33E46492"/>
    <w:rsid w:val="34277D0C"/>
    <w:rsid w:val="343D2BF1"/>
    <w:rsid w:val="34AA7163"/>
    <w:rsid w:val="34BC5C9B"/>
    <w:rsid w:val="36164BDD"/>
    <w:rsid w:val="36D9763D"/>
    <w:rsid w:val="3861466D"/>
    <w:rsid w:val="38A00D3C"/>
    <w:rsid w:val="38AB1AA8"/>
    <w:rsid w:val="397965F2"/>
    <w:rsid w:val="3B8828CE"/>
    <w:rsid w:val="3B8C3232"/>
    <w:rsid w:val="3D123B01"/>
    <w:rsid w:val="3D9A16C9"/>
    <w:rsid w:val="3E1754B1"/>
    <w:rsid w:val="3ED7128A"/>
    <w:rsid w:val="3F0605A8"/>
    <w:rsid w:val="3F225FFA"/>
    <w:rsid w:val="3FD57BC1"/>
    <w:rsid w:val="423B31A7"/>
    <w:rsid w:val="4246050D"/>
    <w:rsid w:val="42FC7E69"/>
    <w:rsid w:val="43B622FD"/>
    <w:rsid w:val="45AF683B"/>
    <w:rsid w:val="485F3790"/>
    <w:rsid w:val="4B9F27D5"/>
    <w:rsid w:val="4BB63BEB"/>
    <w:rsid w:val="4BCE6F6E"/>
    <w:rsid w:val="4C093949"/>
    <w:rsid w:val="4CDD1BD1"/>
    <w:rsid w:val="4D355F10"/>
    <w:rsid w:val="4EA76FDF"/>
    <w:rsid w:val="4F9378CC"/>
    <w:rsid w:val="502F7C07"/>
    <w:rsid w:val="51D82E52"/>
    <w:rsid w:val="52CD71BA"/>
    <w:rsid w:val="52CF37F2"/>
    <w:rsid w:val="546B2F75"/>
    <w:rsid w:val="549B50A8"/>
    <w:rsid w:val="555444C4"/>
    <w:rsid w:val="56356742"/>
    <w:rsid w:val="568F7000"/>
    <w:rsid w:val="580844E6"/>
    <w:rsid w:val="5845741D"/>
    <w:rsid w:val="58E0559B"/>
    <w:rsid w:val="59AC4BCE"/>
    <w:rsid w:val="5BE26FDC"/>
    <w:rsid w:val="5C3E0E6B"/>
    <w:rsid w:val="5DE414D1"/>
    <w:rsid w:val="5E2960DB"/>
    <w:rsid w:val="5F500775"/>
    <w:rsid w:val="5F550382"/>
    <w:rsid w:val="601E3A3A"/>
    <w:rsid w:val="60405422"/>
    <w:rsid w:val="61D42EC2"/>
    <w:rsid w:val="6242287F"/>
    <w:rsid w:val="62E12D5D"/>
    <w:rsid w:val="62F929EC"/>
    <w:rsid w:val="63011E10"/>
    <w:rsid w:val="636B3E1B"/>
    <w:rsid w:val="63AF180D"/>
    <w:rsid w:val="63B10BA7"/>
    <w:rsid w:val="67464038"/>
    <w:rsid w:val="68930495"/>
    <w:rsid w:val="68B656AD"/>
    <w:rsid w:val="69973A66"/>
    <w:rsid w:val="6C112069"/>
    <w:rsid w:val="6C8A55F5"/>
    <w:rsid w:val="6CBB5629"/>
    <w:rsid w:val="6E39695A"/>
    <w:rsid w:val="6E864ABA"/>
    <w:rsid w:val="6EF7695E"/>
    <w:rsid w:val="6F2800CC"/>
    <w:rsid w:val="70F75391"/>
    <w:rsid w:val="720B7F89"/>
    <w:rsid w:val="736B2D11"/>
    <w:rsid w:val="75A772F6"/>
    <w:rsid w:val="76742FEB"/>
    <w:rsid w:val="7786006B"/>
    <w:rsid w:val="786E6E77"/>
    <w:rsid w:val="78D264A3"/>
    <w:rsid w:val="794834ED"/>
    <w:rsid w:val="79F366DA"/>
    <w:rsid w:val="7AB76593"/>
    <w:rsid w:val="7E97693D"/>
    <w:rsid w:val="7EE72F8D"/>
    <w:rsid w:val="7F622843"/>
    <w:rsid w:val="7FC6220C"/>
    <w:rsid w:val="7FC6738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3" w:lineRule="auto"/>
      <w:outlineLvl w:val="1"/>
    </w:pPr>
    <w:rPr>
      <w:rFonts w:ascii="Arial" w:hAnsi="Arial" w:eastAsia="黑体"/>
      <w:b/>
      <w:sz w:val="32"/>
      <w:szCs w:val="20"/>
    </w:rPr>
  </w:style>
  <w:style w:type="paragraph" w:styleId="4">
    <w:name w:val="heading 3"/>
    <w:next w:val="1"/>
    <w:unhideWhenUsed/>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pPr>
      <w:autoSpaceDE w:val="0"/>
      <w:autoSpaceDN w:val="0"/>
      <w:adjustRightInd w:val="0"/>
      <w:ind w:left="1950"/>
      <w:jc w:val="left"/>
    </w:pPr>
    <w:rPr>
      <w:rFonts w:ascii="宋体"/>
      <w:b/>
      <w:bCs/>
      <w:kern w:val="0"/>
      <w:sz w:val="40"/>
      <w:szCs w:val="40"/>
    </w:rPr>
  </w:style>
  <w:style w:type="paragraph" w:styleId="6">
    <w:name w:val="Body Text Indent"/>
    <w:basedOn w:val="1"/>
    <w:qFormat/>
    <w:uiPriority w:val="0"/>
    <w:pPr>
      <w:ind w:firstLine="560" w:firstLineChars="200"/>
    </w:pPr>
    <w:rPr>
      <w:sz w:val="28"/>
    </w:rPr>
  </w:style>
  <w:style w:type="paragraph" w:styleId="7">
    <w:name w:val="Plain Text"/>
    <w:basedOn w:val="1"/>
    <w:qFormat/>
    <w:uiPriority w:val="0"/>
    <w:rPr>
      <w:rFonts w:ascii="宋体" w:hAnsi="Plotter"/>
      <w:szCs w:val="20"/>
    </w:rPr>
  </w:style>
  <w:style w:type="paragraph" w:styleId="8">
    <w:name w:val="Body Text Indent 2"/>
    <w:basedOn w:val="1"/>
    <w:qFormat/>
    <w:uiPriority w:val="0"/>
    <w:pPr>
      <w:spacing w:line="440" w:lineRule="exact"/>
      <w:ind w:left="719" w:leftChars="86" w:hanging="538" w:hangingChars="192"/>
    </w:pPr>
    <w:rPr>
      <w:rFonts w:ascii="宋体" w:hAnsi="宋体"/>
      <w:sz w:val="28"/>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List"/>
    <w:basedOn w:val="1"/>
    <w:uiPriority w:val="0"/>
    <w:pPr>
      <w:ind w:left="200" w:hanging="200" w:hangingChars="200"/>
    </w:pPr>
  </w:style>
  <w:style w:type="paragraph" w:styleId="14">
    <w:name w:val="Normal (Web)"/>
    <w:basedOn w:val="1"/>
    <w:qFormat/>
    <w:uiPriority w:val="0"/>
    <w:pPr>
      <w:spacing w:beforeAutospacing="1" w:afterAutospacing="1"/>
      <w:jc w:val="left"/>
    </w:pPr>
    <w:rPr>
      <w:kern w:val="0"/>
      <w:sz w:val="24"/>
    </w:rPr>
  </w:style>
  <w:style w:type="paragraph" w:styleId="15">
    <w:name w:val="index 1"/>
    <w:basedOn w:val="1"/>
    <w:next w:val="1"/>
    <w:semiHidden/>
    <w:qFormat/>
    <w:uiPriority w:val="0"/>
  </w:style>
  <w:style w:type="character" w:styleId="17">
    <w:name w:val="page number"/>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p0"/>
    <w:basedOn w:val="1"/>
    <w:qFormat/>
    <w:uiPriority w:val="0"/>
    <w:pPr>
      <w:widowControl/>
    </w:pPr>
    <w:rPr>
      <w:kern w:val="0"/>
      <w:szCs w:val="21"/>
    </w:rPr>
  </w:style>
  <w:style w:type="character" w:customStyle="1" w:styleId="21">
    <w:name w:val="font01"/>
    <w:basedOn w:val="16"/>
    <w:qFormat/>
    <w:uiPriority w:val="0"/>
    <w:rPr>
      <w:rFonts w:ascii="font-weight : 400" w:hAnsi="font-weight : 400" w:eastAsia="font-weight : 400" w:cs="font-weight : 400"/>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4"/>
      <w:szCs w:val="24"/>
      <w:u w:val="none"/>
    </w:rPr>
  </w:style>
  <w:style w:type="character" w:customStyle="1" w:styleId="23">
    <w:name w:val="font11"/>
    <w:basedOn w:val="16"/>
    <w:qFormat/>
    <w:uiPriority w:val="0"/>
    <w:rPr>
      <w:rFonts w:hint="default" w:ascii="等线" w:hAnsi="等线" w:eastAsia="等线" w:cs="等线"/>
      <w:color w:val="000000"/>
      <w:sz w:val="22"/>
      <w:szCs w:val="22"/>
      <w:u w:val="none"/>
    </w:rPr>
  </w:style>
  <w:style w:type="character" w:customStyle="1" w:styleId="24">
    <w:name w:val="批注框文本 字符"/>
    <w:basedOn w:val="16"/>
    <w:link w:val="9"/>
    <w:qFormat/>
    <w:uiPriority w:val="0"/>
    <w:rPr>
      <w:rFonts w:ascii="Times New Roman" w:hAnsi="Times New Roman" w:eastAsia="宋体" w:cs="Times New Roman"/>
      <w:kern w:val="2"/>
      <w:sz w:val="18"/>
      <w:szCs w:val="18"/>
    </w:rPr>
  </w:style>
  <w:style w:type="character" w:customStyle="1" w:styleId="25">
    <w:name w:val="页眉 字符"/>
    <w:basedOn w:val="16"/>
    <w:link w:val="11"/>
    <w:qFormat/>
    <w:uiPriority w:val="0"/>
    <w:rPr>
      <w:rFonts w:ascii="Times New Roman" w:hAnsi="Times New Roman" w:eastAsia="宋体" w:cs="Times New Roman"/>
      <w:kern w:val="2"/>
      <w:sz w:val="18"/>
      <w:szCs w:val="18"/>
    </w:rPr>
  </w:style>
  <w:style w:type="paragraph" w:customStyle="1" w:styleId="26">
    <w:name w:val="正文文本1"/>
    <w:basedOn w:val="1"/>
    <w:qFormat/>
    <w:uiPriority w:val="0"/>
    <w:pPr>
      <w:spacing w:line="442" w:lineRule="auto"/>
      <w:ind w:firstLine="400" w:firstLineChars="200"/>
    </w:pPr>
    <w:rPr>
      <w:rFonts w:ascii="宋体" w:hAnsi="宋体" w:cs="宋体"/>
      <w:sz w:val="36"/>
      <w:szCs w:val="36"/>
    </w:rPr>
  </w:style>
  <w:style w:type="paragraph" w:customStyle="1" w:styleId="27">
    <w:name w:val="List Paragraph"/>
    <w:basedOn w:val="1"/>
    <w:qFormat/>
    <w:uiPriority w:val="99"/>
    <w:pPr>
      <w:ind w:firstLine="420" w:firstLineChars="200"/>
    </w:pPr>
  </w:style>
  <w:style w:type="character" w:customStyle="1" w:styleId="28">
    <w:name w:val="标题 2 字符"/>
    <w:basedOn w:val="16"/>
    <w:link w:val="3"/>
    <w:qFormat/>
    <w:uiPriority w:val="0"/>
    <w:rPr>
      <w:rFonts w:ascii="Arial" w:hAnsi="Arial" w:eastAsia="黑体" w:cs="Times New Roman"/>
      <w:b/>
      <w:kern w:val="2"/>
      <w:sz w:val="32"/>
    </w:rPr>
  </w:style>
  <w:style w:type="character" w:customStyle="1" w:styleId="29">
    <w:name w:val="标题 1 字符"/>
    <w:basedOn w:val="16"/>
    <w:link w:val="2"/>
    <w:qFormat/>
    <w:uiPriority w:val="0"/>
    <w:rPr>
      <w:rFonts w:ascii="Times New Roman" w:hAnsi="Times New Roman" w:eastAsia="宋体" w:cs="Times New Roman"/>
      <w:b/>
      <w:bCs/>
      <w:kern w:val="44"/>
      <w:sz w:val="44"/>
      <w:szCs w:val="44"/>
    </w:rPr>
  </w:style>
  <w:style w:type="paragraph" w:customStyle="1" w:styleId="30">
    <w:name w:val="正文（WSJ）"/>
    <w:basedOn w:val="1"/>
    <w:link w:val="31"/>
    <w:qFormat/>
    <w:uiPriority w:val="0"/>
    <w:pPr>
      <w:spacing w:line="440" w:lineRule="exact"/>
      <w:jc w:val="left"/>
    </w:pPr>
    <w:rPr>
      <w:rFonts w:eastAsia="方正仿宋_GBK"/>
      <w:sz w:val="28"/>
      <w:szCs w:val="20"/>
    </w:rPr>
  </w:style>
  <w:style w:type="character" w:customStyle="1" w:styleId="31">
    <w:name w:val="正文（WSJ） 字符"/>
    <w:link w:val="30"/>
    <w:qFormat/>
    <w:uiPriority w:val="0"/>
    <w:rPr>
      <w:rFonts w:ascii="Times New Roman" w:hAnsi="Times New Roman" w:eastAsia="方正仿宋_GBK" w:cs="Times New Roman"/>
      <w:kern w:val="2"/>
      <w:sz w:val="28"/>
    </w:rPr>
  </w:style>
  <w:style w:type="paragraph" w:customStyle="1" w:styleId="32">
    <w:name w:val="_Style 2"/>
    <w:basedOn w:val="1"/>
    <w:qFormat/>
    <w:uiPriority w:val="34"/>
    <w:pPr>
      <w:ind w:firstLine="420" w:firstLineChars="200"/>
    </w:pPr>
  </w:style>
  <w:style w:type="paragraph" w:customStyle="1" w:styleId="33">
    <w:name w:val="Table Paragraph"/>
    <w:basedOn w:val="1"/>
    <w:qFormat/>
    <w:uiPriority w:val="1"/>
    <w:pPr>
      <w:autoSpaceDE w:val="0"/>
      <w:autoSpaceDN w:val="0"/>
      <w:adjustRightInd w:val="0"/>
      <w:jc w:val="left"/>
    </w:pPr>
    <w:rPr>
      <w:kern w:val="0"/>
      <w:sz w:val="24"/>
    </w:rPr>
  </w:style>
  <w:style w:type="character" w:customStyle="1" w:styleId="34">
    <w:name w:val="纯文本 Char1"/>
    <w:qFormat/>
    <w:uiPriority w:val="0"/>
    <w:rPr>
      <w:rFonts w:ascii="宋体" w:hAnsi="Courier New" w:cs="Courier New"/>
      <w:kern w:val="2"/>
      <w:sz w:val="21"/>
      <w:szCs w:val="21"/>
    </w:rPr>
  </w:style>
  <w:style w:type="paragraph" w:customStyle="1" w:styleId="35">
    <w:name w:val="_Style 13"/>
    <w:qFormat/>
    <w:uiPriority w:val="0"/>
    <w:pPr>
      <w:spacing w:before="120" w:after="120" w:line="288" w:lineRule="auto"/>
      <w:ind w:left="0"/>
      <w:jc w:val="left"/>
    </w:pPr>
    <w:rPr>
      <w:rFonts w:ascii="Arial" w:hAnsi="Arial" w:eastAsia="等线" w:cs="Arial"/>
      <w:sz w:val="22"/>
      <w:szCs w:val="22"/>
    </w:rPr>
  </w:style>
  <w:style w:type="character" w:customStyle="1" w:styleId="36">
    <w:name w:val="font31"/>
    <w:basedOn w:val="16"/>
    <w:qFormat/>
    <w:uiPriority w:val="0"/>
    <w:rPr>
      <w:rFonts w:ascii="Arial" w:hAnsi="Arial" w:cs="Arial"/>
      <w:color w:val="000000"/>
      <w:sz w:val="22"/>
      <w:szCs w:val="22"/>
      <w:u w:val="none"/>
    </w:rPr>
  </w:style>
  <w:style w:type="character" w:customStyle="1" w:styleId="37">
    <w:name w:val="10"/>
    <w:basedOn w:val="16"/>
    <w:uiPriority w:val="0"/>
    <w:rPr>
      <w:rFonts w:hint="default" w:ascii="Times New Roman" w:hAnsi="Times New Roman" w:cs="Times New Roman"/>
    </w:rPr>
  </w:style>
  <w:style w:type="character" w:customStyle="1" w:styleId="38">
    <w:name w:val="15"/>
    <w:basedOn w:val="1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4082</Words>
  <Characters>23268</Characters>
  <Lines>193</Lines>
  <Paragraphs>54</Paragraphs>
  <ScaleCrop>false</ScaleCrop>
  <LinksUpToDate>false</LinksUpToDate>
  <CharactersWithSpaces>27296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2024-12-06T00:48:00Z</dcterms:created>
  <dc:creator>Administrator</dc:creator>
  <cp:lastModifiedBy>Administrator</cp:lastModifiedBy>
  <cp:lastPrinted>2025-02-17T07:42:00Z</cp:lastPrinted>
  <dcterms:modified xsi:type="dcterms:W3CDTF">2025-12-05T00:56:06Z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1FC669BE90984CB4B0EFEA3301143D5E</vt:lpwstr>
  </property>
</Properties>
</file>