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反不正当竞争承诺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甲方：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  <w:t>乐山重轮旅游船有限公司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乙方：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为共同创造诚实守信、廉洁自律的公平竞争环境，杜绝和抵制各种商业腐败及有违公平竞争的行为发生，双方经协商一致，就反不正当竞争达成如下协议：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>第一条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 xml:space="preserve"> 甲方明确规定其干部员工必须坚持诚信、正气、正义、守法敬业，廉洁自律。甲方工作人员在工作过程中应杜绝出现商业受贿等各种腐败现象，提高工作质量和办事效率。乙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方对此表示认同。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>第二条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 xml:space="preserve"> 乙方承诺不与甲方工作人员或其亲属进行任何可能影响廉洁自律、公平竞争的行为，包括但不限于：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1. 向甲方工作人员或其亲属行贿或提供其他不正当利益，包括回扣、手续费、礼金、礼品、旅游、娱乐消费等；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2. 让甲方工作人员或其亲属在乙方报销或代其支付各种费用；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3. 让甲方工作人员或其亲属在乙方借款；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4. 与甲方工作人员或其亲属合伙经商；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5. 为甲方工作人员或其亲属办理私事；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6. 其他可能影响廉洁自律、公平竞争的行为。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>第三条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 xml:space="preserve"> 乙方不得与甲方人员直接或间接发生任何经济往来，或与以上人员合伙经商。如有此类情况，必须提前告知甲方，乙方有告知义务。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 xml:space="preserve">第四条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参与甲方合格供应商征集时，乙方还不能有以下行为：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1. 提供虚假材料谋取中标、成交；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2. 采取不正当手段诋毁、排挤其他参与单位；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3. 与甲方工作人员、其他投标人恶意串通；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4. 拒绝接受调查或提供虚假情况。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 xml:space="preserve">第五条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如乙方违反本反不正当竞争协议规定即构成违约，乙方应按双方签订的业务合同总价款的10%向甲方支付违约金；对尚未支付乙方的款项，甲方有权不予支付；给甲方造成损失的，乙方应赔偿甲方的全部经济损失；同时，甲方有权解除或终止双方业务合同，涉嫌构成犯罪的，甲方将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乙方有违反本反不正当竞争协议规定行为的，除承担上述违约责任外，2年内禁止乙方参加甲方所在集团的招投标活动。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 xml:space="preserve">第六条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本协议壹式贰份，双方各持壹份，经双方签字盖章后生效，与甲、乙双方签订的其他协议具有同等法律效力。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甲方（盖章）：乐山重轮旅游船     乙方（盖章）：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代表（签字）：                   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签订日期：   年  月   日        签订日期：   年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1263"/>
    <w:rsid w:val="19DA455E"/>
    <w:rsid w:val="72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2020-01-07T00:24:00Z</dcterms:created>
  <dc:creator>飛鴻踏雪</dc:creator>
  <cp:lastModifiedBy>飛鴻踏雪</cp:lastModifiedBy>
  <dcterms:modified xsi:type="dcterms:W3CDTF">2020-03-17T02:59:13Z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