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u w:val="none"/>
          <w:lang w:val="en-US" w:eastAsia="zh-CN"/>
        </w:rPr>
        <w:t>合格供应商征集参与单位基本情况</w:t>
      </w:r>
    </w:p>
    <w:tbl>
      <w:tblPr>
        <w:tblStyle w:val="2"/>
        <w:tblpPr w:leftFromText="180" w:rightFromText="180" w:vertAnchor="text" w:horzAnchor="page" w:tblpX="1429" w:tblpY="516"/>
        <w:tblOverlap w:val="never"/>
        <w:tblW w:w="90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230"/>
        <w:gridCol w:w="2550"/>
        <w:gridCol w:w="1380"/>
        <w:gridCol w:w="22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参与人名称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座机电话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员工情况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营业执照号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税务登记证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银行帐号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经营范围备注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企业概况</w:t>
            </w:r>
          </w:p>
        </w:tc>
        <w:tc>
          <w:tcPr>
            <w:tcW w:w="7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B7C7F"/>
    <w:rsid w:val="120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2020-01-07T00:22:00Z</dcterms:created>
  <dc:creator>飛鴻踏雪</dc:creator>
  <cp:lastModifiedBy>飛鴻踏雪</cp:lastModifiedBy>
  <dcterms:modified xsi:type="dcterms:W3CDTF">2020-01-07T00:23:05Z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