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2523B">
      <w:pPr>
        <w:pStyle w:val="16"/>
        <w:numPr>
          <w:ilvl w:val="0"/>
          <w:numId w:val="0"/>
        </w:numPr>
        <w:ind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公告</w:t>
      </w:r>
    </w:p>
    <w:p w14:paraId="421F5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重庆轮船（集团）有限公司</w:t>
      </w:r>
      <w:r>
        <w:rPr>
          <w:rFonts w:hint="eastAsia" w:ascii="仿宋" w:hAnsi="仿宋" w:eastAsia="仿宋" w:cs="仿宋"/>
          <w:sz w:val="24"/>
          <w:szCs w:val="24"/>
        </w:rPr>
        <w:t>隶属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重庆物流集团有限公司</w:t>
      </w:r>
      <w:r>
        <w:rPr>
          <w:rFonts w:hint="eastAsia" w:ascii="仿宋" w:hAnsi="仿宋" w:eastAsia="仿宋" w:cs="仿宋"/>
          <w:sz w:val="24"/>
          <w:szCs w:val="24"/>
        </w:rPr>
        <w:t>，为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西南</w:t>
      </w:r>
      <w:r>
        <w:rPr>
          <w:rFonts w:hint="eastAsia" w:ascii="仿宋" w:hAnsi="仿宋" w:eastAsia="仿宋" w:cs="仿宋"/>
          <w:sz w:val="24"/>
          <w:szCs w:val="24"/>
        </w:rPr>
        <w:t>地区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经营业态覆盖最全的航运</w:t>
      </w:r>
      <w:r>
        <w:rPr>
          <w:rFonts w:hint="eastAsia" w:ascii="仿宋" w:hAnsi="仿宋" w:eastAsia="仿宋" w:cs="仿宋"/>
          <w:sz w:val="24"/>
          <w:szCs w:val="24"/>
        </w:rPr>
        <w:t>企业。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为达到完善程序、优化运输成本及安全发运的目的，计划采用询价方式选取运输供应商，具体如下：</w:t>
      </w:r>
    </w:p>
    <w:p w14:paraId="4B1ABFC4"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1" w:leftChars="0" w:hanging="420" w:firstLineChars="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default" w:ascii="仿宋" w:hAnsi="仿宋" w:eastAsia="仿宋" w:cs="仿宋"/>
          <w:b/>
          <w:kern w:val="2"/>
          <w:sz w:val="24"/>
          <w:szCs w:val="24"/>
          <w:lang w:val="en-US" w:eastAsia="zh-CN" w:bidi="ar-SA"/>
        </w:rPr>
        <w:t>1.1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项目名称：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铁矿石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江船运输</w:t>
      </w:r>
      <w:r>
        <w:rPr>
          <w:rFonts w:hint="eastAsia" w:ascii="仿宋" w:hAnsi="仿宋" w:eastAsia="仿宋" w:cs="仿宋"/>
          <w:b/>
          <w:sz w:val="24"/>
          <w:szCs w:val="24"/>
        </w:rPr>
        <w:t>项目</w:t>
      </w:r>
    </w:p>
    <w:p w14:paraId="686A7836"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1" w:leftChars="0" w:hanging="420" w:firstLineChars="0"/>
        <w:jc w:val="both"/>
        <w:textAlignment w:val="auto"/>
        <w:rPr>
          <w:rFonts w:hint="default" w:ascii="仿宋" w:hAnsi="仿宋" w:eastAsia="仿宋" w:cs="仿宋"/>
          <w:b/>
          <w:sz w:val="24"/>
          <w:szCs w:val="24"/>
          <w:lang w:val="en-US"/>
        </w:rPr>
      </w:pPr>
      <w:r>
        <w:rPr>
          <w:rFonts w:hint="default" w:ascii="仿宋" w:hAnsi="仿宋" w:eastAsia="仿宋" w:cs="仿宋"/>
          <w:b/>
          <w:kern w:val="2"/>
          <w:sz w:val="24"/>
          <w:szCs w:val="24"/>
          <w:lang w:val="en-US" w:eastAsia="zh-CN" w:bidi="ar-SA"/>
        </w:rPr>
        <w:t>1.2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项目编号：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CLJHXJ2025012</w:t>
      </w:r>
    </w:p>
    <w:p w14:paraId="218C02D3"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1" w:leftChars="0" w:hanging="420" w:firstLineChars="0"/>
        <w:jc w:val="both"/>
        <w:textAlignment w:val="auto"/>
        <w:rPr>
          <w:rFonts w:hint="default" w:ascii="仿宋" w:hAnsi="仿宋" w:eastAsia="仿宋" w:cs="仿宋"/>
          <w:b/>
          <w:sz w:val="24"/>
          <w:szCs w:val="24"/>
          <w:lang w:val="en-US"/>
        </w:rPr>
      </w:pPr>
      <w:r>
        <w:rPr>
          <w:rFonts w:hint="default" w:ascii="仿宋" w:hAnsi="仿宋" w:eastAsia="仿宋" w:cs="仿宋"/>
          <w:b/>
          <w:kern w:val="2"/>
          <w:sz w:val="24"/>
          <w:szCs w:val="24"/>
          <w:lang w:val="en-US" w:eastAsia="zh-CN" w:bidi="ar-SA"/>
        </w:rPr>
        <w:t>1.3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项目数量：</w:t>
      </w:r>
      <w:r>
        <w:rPr>
          <w:rFonts w:hint="eastAsia" w:ascii="仿宋" w:hAnsi="仿宋" w:eastAsia="仿宋" w:cs="仿宋"/>
          <w:b/>
          <w:sz w:val="24"/>
          <w:szCs w:val="24"/>
          <w:u w:val="none"/>
          <w:lang w:val="en-US" w:eastAsia="zh-CN"/>
        </w:rPr>
        <w:t xml:space="preserve"> 镇江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25000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吨/扬州泰富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10000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吨</w:t>
      </w:r>
    </w:p>
    <w:p w14:paraId="528C1426">
      <w:pPr>
        <w:pStyle w:val="16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1" w:leftChars="0" w:hanging="420" w:firstLineChars="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default" w:ascii="仿宋" w:hAnsi="仿宋" w:eastAsia="仿宋" w:cs="仿宋"/>
          <w:b/>
          <w:kern w:val="2"/>
          <w:sz w:val="24"/>
          <w:szCs w:val="24"/>
          <w:lang w:val="en-US" w:eastAsia="zh-CN" w:bidi="ar-SA"/>
        </w:rPr>
        <w:t>1.4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内容：</w:t>
      </w:r>
    </w:p>
    <w:tbl>
      <w:tblPr>
        <w:tblStyle w:val="13"/>
        <w:tblpPr w:leftFromText="180" w:rightFromText="180" w:vertAnchor="text" w:horzAnchor="page" w:tblpX="1852" w:tblpY="18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3133"/>
        <w:gridCol w:w="2078"/>
      </w:tblGrid>
      <w:tr w14:paraId="0DE1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2" w:type="pct"/>
            <w:vAlign w:val="center"/>
          </w:tcPr>
          <w:p w14:paraId="65B1FEE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起运地</w:t>
            </w:r>
          </w:p>
        </w:tc>
        <w:tc>
          <w:tcPr>
            <w:tcW w:w="1838" w:type="pct"/>
            <w:vAlign w:val="center"/>
          </w:tcPr>
          <w:p w14:paraId="786E151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目的地</w:t>
            </w:r>
          </w:p>
        </w:tc>
        <w:tc>
          <w:tcPr>
            <w:tcW w:w="1219" w:type="pct"/>
            <w:vAlign w:val="center"/>
          </w:tcPr>
          <w:p w14:paraId="5982B79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基础价</w:t>
            </w:r>
          </w:p>
        </w:tc>
      </w:tr>
      <w:tr w14:paraId="359E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2" w:type="pct"/>
            <w:shd w:val="clear" w:color="auto" w:fill="auto"/>
            <w:vAlign w:val="center"/>
          </w:tcPr>
          <w:p w14:paraId="5EF38126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镇江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58D32540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湖北荆州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55239115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29.5元/吨</w:t>
            </w:r>
          </w:p>
        </w:tc>
      </w:tr>
      <w:tr w14:paraId="6C71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2" w:type="pct"/>
            <w:shd w:val="clear" w:color="auto" w:fill="auto"/>
            <w:vAlign w:val="center"/>
          </w:tcPr>
          <w:p w14:paraId="092904BA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扬州泰富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738BAEC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湖北鄂州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5B6E58D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13.5元/吨</w:t>
            </w:r>
          </w:p>
        </w:tc>
      </w:tr>
    </w:tbl>
    <w:p w14:paraId="0A6BCC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一、报价说明</w:t>
      </w:r>
    </w:p>
    <w:p w14:paraId="530232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1.上述运输方式为水路运输，基础价包含9%运输业增值税发票。</w:t>
      </w:r>
    </w:p>
    <w:p w14:paraId="3EF32F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2.各物流供应商按不高于基础价百分比报送价格。</w:t>
      </w:r>
    </w:p>
    <w:p w14:paraId="090F0F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3.报价精确度：小数点后一位（如：99.9%）。</w:t>
      </w:r>
    </w:p>
    <w:p w14:paraId="5F140F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4.上述承运数量为暂定数量，具体数量以实际接载数量为准。</w:t>
      </w:r>
    </w:p>
    <w:p w14:paraId="556FFD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5.报价单需填写完整并加盖公章，未加盖公章视为无效报价。</w:t>
      </w:r>
    </w:p>
    <w:p w14:paraId="456827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6.评选方法：最低百分比中选。</w:t>
      </w:r>
    </w:p>
    <w:p w14:paraId="19721D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7.如第一轮报价有相同，则通知物流供应商在10分钟之内再次报价。</w:t>
      </w:r>
    </w:p>
    <w:p w14:paraId="353C84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二、保证金</w:t>
      </w:r>
    </w:p>
    <w:p w14:paraId="6BA9FB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竞价保证金</w:t>
      </w:r>
      <w:r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万元，请各物流供应商于报价截止时间前汇款至以下账户，中选供应商保证金将转为履约保证金，未中选供应商保证金可用于后续报价使用。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  <w:lang w:val="en-US" w:eastAsia="zh-CN"/>
        </w:rPr>
        <w:t>（汇款需备注“竞标保证金”如通过个人账户转账需注明公司名称及项目编号）</w:t>
      </w:r>
    </w:p>
    <w:p w14:paraId="51E229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 w14:paraId="1CEAD7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三、资金款项汇款账户</w:t>
      </w:r>
    </w:p>
    <w:p w14:paraId="13F66D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账户名：重庆轮船（集团）有限公司</w:t>
      </w:r>
    </w:p>
    <w:p w14:paraId="04F44F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开户行：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中国工商银行股份有限公司重庆龙湖支行</w:t>
      </w:r>
    </w:p>
    <w:p w14:paraId="02211B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rightChars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账  号：3100086619025923386</w:t>
      </w:r>
    </w:p>
    <w:p w14:paraId="567C39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 w14:paraId="393281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四、其他</w:t>
      </w:r>
    </w:p>
    <w:p w14:paraId="087D46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1.中标结果会于当日通过邮件发送至中选人邮箱，请及时查收。</w:t>
      </w:r>
    </w:p>
    <w:p w14:paraId="15D9956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2.供应商在投标前应充分考虑运力需求情况，如中选后不能按需求派遣船舶受载，延迟一日，按5000元/天扣除保证金，直至扣完。</w:t>
      </w:r>
    </w:p>
    <w:p w14:paraId="54AAA1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3.扣完后，我司有权取消中选人资格并在后期询价活动中有权拒绝供应商报价。</w:t>
      </w:r>
    </w:p>
    <w:p w14:paraId="2F9D47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五、运输要求</w:t>
      </w:r>
    </w:p>
    <w:p w14:paraId="0B80C9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1.启运时间：预计2025年2月12日（以实际通知为准）。</w:t>
      </w:r>
    </w:p>
    <w:p w14:paraId="4625CB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2.装载前保持货舱干净，装船中保证水尺准确，装完后遮盖封舱，并同时将运单及装载过程拍照及视频发出。</w:t>
      </w:r>
    </w:p>
    <w:p w14:paraId="2B9AC3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4.预付款：无</w:t>
      </w:r>
    </w:p>
    <w:p w14:paraId="4CF840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5.免费装卸时间：9天（合并使用）。</w:t>
      </w:r>
    </w:p>
    <w:p w14:paraId="402892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6.损耗约定：运输损耗≤6‰</w:t>
      </w:r>
    </w:p>
    <w:p w14:paraId="21EFA6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7.卸完后10个工作日结清剩余运费。</w:t>
      </w:r>
    </w:p>
    <w:p w14:paraId="770430E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保密要求</w:t>
      </w:r>
    </w:p>
    <w:p w14:paraId="5CE9DB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物流供应商报送的价格及任何文件、数据（不限于书面的、电子的、口述的形式），以及对我方服务形成的任何交付物，负有保密的责任。未经我方书面同意，物流承运商不得以任何方式向第三方提供或透露。</w:t>
      </w:r>
    </w:p>
    <w:p w14:paraId="727375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 w14:paraId="4C23BE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报价单扫描件请通过邮件发送至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  <w:t>chongqingship@163.com</w:t>
      </w:r>
    </w:p>
    <w:p w14:paraId="03E3D9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仿宋" w:hAnsi="仿宋" w:eastAsia="仿宋" w:cs="仿宋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>报价递交截止时间为2025年 2月11日14:00</w:t>
      </w:r>
    </w:p>
    <w:p w14:paraId="4ADF62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p w14:paraId="2A7502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业务咨询电话：张扬  15823877955  陈渝  13330231938</w:t>
      </w:r>
    </w:p>
    <w:p w14:paraId="279FCE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操作咨询电话：陈春  13883063228  </w:t>
      </w:r>
    </w:p>
    <w:p w14:paraId="6F1BCC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 w14:paraId="05C71974">
      <w:pPr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1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ADE520E-7026-465A-A176-A2DFA1A389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7AE9D1-5126-44E6-9991-991D2A29C04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48B1C3E-7EAA-4701-8A4D-ECE9BC74D51D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DDBEB46-DA02-4F4E-BAED-079E831AF1E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D48DE">
    <w:pPr>
      <w:pStyle w:val="7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4A725CC3">
    <w:pPr>
      <w:pStyle w:val="7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42AA2EB3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0C608B9"/>
    <w:rsid w:val="010B6511"/>
    <w:rsid w:val="01311926"/>
    <w:rsid w:val="032B053F"/>
    <w:rsid w:val="03C17334"/>
    <w:rsid w:val="04EC75A7"/>
    <w:rsid w:val="07125927"/>
    <w:rsid w:val="10516CDA"/>
    <w:rsid w:val="12C80419"/>
    <w:rsid w:val="18805C15"/>
    <w:rsid w:val="1A1C2C01"/>
    <w:rsid w:val="203E576A"/>
    <w:rsid w:val="21F1523E"/>
    <w:rsid w:val="22A73BFE"/>
    <w:rsid w:val="24643F84"/>
    <w:rsid w:val="24717E32"/>
    <w:rsid w:val="298B215D"/>
    <w:rsid w:val="2EA10C13"/>
    <w:rsid w:val="2EB51324"/>
    <w:rsid w:val="31225D08"/>
    <w:rsid w:val="3342277B"/>
    <w:rsid w:val="338635A4"/>
    <w:rsid w:val="33D15A62"/>
    <w:rsid w:val="340D25F3"/>
    <w:rsid w:val="345E3ECA"/>
    <w:rsid w:val="382A0C93"/>
    <w:rsid w:val="3956657C"/>
    <w:rsid w:val="3A9F1C4A"/>
    <w:rsid w:val="489F201C"/>
    <w:rsid w:val="4A2332DF"/>
    <w:rsid w:val="4E932EF7"/>
    <w:rsid w:val="50AF6900"/>
    <w:rsid w:val="51541D99"/>
    <w:rsid w:val="54B1657C"/>
    <w:rsid w:val="54F31C6C"/>
    <w:rsid w:val="58D629C4"/>
    <w:rsid w:val="59D633EA"/>
    <w:rsid w:val="5ADC1C9D"/>
    <w:rsid w:val="5C2B6EE8"/>
    <w:rsid w:val="5C2E500F"/>
    <w:rsid w:val="64204A24"/>
    <w:rsid w:val="65660E31"/>
    <w:rsid w:val="67554BBD"/>
    <w:rsid w:val="692C4652"/>
    <w:rsid w:val="693055F0"/>
    <w:rsid w:val="6C6D5DF2"/>
    <w:rsid w:val="6ED03973"/>
    <w:rsid w:val="6F2474E3"/>
    <w:rsid w:val="6F693332"/>
    <w:rsid w:val="72F07E08"/>
    <w:rsid w:val="74796FBD"/>
    <w:rsid w:val="76B64E0C"/>
    <w:rsid w:val="77B32B00"/>
    <w:rsid w:val="7968423E"/>
    <w:rsid w:val="7B0E3456"/>
    <w:rsid w:val="7CF20156"/>
    <w:rsid w:val="7F8D570A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qFormat="1"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qFormat="1"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4">
    <w:name w:val="Body Text Indent"/>
    <w:basedOn w:val="1"/>
    <w:next w:val="5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5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9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3"/>
    <w:next w:val="11"/>
    <w:autoRedefine/>
    <w:unhideWhenUsed/>
    <w:qFormat/>
    <w:locked/>
    <w:uiPriority w:val="0"/>
    <w:pPr>
      <w:ind w:firstLine="100" w:firstLineChars="100"/>
    </w:pPr>
  </w:style>
  <w:style w:type="paragraph" w:styleId="11">
    <w:name w:val="Body Text First Indent 2"/>
    <w:basedOn w:val="4"/>
    <w:next w:val="8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locked/>
    <w:uiPriority w:val="0"/>
  </w:style>
  <w:style w:type="paragraph" w:styleId="16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1080</Words>
  <Characters>1228</Characters>
  <Lines>0</Lines>
  <Paragraphs>0</Paragraphs>
  <TotalTime>30</TotalTime>
  <ScaleCrop>false</ScaleCrop>
  <LinksUpToDate>false</LinksUpToDate>
  <CharactersWithSpaces>1289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2025-01-13T07:31:00Z</cp:lastPrinted>
  <dcterms:modified xsi:type="dcterms:W3CDTF">2025-02-10T01:49:55Z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C48EF80CB23049379506388672676A86_13</vt:lpwstr>
  </property>
  <property fmtid="{D5CDD505-2E9C-101B-9397-08002B2CF9AE}" pid="4" name="KSOTemplateDocerSaveRecord">
    <vt:lpwstr>eyJoZGlkIjoiOWFmYjRiNzI3MTRmZWQ1ZDU3N2VhNGUzZTY2ODUxNDgiLCJ1c2VySWQiOiI0MDA2MjQyNyJ9</vt:lpwstr>
  </property>
</Properties>
</file>