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44"/>
          <w:szCs w:val="44"/>
        </w:rPr>
      </w:pPr>
    </w:p>
    <w:p>
      <w:pPr>
        <w:jc w:val="center"/>
        <w:rPr>
          <w:rFonts w:hint="eastAsia"/>
          <w:b/>
          <w:sz w:val="44"/>
          <w:szCs w:val="44"/>
        </w:rPr>
      </w:pPr>
      <w:r>
        <w:rPr>
          <w:rFonts w:hint="eastAsia"/>
          <w:b/>
          <w:sz w:val="44"/>
          <w:szCs w:val="44"/>
        </w:rPr>
        <w:t>重庆郭家沱港埠有限公司</w:t>
      </w:r>
    </w:p>
    <w:p>
      <w:pPr>
        <w:jc w:val="center"/>
        <w:rPr>
          <w:b/>
          <w:sz w:val="32"/>
          <w:szCs w:val="32"/>
        </w:rPr>
      </w:pPr>
      <w:r>
        <w:rPr>
          <w:rFonts w:hint="eastAsia"/>
          <w:b/>
          <w:sz w:val="44"/>
          <w:szCs w:val="44"/>
          <w:lang w:val="en-US" w:eastAsia="zh-CN"/>
        </w:rPr>
        <w:t>候船楼二层维修</w:t>
      </w:r>
      <w:r>
        <w:rPr>
          <w:rFonts w:hint="eastAsia"/>
          <w:b/>
          <w:sz w:val="44"/>
          <w:szCs w:val="44"/>
        </w:rPr>
        <w:t>工程</w:t>
      </w:r>
    </w:p>
    <w:p>
      <w:pPr>
        <w:jc w:val="center"/>
        <w:rPr>
          <w:b/>
          <w:sz w:val="32"/>
          <w:szCs w:val="32"/>
        </w:rPr>
      </w:pPr>
    </w:p>
    <w:p>
      <w:pPr>
        <w:jc w:val="center"/>
        <w:rPr>
          <w:b/>
          <w:sz w:val="32"/>
          <w:szCs w:val="32"/>
        </w:rPr>
      </w:pPr>
    </w:p>
    <w:p>
      <w:pPr>
        <w:jc w:val="center"/>
        <w:rPr>
          <w:b/>
          <w:sz w:val="32"/>
          <w:szCs w:val="32"/>
        </w:rPr>
      </w:pPr>
    </w:p>
    <w:p>
      <w:pPr>
        <w:jc w:val="center"/>
        <w:rPr>
          <w:b/>
          <w:sz w:val="32"/>
          <w:szCs w:val="32"/>
        </w:rPr>
      </w:pPr>
    </w:p>
    <w:p>
      <w:pPr>
        <w:jc w:val="center"/>
        <w:rPr>
          <w:b/>
          <w:sz w:val="32"/>
          <w:szCs w:val="32"/>
        </w:rPr>
      </w:pPr>
    </w:p>
    <w:p>
      <w:pPr>
        <w:jc w:val="center"/>
        <w:rPr>
          <w:b/>
          <w:sz w:val="32"/>
          <w:szCs w:val="32"/>
        </w:rPr>
      </w:pPr>
    </w:p>
    <w:p>
      <w:pPr>
        <w:jc w:val="center"/>
        <w:rPr>
          <w:b/>
          <w:w w:val="150"/>
          <w:sz w:val="72"/>
          <w:szCs w:val="72"/>
        </w:rPr>
      </w:pPr>
      <w:r>
        <w:rPr>
          <w:rFonts w:hint="eastAsia"/>
          <w:b/>
          <w:w w:val="150"/>
          <w:sz w:val="72"/>
          <w:szCs w:val="72"/>
          <w:lang w:val="en-US" w:eastAsia="zh-CN"/>
        </w:rPr>
        <w:t>竞争性谈判</w:t>
      </w:r>
      <w:r>
        <w:rPr>
          <w:rFonts w:hint="eastAsia"/>
          <w:b/>
          <w:w w:val="150"/>
          <w:sz w:val="72"/>
          <w:szCs w:val="72"/>
        </w:rPr>
        <w:t>文件</w:t>
      </w:r>
    </w:p>
    <w:p>
      <w:pPr>
        <w:jc w:val="center"/>
        <w:rPr>
          <w:b/>
          <w:sz w:val="32"/>
          <w:szCs w:val="32"/>
        </w:rPr>
      </w:pPr>
    </w:p>
    <w:p>
      <w:pPr>
        <w:rPr>
          <w:b/>
          <w:sz w:val="32"/>
          <w:szCs w:val="32"/>
        </w:rPr>
      </w:pPr>
    </w:p>
    <w:p>
      <w:pPr>
        <w:rPr>
          <w:b/>
          <w:sz w:val="32"/>
          <w:szCs w:val="32"/>
        </w:rPr>
      </w:pPr>
    </w:p>
    <w:p>
      <w:pPr>
        <w:rPr>
          <w:b/>
          <w:sz w:val="32"/>
          <w:szCs w:val="32"/>
        </w:rPr>
      </w:pPr>
    </w:p>
    <w:p>
      <w:pPr>
        <w:rPr>
          <w:b/>
          <w:sz w:val="32"/>
          <w:szCs w:val="32"/>
        </w:rPr>
      </w:pPr>
    </w:p>
    <w:p>
      <w:pPr>
        <w:rPr>
          <w:b/>
          <w:sz w:val="32"/>
          <w:szCs w:val="32"/>
        </w:rPr>
      </w:pPr>
    </w:p>
    <w:p>
      <w:pPr>
        <w:rPr>
          <w:b/>
          <w:sz w:val="32"/>
          <w:szCs w:val="32"/>
        </w:rPr>
      </w:pPr>
    </w:p>
    <w:p>
      <w:pPr>
        <w:rPr>
          <w:b/>
          <w:sz w:val="32"/>
          <w:szCs w:val="32"/>
        </w:rPr>
      </w:pPr>
    </w:p>
    <w:p>
      <w:pPr>
        <w:rPr>
          <w:b/>
          <w:sz w:val="32"/>
          <w:szCs w:val="32"/>
        </w:rPr>
      </w:pPr>
    </w:p>
    <w:p>
      <w:pPr>
        <w:rPr>
          <w:b/>
          <w:sz w:val="32"/>
          <w:szCs w:val="32"/>
        </w:rPr>
      </w:pPr>
    </w:p>
    <w:p>
      <w:pPr>
        <w:jc w:val="center"/>
        <w:rPr>
          <w:b/>
          <w:sz w:val="32"/>
          <w:szCs w:val="32"/>
        </w:rPr>
      </w:pPr>
      <w:r>
        <w:rPr>
          <w:rFonts w:hint="eastAsia"/>
          <w:b/>
          <w:sz w:val="32"/>
          <w:szCs w:val="32"/>
        </w:rPr>
        <w:t>建设单位：重庆郭家沱港埠有限公司</w:t>
      </w:r>
    </w:p>
    <w:p>
      <w:pPr>
        <w:jc w:val="center"/>
        <w:rPr>
          <w:b/>
          <w:sz w:val="32"/>
          <w:szCs w:val="32"/>
        </w:rPr>
      </w:pPr>
      <w:r>
        <w:rPr>
          <w:rFonts w:hint="eastAsia"/>
          <w:b/>
          <w:sz w:val="32"/>
          <w:szCs w:val="32"/>
        </w:rPr>
        <w:t>201</w:t>
      </w:r>
      <w:r>
        <w:rPr>
          <w:rFonts w:hint="eastAsia"/>
          <w:b/>
          <w:sz w:val="32"/>
          <w:szCs w:val="32"/>
          <w:lang w:val="en-US" w:eastAsia="zh-CN"/>
        </w:rPr>
        <w:t>9</w:t>
      </w:r>
      <w:r>
        <w:rPr>
          <w:rFonts w:hint="eastAsia"/>
          <w:b/>
          <w:sz w:val="32"/>
          <w:szCs w:val="32"/>
        </w:rPr>
        <w:t>年</w:t>
      </w:r>
      <w:r>
        <w:rPr>
          <w:rFonts w:hint="eastAsia"/>
          <w:b/>
          <w:sz w:val="32"/>
          <w:szCs w:val="32"/>
          <w:lang w:val="en-US" w:eastAsia="zh-CN"/>
        </w:rPr>
        <w:t>5</w:t>
      </w:r>
      <w:r>
        <w:rPr>
          <w:rFonts w:hint="eastAsia"/>
          <w:b/>
          <w:sz w:val="32"/>
          <w:szCs w:val="32"/>
        </w:rPr>
        <w:t>月</w:t>
      </w:r>
      <w:r>
        <w:rPr>
          <w:rFonts w:hint="eastAsia"/>
          <w:b/>
          <w:sz w:val="32"/>
          <w:szCs w:val="32"/>
          <w:lang w:val="en-US" w:eastAsia="zh-CN"/>
        </w:rPr>
        <w:t>15</w:t>
      </w:r>
      <w:r>
        <w:rPr>
          <w:rFonts w:hint="eastAsia"/>
          <w:b/>
          <w:sz w:val="32"/>
          <w:szCs w:val="32"/>
        </w:rPr>
        <w:t>日</w:t>
      </w:r>
    </w:p>
    <w:p>
      <w:pPr>
        <w:spacing w:line="480" w:lineRule="exact"/>
        <w:jc w:val="center"/>
        <w:rPr>
          <w:b/>
          <w:sz w:val="44"/>
          <w:szCs w:val="44"/>
        </w:rPr>
      </w:pPr>
      <w:r>
        <w:rPr>
          <w:rFonts w:hint="eastAsia"/>
          <w:b/>
          <w:sz w:val="44"/>
          <w:szCs w:val="44"/>
        </w:rPr>
        <w:t>目录</w:t>
      </w:r>
    </w:p>
    <w:p>
      <w:pPr>
        <w:numPr>
          <w:ilvl w:val="0"/>
          <w:numId w:val="1"/>
        </w:numPr>
        <w:spacing w:line="480" w:lineRule="exact"/>
        <w:rPr>
          <w:sz w:val="28"/>
          <w:szCs w:val="28"/>
        </w:rPr>
      </w:pPr>
      <w:r>
        <w:rPr>
          <w:rFonts w:hint="eastAsia"/>
          <w:sz w:val="28"/>
          <w:szCs w:val="28"/>
        </w:rPr>
        <w:t>竞争性</w:t>
      </w:r>
      <w:r>
        <w:rPr>
          <w:rFonts w:hint="eastAsia"/>
          <w:sz w:val="28"/>
          <w:szCs w:val="28"/>
          <w:lang w:val="en-US" w:eastAsia="zh-CN"/>
        </w:rPr>
        <w:t>谈判公告</w:t>
      </w:r>
    </w:p>
    <w:p>
      <w:pPr>
        <w:numPr>
          <w:ilvl w:val="0"/>
          <w:numId w:val="1"/>
        </w:numPr>
        <w:spacing w:line="480" w:lineRule="exact"/>
        <w:rPr>
          <w:sz w:val="28"/>
          <w:szCs w:val="28"/>
        </w:rPr>
      </w:pPr>
      <w:r>
        <w:rPr>
          <w:rFonts w:hint="eastAsia"/>
          <w:sz w:val="28"/>
          <w:szCs w:val="28"/>
          <w:lang w:val="en-US" w:eastAsia="zh-CN"/>
        </w:rPr>
        <w:t>竞争性采购投标</w:t>
      </w:r>
      <w:r>
        <w:rPr>
          <w:rFonts w:hint="eastAsia"/>
          <w:sz w:val="28"/>
          <w:szCs w:val="28"/>
        </w:rPr>
        <w:t>人须知</w:t>
      </w:r>
    </w:p>
    <w:p>
      <w:pPr>
        <w:numPr>
          <w:ilvl w:val="0"/>
          <w:numId w:val="1"/>
        </w:numPr>
        <w:spacing w:line="480" w:lineRule="exact"/>
        <w:rPr>
          <w:sz w:val="28"/>
          <w:szCs w:val="28"/>
        </w:rPr>
      </w:pPr>
      <w:r>
        <w:rPr>
          <w:rFonts w:hint="eastAsia"/>
          <w:sz w:val="28"/>
          <w:szCs w:val="28"/>
        </w:rPr>
        <w:t>竞争性</w:t>
      </w:r>
      <w:r>
        <w:rPr>
          <w:rFonts w:hint="eastAsia"/>
          <w:sz w:val="28"/>
          <w:szCs w:val="28"/>
          <w:lang w:val="en-US" w:eastAsia="zh-CN"/>
        </w:rPr>
        <w:t>谈判</w:t>
      </w:r>
      <w:r>
        <w:rPr>
          <w:rFonts w:hint="eastAsia"/>
          <w:sz w:val="28"/>
          <w:szCs w:val="28"/>
        </w:rPr>
        <w:t>文件的组成（格式）</w:t>
      </w:r>
    </w:p>
    <w:p>
      <w:pPr>
        <w:numPr>
          <w:ilvl w:val="0"/>
          <w:numId w:val="2"/>
        </w:numPr>
        <w:spacing w:line="480" w:lineRule="exact"/>
        <w:rPr>
          <w:sz w:val="28"/>
          <w:szCs w:val="28"/>
        </w:rPr>
      </w:pPr>
      <w:r>
        <w:rPr>
          <w:rFonts w:hint="eastAsia"/>
          <w:sz w:val="28"/>
          <w:szCs w:val="28"/>
        </w:rPr>
        <w:t>经济标书</w:t>
      </w:r>
    </w:p>
    <w:p>
      <w:pPr>
        <w:numPr>
          <w:ilvl w:val="0"/>
          <w:numId w:val="3"/>
        </w:numPr>
        <w:spacing w:line="480" w:lineRule="exact"/>
        <w:rPr>
          <w:sz w:val="28"/>
          <w:szCs w:val="28"/>
        </w:rPr>
      </w:pPr>
      <w:r>
        <w:rPr>
          <w:rFonts w:hint="eastAsia"/>
          <w:sz w:val="28"/>
          <w:szCs w:val="28"/>
        </w:rPr>
        <w:t>竞争</w:t>
      </w:r>
      <w:r>
        <w:rPr>
          <w:rFonts w:hint="eastAsia"/>
          <w:sz w:val="28"/>
          <w:szCs w:val="28"/>
          <w:lang w:val="en-US" w:eastAsia="zh-CN"/>
        </w:rPr>
        <w:t>谈判</w:t>
      </w:r>
      <w:r>
        <w:rPr>
          <w:rFonts w:hint="eastAsia"/>
          <w:sz w:val="28"/>
          <w:szCs w:val="28"/>
        </w:rPr>
        <w:t>书（格式）</w:t>
      </w:r>
    </w:p>
    <w:p>
      <w:pPr>
        <w:numPr>
          <w:ilvl w:val="0"/>
          <w:numId w:val="3"/>
        </w:numPr>
        <w:spacing w:line="480" w:lineRule="exact"/>
        <w:rPr>
          <w:rFonts w:hint="eastAsia"/>
          <w:sz w:val="28"/>
          <w:szCs w:val="28"/>
        </w:rPr>
      </w:pPr>
      <w:r>
        <w:rPr>
          <w:rFonts w:hint="eastAsia"/>
          <w:sz w:val="28"/>
          <w:szCs w:val="28"/>
        </w:rPr>
        <w:t>竞争性</w:t>
      </w:r>
      <w:r>
        <w:rPr>
          <w:rFonts w:hint="eastAsia"/>
          <w:sz w:val="28"/>
          <w:szCs w:val="28"/>
          <w:lang w:val="en-US" w:eastAsia="zh-CN"/>
        </w:rPr>
        <w:t>谈判</w:t>
      </w:r>
      <w:r>
        <w:rPr>
          <w:rFonts w:hint="eastAsia"/>
          <w:sz w:val="28"/>
          <w:szCs w:val="28"/>
        </w:rPr>
        <w:t>承诺（工期、质量、保修等）</w:t>
      </w:r>
    </w:p>
    <w:p>
      <w:pPr>
        <w:numPr>
          <w:ilvl w:val="0"/>
          <w:numId w:val="3"/>
        </w:numPr>
        <w:spacing w:line="480" w:lineRule="exact"/>
        <w:rPr>
          <w:sz w:val="28"/>
          <w:szCs w:val="28"/>
        </w:rPr>
      </w:pPr>
      <w:r>
        <w:rPr>
          <w:rFonts w:hint="eastAsia"/>
          <w:sz w:val="28"/>
          <w:szCs w:val="28"/>
        </w:rPr>
        <w:t>授权委托书（格式）</w:t>
      </w:r>
    </w:p>
    <w:p>
      <w:pPr>
        <w:numPr>
          <w:ilvl w:val="0"/>
          <w:numId w:val="3"/>
        </w:numPr>
        <w:spacing w:line="480" w:lineRule="exact"/>
        <w:rPr>
          <w:sz w:val="28"/>
          <w:szCs w:val="28"/>
        </w:rPr>
      </w:pPr>
      <w:r>
        <w:rPr>
          <w:rFonts w:hint="eastAsia"/>
          <w:sz w:val="28"/>
          <w:szCs w:val="28"/>
        </w:rPr>
        <w:t xml:space="preserve">具有合法有效的营业执照 </w:t>
      </w:r>
    </w:p>
    <w:p>
      <w:pPr>
        <w:numPr>
          <w:ilvl w:val="0"/>
          <w:numId w:val="3"/>
        </w:numPr>
        <w:spacing w:line="480" w:lineRule="exact"/>
        <w:rPr>
          <w:sz w:val="28"/>
          <w:szCs w:val="28"/>
        </w:rPr>
      </w:pPr>
      <w:r>
        <w:rPr>
          <w:rFonts w:hint="eastAsia"/>
          <w:sz w:val="28"/>
          <w:szCs w:val="28"/>
        </w:rPr>
        <w:t xml:space="preserve">开标一览表 </w:t>
      </w:r>
    </w:p>
    <w:p>
      <w:pPr>
        <w:numPr>
          <w:ilvl w:val="0"/>
          <w:numId w:val="3"/>
        </w:numPr>
        <w:spacing w:line="480" w:lineRule="exact"/>
        <w:rPr>
          <w:sz w:val="28"/>
          <w:szCs w:val="28"/>
        </w:rPr>
      </w:pPr>
      <w:r>
        <w:rPr>
          <w:rFonts w:hint="eastAsia"/>
          <w:sz w:val="28"/>
          <w:szCs w:val="28"/>
        </w:rPr>
        <w:t>其他（报价汇总表、主要材料用量一览表、工程量清单报价书）</w:t>
      </w:r>
    </w:p>
    <w:p>
      <w:pPr>
        <w:numPr>
          <w:ilvl w:val="0"/>
          <w:numId w:val="2"/>
        </w:numPr>
        <w:spacing w:line="480" w:lineRule="exact"/>
        <w:rPr>
          <w:sz w:val="28"/>
          <w:szCs w:val="28"/>
        </w:rPr>
      </w:pPr>
      <w:r>
        <w:rPr>
          <w:rFonts w:hint="eastAsia"/>
          <w:sz w:val="28"/>
          <w:szCs w:val="28"/>
        </w:rPr>
        <w:t>技术标书</w:t>
      </w:r>
    </w:p>
    <w:p>
      <w:pPr>
        <w:numPr>
          <w:ilvl w:val="0"/>
          <w:numId w:val="4"/>
        </w:numPr>
        <w:spacing w:line="480" w:lineRule="exact"/>
        <w:rPr>
          <w:sz w:val="28"/>
          <w:szCs w:val="28"/>
        </w:rPr>
      </w:pPr>
      <w:r>
        <w:rPr>
          <w:rFonts w:hint="eastAsia"/>
          <w:sz w:val="28"/>
          <w:szCs w:val="28"/>
        </w:rPr>
        <w:t>项目经理简历表</w:t>
      </w:r>
    </w:p>
    <w:p>
      <w:pPr>
        <w:numPr>
          <w:ilvl w:val="0"/>
          <w:numId w:val="4"/>
        </w:numPr>
        <w:spacing w:line="480" w:lineRule="exact"/>
        <w:rPr>
          <w:sz w:val="28"/>
          <w:szCs w:val="28"/>
        </w:rPr>
      </w:pPr>
      <w:r>
        <w:rPr>
          <w:rFonts w:hint="eastAsia"/>
          <w:sz w:val="28"/>
          <w:szCs w:val="28"/>
        </w:rPr>
        <w:t>项目副经理简历表</w:t>
      </w:r>
    </w:p>
    <w:p>
      <w:pPr>
        <w:numPr>
          <w:ilvl w:val="0"/>
          <w:numId w:val="4"/>
        </w:numPr>
        <w:spacing w:line="480" w:lineRule="exact"/>
        <w:rPr>
          <w:sz w:val="28"/>
          <w:szCs w:val="28"/>
        </w:rPr>
      </w:pPr>
      <w:r>
        <w:rPr>
          <w:rFonts w:hint="eastAsia"/>
          <w:sz w:val="28"/>
          <w:szCs w:val="28"/>
        </w:rPr>
        <w:t>技术总负责人简历表</w:t>
      </w:r>
    </w:p>
    <w:p>
      <w:pPr>
        <w:numPr>
          <w:ilvl w:val="0"/>
          <w:numId w:val="4"/>
        </w:numPr>
        <w:spacing w:line="480" w:lineRule="exact"/>
        <w:rPr>
          <w:sz w:val="28"/>
          <w:szCs w:val="28"/>
        </w:rPr>
      </w:pPr>
      <w:r>
        <w:rPr>
          <w:rFonts w:hint="eastAsia"/>
          <w:sz w:val="28"/>
          <w:szCs w:val="28"/>
        </w:rPr>
        <w:t>拟投入本工程的主要施工管理人员表</w:t>
      </w:r>
    </w:p>
    <w:p>
      <w:pPr>
        <w:numPr>
          <w:ilvl w:val="0"/>
          <w:numId w:val="4"/>
        </w:numPr>
        <w:spacing w:line="480" w:lineRule="exact"/>
        <w:rPr>
          <w:sz w:val="28"/>
          <w:szCs w:val="28"/>
        </w:rPr>
      </w:pPr>
      <w:r>
        <w:rPr>
          <w:rFonts w:hint="eastAsia"/>
          <w:sz w:val="28"/>
          <w:szCs w:val="28"/>
        </w:rPr>
        <w:t>拟投入本工程的主要施工机械设备表</w:t>
      </w:r>
    </w:p>
    <w:p>
      <w:pPr>
        <w:numPr>
          <w:ilvl w:val="0"/>
          <w:numId w:val="4"/>
        </w:numPr>
        <w:spacing w:line="480" w:lineRule="exact"/>
        <w:rPr>
          <w:sz w:val="28"/>
          <w:szCs w:val="28"/>
        </w:rPr>
      </w:pPr>
      <w:r>
        <w:rPr>
          <w:rFonts w:hint="eastAsia"/>
          <w:sz w:val="28"/>
          <w:szCs w:val="28"/>
        </w:rPr>
        <w:t>施工组织设计</w:t>
      </w:r>
    </w:p>
    <w:p>
      <w:pPr>
        <w:numPr>
          <w:ilvl w:val="0"/>
          <w:numId w:val="1"/>
        </w:numPr>
        <w:spacing w:line="480" w:lineRule="exact"/>
        <w:rPr>
          <w:sz w:val="28"/>
          <w:szCs w:val="28"/>
        </w:rPr>
      </w:pPr>
      <w:r>
        <w:rPr>
          <w:rFonts w:hint="eastAsia"/>
          <w:sz w:val="28"/>
          <w:szCs w:val="28"/>
        </w:rPr>
        <w:t>图纸</w:t>
      </w:r>
    </w:p>
    <w:p>
      <w:pPr>
        <w:numPr>
          <w:ilvl w:val="0"/>
          <w:numId w:val="1"/>
        </w:numPr>
        <w:spacing w:line="480" w:lineRule="exact"/>
        <w:rPr>
          <w:sz w:val="28"/>
          <w:szCs w:val="28"/>
        </w:rPr>
      </w:pPr>
      <w:r>
        <w:rPr>
          <w:rFonts w:hint="eastAsia"/>
          <w:sz w:val="28"/>
          <w:szCs w:val="28"/>
        </w:rPr>
        <w:t>清单</w:t>
      </w:r>
    </w:p>
    <w:p>
      <w:pPr>
        <w:numPr>
          <w:ilvl w:val="0"/>
          <w:numId w:val="1"/>
        </w:numPr>
        <w:spacing w:line="480" w:lineRule="exact"/>
        <w:rPr>
          <w:sz w:val="28"/>
          <w:szCs w:val="28"/>
        </w:rPr>
      </w:pPr>
      <w:r>
        <w:rPr>
          <w:rFonts w:hint="eastAsia"/>
          <w:sz w:val="28"/>
          <w:szCs w:val="28"/>
        </w:rPr>
        <w:t>建设工程施工合同</w:t>
      </w:r>
    </w:p>
    <w:p>
      <w:pPr>
        <w:numPr>
          <w:ilvl w:val="0"/>
          <w:numId w:val="1"/>
        </w:numPr>
        <w:spacing w:line="480" w:lineRule="exact"/>
        <w:rPr>
          <w:sz w:val="28"/>
          <w:szCs w:val="28"/>
        </w:rPr>
      </w:pPr>
      <w:r>
        <w:rPr>
          <w:rFonts w:hint="eastAsia"/>
          <w:sz w:val="28"/>
          <w:szCs w:val="28"/>
        </w:rPr>
        <w:t>评标细则</w:t>
      </w:r>
    </w:p>
    <w:p>
      <w:pPr>
        <w:pStyle w:val="2"/>
        <w:jc w:val="center"/>
        <w:rPr>
          <w:rFonts w:ascii="宋体" w:hAnsi="宋体"/>
          <w:kern w:val="0"/>
        </w:rPr>
      </w:pPr>
      <w:bookmarkStart w:id="0" w:name="_Toc342573897"/>
      <w:bookmarkStart w:id="1" w:name="_Toc29540"/>
      <w:bookmarkStart w:id="2" w:name="_Toc246996157"/>
      <w:bookmarkStart w:id="3" w:name="_Toc246996900"/>
      <w:bookmarkStart w:id="4" w:name="_Toc247085671"/>
      <w:bookmarkStart w:id="5" w:name="_Toc247096243"/>
      <w:bookmarkStart w:id="6" w:name="_Toc492994321"/>
    </w:p>
    <w:p/>
    <w:p/>
    <w:p>
      <w:pPr>
        <w:pStyle w:val="2"/>
        <w:jc w:val="center"/>
        <w:rPr>
          <w:rFonts w:hint="eastAsia" w:ascii="宋体" w:hAnsi="宋体"/>
          <w:kern w:val="0"/>
          <w:lang w:val="en-US" w:eastAsia="zh-CN"/>
        </w:rPr>
      </w:pPr>
      <w:r>
        <w:rPr>
          <w:rFonts w:hint="eastAsia" w:ascii="宋体" w:hAnsi="宋体"/>
          <w:kern w:val="0"/>
        </w:rPr>
        <w:t>第一章  竞争性</w:t>
      </w:r>
      <w:bookmarkEnd w:id="0"/>
      <w:bookmarkEnd w:id="1"/>
      <w:bookmarkEnd w:id="2"/>
      <w:bookmarkEnd w:id="3"/>
      <w:bookmarkEnd w:id="4"/>
      <w:bookmarkEnd w:id="5"/>
      <w:bookmarkEnd w:id="6"/>
      <w:r>
        <w:rPr>
          <w:rFonts w:hint="eastAsia" w:ascii="宋体" w:hAnsi="宋体"/>
          <w:kern w:val="0"/>
          <w:lang w:val="en-US" w:eastAsia="zh-CN"/>
        </w:rPr>
        <w:t>谈判公告</w:t>
      </w:r>
    </w:p>
    <w:p>
      <w:pP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lang w:val="en-US" w:eastAsia="zh-CN"/>
        </w:rPr>
        <w:t>公司：</w:t>
      </w:r>
    </w:p>
    <w:p>
      <w:pPr>
        <w:spacing w:line="276" w:lineRule="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 xml:space="preserve">    重</w:t>
      </w:r>
      <w:r>
        <w:rPr>
          <w:rFonts w:hint="eastAsia" w:asciiTheme="minorEastAsia" w:hAnsiTheme="minorEastAsia" w:eastAsiaTheme="minorEastAsia" w:cstheme="minorEastAsia"/>
          <w:sz w:val="28"/>
          <w:szCs w:val="28"/>
        </w:rPr>
        <w:t>庆郭家沱港埠有限公司候船楼二层维修，经重庆轮船（集团）有限公司文件批准，由重庆郭家沱港埠有限公司开展竞争性谈判,资金来源为自筹资金。按照公开、公平、公正的原则，竭诚欢迎具有相关资质、具备履约能力的单位参加。</w:t>
      </w:r>
    </w:p>
    <w:p>
      <w:pPr>
        <w:spacing w:line="276" w:lineRule="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一、项目名称</w:t>
      </w:r>
    </w:p>
    <w:p>
      <w:pPr>
        <w:spacing w:line="276"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重庆郭家沱港埠有限公司候船楼二层维修竞争性谈判项目</w:t>
      </w:r>
    </w:p>
    <w:p>
      <w:pPr>
        <w:spacing w:line="276" w:lineRule="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二、招标单位联系方式</w:t>
      </w:r>
    </w:p>
    <w:p>
      <w:pPr>
        <w:spacing w:line="276"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单位：重庆郭家沱港埠有限公司</w:t>
      </w:r>
    </w:p>
    <w:p>
      <w:pPr>
        <w:spacing w:line="276"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单位地址：重庆市江北区郭家沱港</w:t>
      </w:r>
    </w:p>
    <w:p>
      <w:pPr>
        <w:spacing w:line="276"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单位联系方式：023-67110840</w:t>
      </w:r>
    </w:p>
    <w:p>
      <w:pPr>
        <w:spacing w:line="276" w:lineRule="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三、工程范围</w:t>
      </w:r>
    </w:p>
    <w:p>
      <w:pPr>
        <w:spacing w:line="276" w:lineRule="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本工程范围：候船楼办公区域及厕所修缮，具体维修明细见《竞争性谈判书》中工程量清单。</w:t>
      </w:r>
    </w:p>
    <w:p>
      <w:pPr>
        <w:spacing w:line="276" w:lineRule="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四、竞争性谈判投标人资格要求</w:t>
      </w:r>
    </w:p>
    <w:p>
      <w:pPr>
        <w:spacing w:line="276"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1.符合国家及重庆市相关法律法规要求；</w:t>
      </w:r>
    </w:p>
    <w:p>
      <w:pPr>
        <w:spacing w:line="276"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2.相关采购网失信记录名单中的单位、涉及税收违法案件当事人、法院失信或禁止高消费记录名单中的单位不得参与报价；</w:t>
      </w:r>
    </w:p>
    <w:p>
      <w:pPr>
        <w:spacing w:line="276"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3.参加本次采购活动前三年内，在经营活动中没有重大违法违规记录；</w:t>
      </w:r>
    </w:p>
    <w:p>
      <w:pPr>
        <w:spacing w:line="276"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4.竞争性谈判参与人应为中华人民共和国境内合法注册，具备独立法人资格的企事业单位，持有效的工商营业执照、项目在规定经营范围内，税务登记证（三证合一除外）、组织机构代码证（三证合一除外）；</w:t>
      </w:r>
    </w:p>
    <w:p>
      <w:pPr>
        <w:spacing w:line="276"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5.具有投资参股关系的关联企业，或具有直接管理和被管理关系的母子公司，或同一母公司的子公司，或法定代表人为同一人的两个及两个以上法人不得同时提出竞争性谈判申请；</w:t>
      </w:r>
    </w:p>
    <w:p>
      <w:pPr>
        <w:spacing w:line="276"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6.具有履行合同的能力。</w:t>
      </w:r>
    </w:p>
    <w:p>
      <w:pPr>
        <w:spacing w:line="276" w:lineRule="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五、项目预算   </w:t>
      </w:r>
    </w:p>
    <w:p>
      <w:pPr>
        <w:spacing w:line="276"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预算金额：14.9万元（人民币）。</w:t>
      </w:r>
    </w:p>
    <w:p>
      <w:pPr>
        <w:spacing w:line="276" w:lineRule="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六、评审时间   </w:t>
      </w:r>
    </w:p>
    <w:p>
      <w:pPr>
        <w:spacing w:line="276"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2019年5月23日 10:30。</w:t>
      </w:r>
    </w:p>
    <w:p>
      <w:pPr>
        <w:spacing w:line="276" w:lineRule="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七、询价方式、询价时间及地点</w:t>
      </w:r>
    </w:p>
    <w:p>
      <w:pPr>
        <w:spacing w:line="276"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获取询价文件方式：网络下载。</w:t>
      </w:r>
    </w:p>
    <w:p>
      <w:pPr>
        <w:spacing w:line="276"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获取询价文件时间：2019年5月17日09:00至2019年5月22日17:00。</w:t>
      </w:r>
    </w:p>
    <w:p>
      <w:pPr>
        <w:spacing w:line="276"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获取询价文件地点：重庆轮船（集团）有限公司官网公告栏。</w:t>
      </w:r>
    </w:p>
    <w:p>
      <w:pPr>
        <w:spacing w:line="276" w:lineRule="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八、响应文件时间及地点</w:t>
      </w:r>
    </w:p>
    <w:p>
      <w:pPr>
        <w:spacing w:line="276"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响应文件递交时间：2019年5月17日09:00至2019年5月22日10:30。响应文件递交地点：重庆市江北区郭家沱港办公楼301。</w:t>
      </w:r>
    </w:p>
    <w:p>
      <w:pPr>
        <w:spacing w:line="276" w:lineRule="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九、项目联系方式</w:t>
      </w:r>
    </w:p>
    <w:p>
      <w:pPr>
        <w:spacing w:line="276"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项目联系人：郑光辉</w:t>
      </w:r>
    </w:p>
    <w:p>
      <w:pPr>
        <w:spacing w:line="276"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联系电话：13908251640</w:t>
      </w:r>
    </w:p>
    <w:p>
      <w:pPr>
        <w:spacing w:line="276" w:lineRule="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十、附件</w:t>
      </w:r>
    </w:p>
    <w:p>
      <w:pPr>
        <w:spacing w:line="276"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附件1：郭家沱港埠有限公司候船楼二层维修竞争性谈判书</w:t>
      </w:r>
    </w:p>
    <w:p>
      <w:pPr>
        <w:spacing w:line="276" w:lineRule="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p>
    <w:p>
      <w:pPr>
        <w:spacing w:line="276" w:lineRule="auto"/>
        <w:rPr>
          <w:rFonts w:hint="eastAsia" w:asciiTheme="minorEastAsia" w:hAnsiTheme="minorEastAsia" w:eastAsiaTheme="minorEastAsia" w:cstheme="minorEastAsia"/>
          <w:sz w:val="28"/>
          <w:szCs w:val="28"/>
        </w:rPr>
      </w:pPr>
    </w:p>
    <w:p>
      <w:pPr>
        <w:spacing w:line="276" w:lineRule="auto"/>
        <w:rPr>
          <w:rFonts w:hint="eastAsia" w:asciiTheme="minorEastAsia" w:hAnsiTheme="minorEastAsia" w:eastAsiaTheme="minorEastAsia" w:cstheme="minorEastAsia"/>
          <w:sz w:val="28"/>
          <w:szCs w:val="28"/>
        </w:rPr>
      </w:pPr>
    </w:p>
    <w:p>
      <w:pPr>
        <w:spacing w:line="276" w:lineRule="auto"/>
        <w:ind w:firstLine="5040" w:firstLineChars="18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重庆郭家沱港埠有限公司</w:t>
      </w:r>
    </w:p>
    <w:p>
      <w:pPr>
        <w:spacing w:line="276" w:lineRule="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2019年5月17日</w:t>
      </w:r>
    </w:p>
    <w:p>
      <w:pPr>
        <w:ind w:right="-512" w:rightChars="-244"/>
        <w:jc w:val="left"/>
      </w:pPr>
    </w:p>
    <w:p>
      <w:pPr>
        <w:ind w:left="360"/>
        <w:rPr>
          <w:sz w:val="28"/>
          <w:szCs w:val="28"/>
        </w:rPr>
      </w:pPr>
    </w:p>
    <w:p>
      <w:pPr>
        <w:ind w:right="-512" w:rightChars="-244"/>
        <w:rPr>
          <w:b/>
          <w:sz w:val="36"/>
          <w:szCs w:val="36"/>
        </w:rPr>
      </w:pPr>
    </w:p>
    <w:p>
      <w:pPr>
        <w:ind w:right="-512" w:rightChars="-244"/>
        <w:rPr>
          <w:b/>
          <w:sz w:val="36"/>
          <w:szCs w:val="36"/>
        </w:rPr>
      </w:pPr>
    </w:p>
    <w:p>
      <w:pPr>
        <w:ind w:right="-512" w:rightChars="-244"/>
        <w:rPr>
          <w:b/>
          <w:sz w:val="36"/>
          <w:szCs w:val="36"/>
        </w:rPr>
      </w:pPr>
    </w:p>
    <w:p>
      <w:pPr>
        <w:ind w:right="-512" w:rightChars="-244"/>
        <w:jc w:val="center"/>
        <w:rPr>
          <w:b/>
          <w:sz w:val="44"/>
          <w:szCs w:val="44"/>
        </w:rPr>
      </w:pPr>
    </w:p>
    <w:p>
      <w:pPr>
        <w:ind w:right="-512" w:rightChars="-244"/>
        <w:jc w:val="center"/>
        <w:rPr>
          <w:b/>
          <w:sz w:val="44"/>
          <w:szCs w:val="44"/>
        </w:rPr>
      </w:pPr>
    </w:p>
    <w:p>
      <w:pPr>
        <w:ind w:right="-512" w:rightChars="-244"/>
        <w:jc w:val="center"/>
        <w:rPr>
          <w:b/>
          <w:sz w:val="44"/>
          <w:szCs w:val="44"/>
        </w:rPr>
      </w:pPr>
    </w:p>
    <w:p>
      <w:pPr>
        <w:ind w:right="-512" w:rightChars="-244"/>
        <w:jc w:val="center"/>
        <w:rPr>
          <w:b/>
          <w:sz w:val="44"/>
          <w:szCs w:val="44"/>
        </w:rPr>
      </w:pPr>
    </w:p>
    <w:p>
      <w:pPr>
        <w:ind w:right="-512" w:rightChars="-244"/>
        <w:jc w:val="center"/>
        <w:rPr>
          <w:b/>
          <w:sz w:val="44"/>
          <w:szCs w:val="44"/>
        </w:rPr>
      </w:pPr>
    </w:p>
    <w:p>
      <w:pPr>
        <w:ind w:right="-512" w:rightChars="-244"/>
        <w:jc w:val="center"/>
        <w:rPr>
          <w:rFonts w:hint="eastAsia"/>
          <w:b/>
          <w:sz w:val="44"/>
          <w:szCs w:val="44"/>
        </w:rPr>
      </w:pPr>
    </w:p>
    <w:p>
      <w:pPr>
        <w:ind w:right="-512" w:rightChars="-244"/>
        <w:jc w:val="center"/>
        <w:rPr>
          <w:rFonts w:hint="eastAsia"/>
          <w:b/>
          <w:sz w:val="44"/>
          <w:szCs w:val="44"/>
        </w:rPr>
      </w:pPr>
    </w:p>
    <w:p>
      <w:pPr>
        <w:ind w:right="-512" w:rightChars="-244"/>
        <w:jc w:val="center"/>
        <w:rPr>
          <w:rFonts w:hint="eastAsia"/>
          <w:b/>
          <w:sz w:val="44"/>
          <w:szCs w:val="44"/>
        </w:rPr>
      </w:pPr>
    </w:p>
    <w:p>
      <w:pPr>
        <w:ind w:right="-512" w:rightChars="-244"/>
        <w:jc w:val="center"/>
        <w:rPr>
          <w:rFonts w:hint="eastAsia"/>
          <w:b/>
          <w:sz w:val="44"/>
          <w:szCs w:val="44"/>
        </w:rPr>
      </w:pPr>
    </w:p>
    <w:p>
      <w:pPr>
        <w:ind w:right="-512" w:rightChars="-244"/>
        <w:jc w:val="center"/>
        <w:rPr>
          <w:rFonts w:hint="eastAsia"/>
          <w:b/>
          <w:sz w:val="44"/>
          <w:szCs w:val="44"/>
        </w:rPr>
      </w:pPr>
    </w:p>
    <w:p>
      <w:pPr>
        <w:ind w:right="-512" w:rightChars="-244"/>
        <w:jc w:val="center"/>
        <w:rPr>
          <w:b/>
          <w:sz w:val="44"/>
          <w:szCs w:val="44"/>
        </w:rPr>
      </w:pPr>
      <w:r>
        <w:rPr>
          <w:rFonts w:hint="eastAsia"/>
          <w:b/>
          <w:sz w:val="44"/>
          <w:szCs w:val="44"/>
        </w:rPr>
        <w:t>第二章、竞争性</w:t>
      </w:r>
      <w:r>
        <w:rPr>
          <w:rFonts w:hint="eastAsia"/>
          <w:b/>
          <w:sz w:val="44"/>
          <w:szCs w:val="44"/>
          <w:lang w:val="en-US" w:eastAsia="zh-CN"/>
        </w:rPr>
        <w:t>采购投标</w:t>
      </w:r>
      <w:r>
        <w:rPr>
          <w:rFonts w:hint="eastAsia"/>
          <w:b/>
          <w:sz w:val="44"/>
          <w:szCs w:val="44"/>
        </w:rPr>
        <w:t>人须知</w:t>
      </w:r>
    </w:p>
    <w:p>
      <w:pPr>
        <w:ind w:right="-512" w:rightChars="-244"/>
        <w:jc w:val="center"/>
        <w:rPr>
          <w:b/>
          <w:sz w:val="36"/>
          <w:szCs w:val="36"/>
        </w:rPr>
      </w:pPr>
    </w:p>
    <w:tbl>
      <w:tblPr>
        <w:tblStyle w:val="11"/>
        <w:tblW w:w="8755" w:type="dxa"/>
        <w:tblInd w:w="0" w:type="dxa"/>
        <w:tblLayout w:type="fixed"/>
        <w:tblCellMar>
          <w:top w:w="0" w:type="dxa"/>
          <w:left w:w="108" w:type="dxa"/>
          <w:bottom w:w="0" w:type="dxa"/>
          <w:right w:w="108" w:type="dxa"/>
        </w:tblCellMar>
      </w:tblPr>
      <w:tblGrid>
        <w:gridCol w:w="1008"/>
        <w:gridCol w:w="2928"/>
        <w:gridCol w:w="4819"/>
      </w:tblGrid>
      <w:tr>
        <w:tblPrEx>
          <w:tblLayout w:type="fixed"/>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b/>
                <w:szCs w:val="21"/>
              </w:rPr>
            </w:pPr>
            <w:r>
              <w:rPr>
                <w:b/>
                <w:szCs w:val="21"/>
              </w:rPr>
              <w:t>条款号</w:t>
            </w:r>
          </w:p>
        </w:tc>
        <w:tc>
          <w:tcPr>
            <w:tcW w:w="292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b/>
                <w:szCs w:val="21"/>
              </w:rPr>
            </w:pPr>
            <w:r>
              <w:rPr>
                <w:b/>
                <w:szCs w:val="21"/>
              </w:rPr>
              <w:t>条  款  名  称</w:t>
            </w:r>
          </w:p>
        </w:tc>
        <w:tc>
          <w:tcPr>
            <w:tcW w:w="481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b/>
                <w:szCs w:val="21"/>
              </w:rPr>
            </w:pPr>
            <w:r>
              <w:rPr>
                <w:b/>
                <w:szCs w:val="21"/>
              </w:rPr>
              <w:t>编  列  内  容</w:t>
            </w:r>
          </w:p>
        </w:tc>
      </w:tr>
      <w:tr>
        <w:tblPrEx>
          <w:tblLayout w:type="fixed"/>
          <w:tblCellMar>
            <w:top w:w="0" w:type="dxa"/>
            <w:left w:w="108" w:type="dxa"/>
            <w:bottom w:w="0" w:type="dxa"/>
            <w:right w:w="108" w:type="dxa"/>
          </w:tblCellMar>
        </w:tblPrEx>
        <w:trPr>
          <w:trHeight w:val="2094" w:hRule="atLeast"/>
        </w:trPr>
        <w:tc>
          <w:tcPr>
            <w:tcW w:w="100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szCs w:val="21"/>
              </w:rPr>
            </w:pPr>
            <w:r>
              <w:rPr>
                <w:szCs w:val="21"/>
              </w:rPr>
              <w:t>1.1.2</w:t>
            </w:r>
          </w:p>
        </w:tc>
        <w:tc>
          <w:tcPr>
            <w:tcW w:w="2928"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szCs w:val="21"/>
              </w:rPr>
            </w:pPr>
            <w:r>
              <w:rPr>
                <w:szCs w:val="21"/>
              </w:rPr>
              <w:t>招标人</w:t>
            </w:r>
          </w:p>
        </w:tc>
        <w:tc>
          <w:tcPr>
            <w:tcW w:w="4819"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szCs w:val="21"/>
              </w:rPr>
            </w:pPr>
            <w:r>
              <w:rPr>
                <w:szCs w:val="21"/>
              </w:rPr>
              <w:t>名称：</w:t>
            </w:r>
            <w:r>
              <w:rPr>
                <w:rFonts w:hint="eastAsia"/>
                <w:szCs w:val="21"/>
              </w:rPr>
              <w:t>重庆郭家沱港埠有限公司</w:t>
            </w:r>
          </w:p>
          <w:p>
            <w:pPr>
              <w:spacing w:line="276" w:lineRule="auto"/>
              <w:rPr>
                <w:rFonts w:ascii="宋体" w:hAnsi="宋体"/>
                <w:szCs w:val="21"/>
              </w:rPr>
            </w:pPr>
            <w:r>
              <w:rPr>
                <w:rFonts w:hint="eastAsia" w:ascii="宋体" w:hAnsi="宋体"/>
                <w:szCs w:val="21"/>
              </w:rPr>
              <w:t>地址：</w:t>
            </w:r>
            <w:r>
              <w:rPr>
                <w:rFonts w:hint="eastAsia" w:ascii="宋体" w:hAnsi="宋体"/>
                <w:szCs w:val="21"/>
                <w:u w:val="single"/>
              </w:rPr>
              <w:t>重庆市江北区郭家沱</w:t>
            </w:r>
            <w:r>
              <w:rPr>
                <w:rFonts w:hint="eastAsia" w:ascii="宋体" w:hAnsi="宋体"/>
                <w:szCs w:val="21"/>
                <w:u w:val="single"/>
                <w:lang w:val="en-US" w:eastAsia="zh-CN"/>
              </w:rPr>
              <w:t>滚装码头</w:t>
            </w:r>
          </w:p>
          <w:p>
            <w:pPr>
              <w:spacing w:line="276" w:lineRule="auto"/>
              <w:rPr>
                <w:szCs w:val="21"/>
                <w:u w:val="single"/>
              </w:rPr>
            </w:pPr>
            <w:r>
              <w:rPr>
                <w:rFonts w:hint="eastAsia" w:ascii="宋体" w:hAnsi="宋体"/>
                <w:szCs w:val="21"/>
              </w:rPr>
              <w:t>电话</w:t>
            </w:r>
            <w:r>
              <w:rPr>
                <w:rFonts w:hint="eastAsia"/>
                <w:szCs w:val="21"/>
              </w:rPr>
              <w:t xml:space="preserve"> </w:t>
            </w:r>
            <w:r>
              <w:rPr>
                <w:rFonts w:hint="eastAsia"/>
                <w:szCs w:val="21"/>
                <w:u w:val="single"/>
              </w:rPr>
              <w:t xml:space="preserve"> </w:t>
            </w:r>
            <w:r>
              <w:rPr>
                <w:rFonts w:hint="eastAsia"/>
                <w:szCs w:val="21"/>
                <w:u w:val="single"/>
                <w:lang w:val="en-US" w:eastAsia="zh-CN"/>
              </w:rPr>
              <w:t>67110840</w:t>
            </w:r>
            <w:r>
              <w:rPr>
                <w:rFonts w:hint="eastAsia"/>
                <w:szCs w:val="21"/>
                <w:u w:val="single"/>
              </w:rPr>
              <w:t xml:space="preserve">  </w:t>
            </w:r>
          </w:p>
        </w:tc>
      </w:tr>
      <w:tr>
        <w:tblPrEx>
          <w:tblLayout w:type="fixed"/>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szCs w:val="21"/>
              </w:rPr>
            </w:pPr>
            <w:r>
              <w:rPr>
                <w:szCs w:val="21"/>
              </w:rPr>
              <w:t>1.1.3</w:t>
            </w:r>
          </w:p>
        </w:tc>
        <w:tc>
          <w:tcPr>
            <w:tcW w:w="2928"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szCs w:val="21"/>
              </w:rPr>
            </w:pPr>
            <w:r>
              <w:rPr>
                <w:szCs w:val="21"/>
              </w:rPr>
              <w:t>招标代理机构</w:t>
            </w:r>
          </w:p>
        </w:tc>
        <w:tc>
          <w:tcPr>
            <w:tcW w:w="4819"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szCs w:val="21"/>
              </w:rPr>
            </w:pPr>
            <w:r>
              <w:rPr>
                <w:szCs w:val="21"/>
              </w:rPr>
              <w:t>名称：</w:t>
            </w:r>
            <w:r>
              <w:rPr>
                <w:rFonts w:hint="eastAsia" w:ascii="宋体" w:hAnsi="宋体"/>
                <w:szCs w:val="21"/>
              </w:rPr>
              <w:t xml:space="preserve"> </w:t>
            </w:r>
          </w:p>
          <w:p>
            <w:pPr>
              <w:spacing w:line="276" w:lineRule="auto"/>
              <w:rPr>
                <w:rFonts w:ascii="宋体" w:hAnsi="宋体"/>
                <w:szCs w:val="21"/>
              </w:rPr>
            </w:pPr>
            <w:r>
              <w:rPr>
                <w:rFonts w:hint="eastAsia" w:ascii="宋体" w:hAnsi="宋体"/>
                <w:szCs w:val="21"/>
              </w:rPr>
              <w:t xml:space="preserve">地址： </w:t>
            </w:r>
          </w:p>
          <w:p>
            <w:pPr>
              <w:spacing w:line="276" w:lineRule="auto"/>
              <w:rPr>
                <w:rFonts w:ascii="宋体" w:hAnsi="宋体"/>
                <w:szCs w:val="21"/>
              </w:rPr>
            </w:pPr>
            <w:r>
              <w:rPr>
                <w:rFonts w:hint="eastAsia" w:ascii="宋体" w:hAnsi="宋体"/>
                <w:szCs w:val="21"/>
              </w:rPr>
              <w:t xml:space="preserve">联系人： </w:t>
            </w:r>
          </w:p>
          <w:p>
            <w:pPr>
              <w:spacing w:line="276" w:lineRule="auto"/>
              <w:rPr>
                <w:szCs w:val="21"/>
              </w:rPr>
            </w:pPr>
            <w:r>
              <w:rPr>
                <w:rFonts w:hint="eastAsia" w:ascii="宋体" w:hAnsi="宋体"/>
                <w:szCs w:val="21"/>
              </w:rPr>
              <w:t>电话</w:t>
            </w:r>
            <w:r>
              <w:rPr>
                <w:rFonts w:hint="eastAsia"/>
                <w:szCs w:val="21"/>
              </w:rPr>
              <w:t xml:space="preserve"> </w:t>
            </w:r>
          </w:p>
        </w:tc>
      </w:tr>
      <w:tr>
        <w:tblPrEx>
          <w:tblLayout w:type="fixed"/>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szCs w:val="21"/>
              </w:rPr>
            </w:pPr>
            <w:r>
              <w:rPr>
                <w:szCs w:val="21"/>
              </w:rPr>
              <w:t>1.1.4</w:t>
            </w:r>
          </w:p>
        </w:tc>
        <w:tc>
          <w:tcPr>
            <w:tcW w:w="2928"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szCs w:val="21"/>
              </w:rPr>
            </w:pPr>
            <w:r>
              <w:rPr>
                <w:szCs w:val="21"/>
              </w:rPr>
              <w:t>项目名称</w:t>
            </w:r>
          </w:p>
        </w:tc>
        <w:tc>
          <w:tcPr>
            <w:tcW w:w="4819" w:type="dxa"/>
            <w:tcBorders>
              <w:top w:val="single" w:color="auto" w:sz="4" w:space="0"/>
              <w:left w:val="single" w:color="auto" w:sz="4" w:space="0"/>
              <w:bottom w:val="single" w:color="auto" w:sz="4" w:space="0"/>
              <w:right w:val="single" w:color="auto" w:sz="4" w:space="0"/>
            </w:tcBorders>
            <w:vAlign w:val="center"/>
          </w:tcPr>
          <w:p>
            <w:pPr>
              <w:spacing w:line="276" w:lineRule="auto"/>
              <w:rPr>
                <w:szCs w:val="21"/>
              </w:rPr>
            </w:pPr>
            <w:r>
              <w:rPr>
                <w:rFonts w:hint="eastAsia"/>
                <w:szCs w:val="21"/>
              </w:rPr>
              <w:t>重庆郭家沱港埠有限公司</w:t>
            </w:r>
            <w:r>
              <w:rPr>
                <w:rFonts w:hint="eastAsia"/>
                <w:szCs w:val="21"/>
                <w:lang w:val="en-US" w:eastAsia="zh-CN"/>
              </w:rPr>
              <w:t>候船楼二层维修</w:t>
            </w:r>
            <w:r>
              <w:rPr>
                <w:rFonts w:hint="eastAsia"/>
                <w:szCs w:val="21"/>
              </w:rPr>
              <w:t>工程</w:t>
            </w:r>
          </w:p>
        </w:tc>
      </w:tr>
      <w:tr>
        <w:tblPrEx>
          <w:tblLayout w:type="fixed"/>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szCs w:val="21"/>
              </w:rPr>
            </w:pPr>
            <w:r>
              <w:rPr>
                <w:szCs w:val="21"/>
              </w:rPr>
              <w:t>1.1.5</w:t>
            </w:r>
          </w:p>
        </w:tc>
        <w:tc>
          <w:tcPr>
            <w:tcW w:w="2928"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szCs w:val="21"/>
              </w:rPr>
            </w:pPr>
            <w:r>
              <w:rPr>
                <w:szCs w:val="21"/>
              </w:rPr>
              <w:t>建设地点</w:t>
            </w:r>
          </w:p>
        </w:tc>
        <w:tc>
          <w:tcPr>
            <w:tcW w:w="4819" w:type="dxa"/>
            <w:tcBorders>
              <w:top w:val="single" w:color="auto" w:sz="4" w:space="0"/>
              <w:left w:val="single" w:color="auto" w:sz="4" w:space="0"/>
              <w:bottom w:val="single" w:color="auto" w:sz="4" w:space="0"/>
              <w:right w:val="single" w:color="auto" w:sz="4" w:space="0"/>
            </w:tcBorders>
            <w:vAlign w:val="center"/>
          </w:tcPr>
          <w:p>
            <w:pPr>
              <w:spacing w:line="276" w:lineRule="auto"/>
              <w:rPr>
                <w:szCs w:val="21"/>
              </w:rPr>
            </w:pPr>
            <w:r>
              <w:rPr>
                <w:rFonts w:hint="eastAsia"/>
                <w:szCs w:val="21"/>
              </w:rPr>
              <w:t>重庆市江北区郭家沱</w:t>
            </w:r>
          </w:p>
        </w:tc>
      </w:tr>
      <w:tr>
        <w:tblPrEx>
          <w:tblLayout w:type="fixed"/>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szCs w:val="21"/>
              </w:rPr>
            </w:pPr>
            <w:r>
              <w:rPr>
                <w:szCs w:val="21"/>
              </w:rPr>
              <w:t>1.2.1</w:t>
            </w:r>
          </w:p>
        </w:tc>
        <w:tc>
          <w:tcPr>
            <w:tcW w:w="2928"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szCs w:val="21"/>
              </w:rPr>
            </w:pPr>
            <w:r>
              <w:rPr>
                <w:szCs w:val="21"/>
              </w:rPr>
              <w:t>资金来源</w:t>
            </w:r>
            <w:r>
              <w:rPr>
                <w:rFonts w:hint="eastAsia"/>
                <w:szCs w:val="21"/>
              </w:rPr>
              <w:t>及比例</w:t>
            </w:r>
          </w:p>
        </w:tc>
        <w:tc>
          <w:tcPr>
            <w:tcW w:w="4819" w:type="dxa"/>
            <w:tcBorders>
              <w:top w:val="single" w:color="auto" w:sz="4" w:space="0"/>
              <w:left w:val="single" w:color="auto" w:sz="4" w:space="0"/>
              <w:bottom w:val="single" w:color="auto" w:sz="4" w:space="0"/>
              <w:right w:val="single" w:color="auto" w:sz="4" w:space="0"/>
            </w:tcBorders>
            <w:vAlign w:val="center"/>
          </w:tcPr>
          <w:p>
            <w:pPr>
              <w:spacing w:line="276" w:lineRule="auto"/>
              <w:rPr>
                <w:szCs w:val="21"/>
              </w:rPr>
            </w:pPr>
            <w:r>
              <w:rPr>
                <w:rFonts w:hint="eastAsia"/>
                <w:szCs w:val="21"/>
              </w:rPr>
              <w:t>来源：自筹资金  比例：100%</w:t>
            </w:r>
          </w:p>
        </w:tc>
      </w:tr>
      <w:tr>
        <w:tblPrEx>
          <w:tblLayout w:type="fixed"/>
          <w:tblCellMar>
            <w:top w:w="0" w:type="dxa"/>
            <w:left w:w="108" w:type="dxa"/>
            <w:bottom w:w="0" w:type="dxa"/>
            <w:right w:w="108" w:type="dxa"/>
          </w:tblCellMar>
        </w:tblPrEx>
        <w:trPr>
          <w:trHeight w:val="90" w:hRule="atLeast"/>
        </w:trPr>
        <w:tc>
          <w:tcPr>
            <w:tcW w:w="100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szCs w:val="21"/>
              </w:rPr>
            </w:pPr>
            <w:r>
              <w:rPr>
                <w:szCs w:val="21"/>
              </w:rPr>
              <w:t>1.2.2</w:t>
            </w:r>
          </w:p>
        </w:tc>
        <w:tc>
          <w:tcPr>
            <w:tcW w:w="2928"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szCs w:val="21"/>
              </w:rPr>
            </w:pPr>
            <w:r>
              <w:rPr>
                <w:rFonts w:hint="eastAsia"/>
                <w:szCs w:val="21"/>
              </w:rPr>
              <w:t>资金</w:t>
            </w:r>
            <w:r>
              <w:rPr>
                <w:szCs w:val="21"/>
              </w:rPr>
              <w:t>落实情况</w:t>
            </w:r>
          </w:p>
        </w:tc>
        <w:tc>
          <w:tcPr>
            <w:tcW w:w="4819" w:type="dxa"/>
            <w:tcBorders>
              <w:top w:val="single" w:color="auto" w:sz="4" w:space="0"/>
              <w:left w:val="single" w:color="auto" w:sz="4" w:space="0"/>
              <w:bottom w:val="single" w:color="auto" w:sz="4" w:space="0"/>
              <w:right w:val="single" w:color="auto" w:sz="4" w:space="0"/>
            </w:tcBorders>
            <w:vAlign w:val="center"/>
          </w:tcPr>
          <w:p>
            <w:pPr>
              <w:spacing w:line="276" w:lineRule="auto"/>
              <w:rPr>
                <w:rFonts w:hint="default" w:eastAsia="宋体"/>
                <w:szCs w:val="21"/>
                <w:lang w:val="en-US" w:eastAsia="zh-CN"/>
              </w:rPr>
            </w:pPr>
            <w:r>
              <w:rPr>
                <w:rFonts w:hint="eastAsia"/>
                <w:szCs w:val="21"/>
                <w:highlight w:val="none"/>
              </w:rPr>
              <w:t>已落实</w:t>
            </w:r>
          </w:p>
        </w:tc>
      </w:tr>
      <w:tr>
        <w:tblPrEx>
          <w:tblLayout w:type="fixed"/>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default" w:eastAsia="宋体"/>
                <w:szCs w:val="21"/>
                <w:lang w:val="en-US" w:eastAsia="zh-CN"/>
              </w:rPr>
            </w:pPr>
            <w:r>
              <w:rPr>
                <w:rFonts w:hint="eastAsia"/>
                <w:szCs w:val="21"/>
                <w:lang w:val="en-US" w:eastAsia="zh-CN"/>
              </w:rPr>
              <w:t>1.2.3</w:t>
            </w:r>
          </w:p>
        </w:tc>
        <w:tc>
          <w:tcPr>
            <w:tcW w:w="2928"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hint="eastAsia" w:eastAsia="宋体"/>
                <w:szCs w:val="21"/>
                <w:lang w:val="en-US" w:eastAsia="zh-CN"/>
              </w:rPr>
            </w:pPr>
            <w:r>
              <w:rPr>
                <w:rFonts w:hint="eastAsia"/>
                <w:szCs w:val="21"/>
                <w:lang w:val="en-US" w:eastAsia="zh-CN"/>
              </w:rPr>
              <w:t>最高限价</w:t>
            </w:r>
          </w:p>
        </w:tc>
        <w:tc>
          <w:tcPr>
            <w:tcW w:w="4819" w:type="dxa"/>
            <w:tcBorders>
              <w:top w:val="single" w:color="auto" w:sz="4" w:space="0"/>
              <w:left w:val="single" w:color="auto" w:sz="4" w:space="0"/>
              <w:bottom w:val="single" w:color="auto" w:sz="4" w:space="0"/>
              <w:right w:val="single" w:color="auto" w:sz="4" w:space="0"/>
            </w:tcBorders>
            <w:vAlign w:val="center"/>
          </w:tcPr>
          <w:p>
            <w:pPr>
              <w:spacing w:line="276" w:lineRule="auto"/>
              <w:rPr>
                <w:rFonts w:hint="default" w:ascii="宋体" w:hAnsi="宋体" w:eastAsia="宋体"/>
                <w:szCs w:val="21"/>
                <w:lang w:val="en-US" w:eastAsia="zh-CN"/>
              </w:rPr>
            </w:pPr>
            <w:r>
              <w:rPr>
                <w:rFonts w:hint="eastAsia" w:ascii="宋体" w:hAnsi="宋体"/>
                <w:szCs w:val="21"/>
                <w:lang w:val="en-US" w:eastAsia="zh-CN"/>
              </w:rPr>
              <w:t>14.9万元</w:t>
            </w:r>
          </w:p>
        </w:tc>
      </w:tr>
      <w:tr>
        <w:tblPrEx>
          <w:tblLayout w:type="fixed"/>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szCs w:val="21"/>
              </w:rPr>
            </w:pPr>
            <w:r>
              <w:rPr>
                <w:szCs w:val="21"/>
              </w:rPr>
              <w:t>1.</w:t>
            </w:r>
            <w:r>
              <w:rPr>
                <w:rFonts w:hint="eastAsia"/>
                <w:szCs w:val="21"/>
              </w:rPr>
              <w:t>3</w:t>
            </w:r>
            <w:r>
              <w:rPr>
                <w:szCs w:val="21"/>
              </w:rPr>
              <w:t>.1</w:t>
            </w:r>
          </w:p>
        </w:tc>
        <w:tc>
          <w:tcPr>
            <w:tcW w:w="2928"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szCs w:val="21"/>
              </w:rPr>
            </w:pPr>
            <w:r>
              <w:rPr>
                <w:szCs w:val="21"/>
              </w:rPr>
              <w:t>招标范围</w:t>
            </w:r>
          </w:p>
        </w:tc>
        <w:tc>
          <w:tcPr>
            <w:tcW w:w="4819" w:type="dxa"/>
            <w:tcBorders>
              <w:top w:val="single" w:color="auto" w:sz="4" w:space="0"/>
              <w:left w:val="single" w:color="auto" w:sz="4" w:space="0"/>
              <w:bottom w:val="single" w:color="auto" w:sz="4" w:space="0"/>
              <w:right w:val="single" w:color="auto" w:sz="4" w:space="0"/>
            </w:tcBorders>
            <w:vAlign w:val="center"/>
          </w:tcPr>
          <w:p>
            <w:pPr>
              <w:spacing w:line="276" w:lineRule="auto"/>
              <w:rPr>
                <w:rFonts w:hint="default" w:ascii="宋体" w:hAnsi="宋体" w:eastAsia="宋体"/>
                <w:szCs w:val="21"/>
                <w:lang w:val="en-US" w:eastAsia="zh-CN"/>
              </w:rPr>
            </w:pPr>
            <w:r>
              <w:rPr>
                <w:rFonts w:hint="eastAsia" w:ascii="宋体" w:hAnsi="宋体"/>
                <w:szCs w:val="21"/>
              </w:rPr>
              <w:t>本工程范围：</w:t>
            </w:r>
            <w:r>
              <w:rPr>
                <w:rFonts w:hint="eastAsia" w:ascii="宋体" w:hAnsi="宋体"/>
                <w:szCs w:val="21"/>
                <w:lang w:val="en-US" w:eastAsia="zh-CN"/>
              </w:rPr>
              <w:t>候船楼办公区域及厕所修缮</w:t>
            </w:r>
          </w:p>
        </w:tc>
      </w:tr>
      <w:tr>
        <w:tblPrEx>
          <w:tblLayout w:type="fixed"/>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szCs w:val="21"/>
              </w:rPr>
            </w:pPr>
            <w:r>
              <w:rPr>
                <w:szCs w:val="21"/>
              </w:rPr>
              <w:t>1.3.2</w:t>
            </w:r>
          </w:p>
        </w:tc>
        <w:tc>
          <w:tcPr>
            <w:tcW w:w="2928"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szCs w:val="21"/>
              </w:rPr>
            </w:pPr>
            <w:r>
              <w:rPr>
                <w:szCs w:val="21"/>
              </w:rPr>
              <w:t>计划工期</w:t>
            </w:r>
          </w:p>
        </w:tc>
        <w:tc>
          <w:tcPr>
            <w:tcW w:w="4819" w:type="dxa"/>
            <w:tcBorders>
              <w:top w:val="single" w:color="auto" w:sz="4" w:space="0"/>
              <w:left w:val="single" w:color="auto" w:sz="4" w:space="0"/>
              <w:bottom w:val="single" w:color="auto" w:sz="4" w:space="0"/>
              <w:right w:val="single" w:color="auto" w:sz="4" w:space="0"/>
            </w:tcBorders>
            <w:vAlign w:val="center"/>
          </w:tcPr>
          <w:p>
            <w:pPr>
              <w:spacing w:line="276" w:lineRule="auto"/>
              <w:rPr>
                <w:szCs w:val="21"/>
              </w:rPr>
            </w:pPr>
            <w:r>
              <w:rPr>
                <w:szCs w:val="21"/>
              </w:rPr>
              <w:t>计划工期：</w:t>
            </w:r>
            <w:r>
              <w:rPr>
                <w:szCs w:val="21"/>
                <w:u w:val="single"/>
              </w:rPr>
              <w:t xml:space="preserve">   </w:t>
            </w:r>
            <w:r>
              <w:rPr>
                <w:rFonts w:hint="eastAsia"/>
                <w:szCs w:val="21"/>
                <w:u w:val="single"/>
                <w:lang w:val="en-US" w:eastAsia="zh-CN"/>
              </w:rPr>
              <w:t>20</w:t>
            </w:r>
            <w:r>
              <w:rPr>
                <w:szCs w:val="21"/>
                <w:u w:val="single"/>
              </w:rPr>
              <w:t xml:space="preserve">    </w:t>
            </w:r>
            <w:r>
              <w:rPr>
                <w:szCs w:val="21"/>
              </w:rPr>
              <w:t>日历天</w:t>
            </w:r>
          </w:p>
          <w:p>
            <w:pPr>
              <w:spacing w:line="276" w:lineRule="auto"/>
              <w:rPr>
                <w:szCs w:val="21"/>
              </w:rPr>
            </w:pPr>
            <w:r>
              <w:rPr>
                <w:szCs w:val="21"/>
              </w:rPr>
              <w:t>计划开工日期：</w:t>
            </w:r>
            <w:r>
              <w:rPr>
                <w:rFonts w:hint="eastAsia"/>
                <w:szCs w:val="21"/>
                <w:u w:val="single"/>
              </w:rPr>
              <w:t>201</w:t>
            </w:r>
            <w:r>
              <w:rPr>
                <w:rFonts w:hint="eastAsia"/>
                <w:szCs w:val="21"/>
                <w:u w:val="single"/>
                <w:lang w:val="en-US" w:eastAsia="zh-CN"/>
              </w:rPr>
              <w:t>9</w:t>
            </w:r>
            <w:r>
              <w:rPr>
                <w:szCs w:val="21"/>
              </w:rPr>
              <w:t>年</w:t>
            </w:r>
            <w:r>
              <w:rPr>
                <w:szCs w:val="21"/>
                <w:u w:val="single"/>
              </w:rPr>
              <w:t xml:space="preserve"> </w:t>
            </w:r>
            <w:r>
              <w:rPr>
                <w:rFonts w:hint="eastAsia"/>
                <w:szCs w:val="21"/>
                <w:u w:val="single"/>
              </w:rPr>
              <w:t xml:space="preserve"> 5 </w:t>
            </w:r>
            <w:r>
              <w:rPr>
                <w:szCs w:val="21"/>
              </w:rPr>
              <w:t>月</w:t>
            </w:r>
            <w:r>
              <w:rPr>
                <w:szCs w:val="21"/>
                <w:u w:val="single"/>
              </w:rPr>
              <w:t xml:space="preserve"> </w:t>
            </w:r>
            <w:r>
              <w:rPr>
                <w:rFonts w:hint="eastAsia"/>
                <w:szCs w:val="21"/>
                <w:u w:val="single"/>
                <w:lang w:val="en-US" w:eastAsia="zh-CN"/>
              </w:rPr>
              <w:t>25</w:t>
            </w:r>
            <w:r>
              <w:rPr>
                <w:rFonts w:hint="eastAsia"/>
                <w:szCs w:val="21"/>
                <w:u w:val="single"/>
              </w:rPr>
              <w:t xml:space="preserve"> </w:t>
            </w:r>
            <w:r>
              <w:rPr>
                <w:szCs w:val="21"/>
              </w:rPr>
              <w:t>日</w:t>
            </w:r>
          </w:p>
          <w:p>
            <w:pPr>
              <w:spacing w:line="276" w:lineRule="auto"/>
              <w:rPr>
                <w:szCs w:val="21"/>
              </w:rPr>
            </w:pPr>
            <w:r>
              <w:rPr>
                <w:szCs w:val="21"/>
              </w:rPr>
              <w:t>计划</w:t>
            </w:r>
            <w:r>
              <w:rPr>
                <w:rFonts w:hint="eastAsia"/>
              </w:rPr>
              <w:t>竣工</w:t>
            </w:r>
            <w:r>
              <w:rPr>
                <w:szCs w:val="21"/>
              </w:rPr>
              <w:t>日期：</w:t>
            </w:r>
            <w:r>
              <w:rPr>
                <w:rFonts w:hint="eastAsia"/>
                <w:szCs w:val="21"/>
                <w:u w:val="single"/>
              </w:rPr>
              <w:t>201</w:t>
            </w:r>
            <w:r>
              <w:rPr>
                <w:rFonts w:hint="eastAsia"/>
                <w:szCs w:val="21"/>
                <w:u w:val="single"/>
                <w:lang w:val="en-US" w:eastAsia="zh-CN"/>
              </w:rPr>
              <w:t>9</w:t>
            </w:r>
            <w:r>
              <w:rPr>
                <w:szCs w:val="21"/>
              </w:rPr>
              <w:t>年</w:t>
            </w:r>
            <w:r>
              <w:rPr>
                <w:rFonts w:hint="eastAsia"/>
                <w:szCs w:val="21"/>
                <w:u w:val="single"/>
              </w:rPr>
              <w:t xml:space="preserve">  </w:t>
            </w:r>
            <w:r>
              <w:rPr>
                <w:rFonts w:hint="eastAsia"/>
                <w:szCs w:val="21"/>
                <w:u w:val="single"/>
                <w:lang w:val="en-US" w:eastAsia="zh-CN"/>
              </w:rPr>
              <w:t>6</w:t>
            </w:r>
            <w:r>
              <w:rPr>
                <w:rFonts w:hint="eastAsia"/>
                <w:szCs w:val="21"/>
                <w:u w:val="single"/>
              </w:rPr>
              <w:t xml:space="preserve"> </w:t>
            </w:r>
            <w:r>
              <w:rPr>
                <w:szCs w:val="21"/>
              </w:rPr>
              <w:t>月</w:t>
            </w:r>
            <w:r>
              <w:rPr>
                <w:szCs w:val="21"/>
                <w:u w:val="single"/>
              </w:rPr>
              <w:t xml:space="preserve"> </w:t>
            </w:r>
            <w:r>
              <w:rPr>
                <w:rFonts w:hint="eastAsia"/>
                <w:szCs w:val="21"/>
                <w:u w:val="single"/>
                <w:lang w:val="en-US" w:eastAsia="zh-CN"/>
              </w:rPr>
              <w:t>13</w:t>
            </w:r>
            <w:r>
              <w:rPr>
                <w:rFonts w:hint="eastAsia"/>
                <w:szCs w:val="21"/>
                <w:u w:val="single"/>
              </w:rPr>
              <w:t xml:space="preserve"> </w:t>
            </w:r>
            <w:r>
              <w:rPr>
                <w:szCs w:val="21"/>
              </w:rPr>
              <w:t>日</w:t>
            </w:r>
          </w:p>
        </w:tc>
      </w:tr>
      <w:tr>
        <w:tblPrEx>
          <w:tblLayout w:type="fixed"/>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szCs w:val="21"/>
              </w:rPr>
            </w:pPr>
            <w:r>
              <w:rPr>
                <w:szCs w:val="21"/>
              </w:rPr>
              <w:t>1.3.3</w:t>
            </w:r>
          </w:p>
        </w:tc>
        <w:tc>
          <w:tcPr>
            <w:tcW w:w="2928"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szCs w:val="21"/>
              </w:rPr>
            </w:pPr>
            <w:r>
              <w:rPr>
                <w:szCs w:val="21"/>
              </w:rPr>
              <w:t>质量要求</w:t>
            </w:r>
          </w:p>
        </w:tc>
        <w:tc>
          <w:tcPr>
            <w:tcW w:w="4819" w:type="dxa"/>
            <w:tcBorders>
              <w:top w:val="single" w:color="auto" w:sz="4" w:space="0"/>
              <w:left w:val="single" w:color="auto" w:sz="4" w:space="0"/>
              <w:bottom w:val="single" w:color="auto" w:sz="4" w:space="0"/>
              <w:right w:val="single" w:color="auto" w:sz="4" w:space="0"/>
            </w:tcBorders>
            <w:vAlign w:val="center"/>
          </w:tcPr>
          <w:p>
            <w:pPr>
              <w:spacing w:line="276" w:lineRule="auto"/>
              <w:rPr>
                <w:szCs w:val="21"/>
              </w:rPr>
            </w:pPr>
            <w:r>
              <w:rPr>
                <w:rFonts w:hint="eastAsia" w:ascii="宋体" w:hAnsi="宋体"/>
                <w:szCs w:val="21"/>
              </w:rPr>
              <w:t>达到国家现行有关施工质量验收规范要求，并达到合格标准</w:t>
            </w:r>
          </w:p>
        </w:tc>
      </w:tr>
      <w:tr>
        <w:tblPrEx>
          <w:tblLayout w:type="fixed"/>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szCs w:val="21"/>
              </w:rPr>
            </w:pPr>
            <w:r>
              <w:rPr>
                <w:szCs w:val="21"/>
              </w:rPr>
              <w:t>1.4.1</w:t>
            </w:r>
          </w:p>
        </w:tc>
        <w:tc>
          <w:tcPr>
            <w:tcW w:w="2928"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szCs w:val="21"/>
              </w:rPr>
            </w:pPr>
            <w:r>
              <w:rPr>
                <w:rFonts w:hint="eastAsia"/>
                <w:szCs w:val="21"/>
              </w:rPr>
              <w:t>竞争性</w:t>
            </w:r>
            <w:r>
              <w:rPr>
                <w:rFonts w:hint="eastAsia"/>
                <w:szCs w:val="21"/>
                <w:lang w:val="en-US" w:eastAsia="zh-CN"/>
              </w:rPr>
              <w:t>谈判投标</w:t>
            </w:r>
            <w:r>
              <w:rPr>
                <w:szCs w:val="21"/>
              </w:rPr>
              <w:t>人资质条件、能力</w:t>
            </w:r>
          </w:p>
        </w:tc>
        <w:tc>
          <w:tcPr>
            <w:tcW w:w="481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76" w:lineRule="auto"/>
              <w:ind w:left="210" w:leftChars="100" w:firstLine="417" w:firstLineChars="198"/>
              <w:jc w:val="left"/>
              <w:rPr>
                <w:rFonts w:ascii="宋体" w:hAnsi="宋体"/>
                <w:b/>
                <w:szCs w:val="21"/>
              </w:rPr>
            </w:pPr>
            <w:r>
              <w:rPr>
                <w:rFonts w:hint="eastAsia" w:ascii="宋体" w:hAnsi="宋体"/>
                <w:b/>
                <w:szCs w:val="21"/>
              </w:rPr>
              <w:t>1.资质条件</w:t>
            </w:r>
          </w:p>
          <w:p>
            <w:pPr>
              <w:autoSpaceDE w:val="0"/>
              <w:autoSpaceDN w:val="0"/>
              <w:adjustRightInd w:val="0"/>
              <w:snapToGrid w:val="0"/>
              <w:spacing w:line="276" w:lineRule="auto"/>
              <w:ind w:left="210" w:leftChars="100" w:firstLine="420" w:firstLineChars="200"/>
              <w:jc w:val="left"/>
              <w:rPr>
                <w:rFonts w:ascii="宋体" w:hAnsi="宋体"/>
                <w:szCs w:val="21"/>
              </w:rPr>
            </w:pPr>
            <w:r>
              <w:rPr>
                <w:szCs w:val="21"/>
              </w:rPr>
              <w:t>资质条件：</w:t>
            </w:r>
            <w:r>
              <w:rPr>
                <w:rFonts w:hint="eastAsia" w:ascii="宋体" w:hAnsi="宋体"/>
                <w:szCs w:val="21"/>
              </w:rPr>
              <w:t>建设行政主管部门颁发的房屋建筑工程施工贰级及其以上资质。本工程施工招标实行资格后审，</w:t>
            </w:r>
            <w:r>
              <w:rPr>
                <w:rFonts w:hint="eastAsia" w:ascii="宋体" w:hAnsi="宋体" w:cs="MingLiU"/>
                <w:kern w:val="0"/>
                <w:szCs w:val="21"/>
              </w:rPr>
              <w:t>竞争性</w:t>
            </w:r>
            <w:r>
              <w:rPr>
                <w:rFonts w:hint="eastAsia" w:ascii="宋体" w:hAnsi="宋体" w:cs="MingLiU"/>
                <w:kern w:val="0"/>
                <w:szCs w:val="21"/>
                <w:lang w:val="en-US" w:eastAsia="zh-CN"/>
              </w:rPr>
              <w:t>谈判</w:t>
            </w:r>
            <w:r>
              <w:rPr>
                <w:rFonts w:hint="eastAsia" w:ascii="宋体" w:hAnsi="宋体" w:cs="MingLiU"/>
                <w:spacing w:val="-1"/>
                <w:kern w:val="0"/>
                <w:szCs w:val="21"/>
              </w:rPr>
              <w:t>人</w:t>
            </w:r>
            <w:r>
              <w:rPr>
                <w:rFonts w:hint="eastAsia" w:ascii="宋体" w:hAnsi="宋体" w:cs="MingLiU"/>
                <w:kern w:val="0"/>
                <w:szCs w:val="21"/>
              </w:rPr>
              <w:t>应具备以下资格条件：</w:t>
            </w:r>
          </w:p>
          <w:p>
            <w:pPr>
              <w:autoSpaceDE w:val="0"/>
              <w:autoSpaceDN w:val="0"/>
              <w:adjustRightInd w:val="0"/>
              <w:snapToGrid w:val="0"/>
              <w:spacing w:line="276" w:lineRule="auto"/>
              <w:ind w:left="210" w:leftChars="100" w:firstLine="415" w:firstLineChars="198"/>
              <w:jc w:val="left"/>
              <w:rPr>
                <w:rFonts w:ascii="宋体" w:hAnsi="宋体"/>
                <w:szCs w:val="21"/>
              </w:rPr>
            </w:pPr>
            <w:r>
              <w:rPr>
                <w:rFonts w:hint="eastAsia" w:ascii="宋体" w:hAnsi="宋体"/>
                <w:szCs w:val="21"/>
              </w:rPr>
              <w:t>注：须提供有效的资质证书副本复印件。</w:t>
            </w:r>
          </w:p>
          <w:p>
            <w:pPr>
              <w:autoSpaceDE w:val="0"/>
              <w:autoSpaceDN w:val="0"/>
              <w:adjustRightInd w:val="0"/>
              <w:snapToGrid w:val="0"/>
              <w:spacing w:line="276" w:lineRule="auto"/>
              <w:ind w:left="210" w:leftChars="100" w:firstLine="420" w:firstLineChars="200"/>
              <w:rPr>
                <w:rFonts w:ascii="宋体" w:hAnsi="宋体"/>
                <w:szCs w:val="21"/>
              </w:rPr>
            </w:pPr>
            <w:r>
              <w:rPr>
                <w:rFonts w:hint="eastAsia" w:ascii="宋体" w:hAnsi="宋体"/>
                <w:szCs w:val="21"/>
              </w:rPr>
              <w:t>（2）竞争性</w:t>
            </w:r>
            <w:r>
              <w:rPr>
                <w:rFonts w:hint="eastAsia" w:ascii="宋体" w:hAnsi="宋体"/>
                <w:szCs w:val="21"/>
                <w:lang w:val="en-US" w:eastAsia="zh-CN"/>
              </w:rPr>
              <w:t>谈判投标</w:t>
            </w:r>
            <w:r>
              <w:rPr>
                <w:rFonts w:hint="eastAsia" w:ascii="宋体" w:hAnsi="宋体"/>
                <w:szCs w:val="21"/>
              </w:rPr>
              <w:t>人必须是独立法人资格的单位，取得有效的营业执照。</w:t>
            </w:r>
          </w:p>
          <w:p>
            <w:pPr>
              <w:autoSpaceDE w:val="0"/>
              <w:autoSpaceDN w:val="0"/>
              <w:adjustRightInd w:val="0"/>
              <w:snapToGrid w:val="0"/>
              <w:spacing w:line="276" w:lineRule="auto"/>
              <w:ind w:left="210" w:leftChars="100" w:firstLine="420" w:firstLineChars="200"/>
              <w:rPr>
                <w:rFonts w:ascii="宋体" w:hAnsi="宋体"/>
                <w:szCs w:val="21"/>
              </w:rPr>
            </w:pPr>
            <w:r>
              <w:rPr>
                <w:rFonts w:hint="eastAsia" w:ascii="宋体" w:hAnsi="宋体"/>
                <w:szCs w:val="21"/>
              </w:rPr>
              <w:t>注：提供有效的营业执照副本。</w:t>
            </w:r>
          </w:p>
          <w:p>
            <w:pPr>
              <w:autoSpaceDE w:val="0"/>
              <w:autoSpaceDN w:val="0"/>
              <w:adjustRightInd w:val="0"/>
              <w:snapToGrid w:val="0"/>
              <w:spacing w:line="276" w:lineRule="auto"/>
              <w:ind w:left="210" w:leftChars="100" w:firstLine="420" w:firstLineChars="200"/>
              <w:jc w:val="left"/>
              <w:rPr>
                <w:rFonts w:ascii="宋体" w:hAnsi="宋体"/>
                <w:szCs w:val="21"/>
              </w:rPr>
            </w:pPr>
            <w:r>
              <w:rPr>
                <w:rFonts w:hint="eastAsia" w:ascii="宋体" w:hAnsi="宋体"/>
                <w:szCs w:val="21"/>
              </w:rPr>
              <w:t>（3）具备有效的安全生产许可证，企业负责人（外地施工企业为入渝分支机构技术负责人或企业在渝负责人）、拟担任该项目负责人和专职安全生产管理人员（即“三类人员”）具备相应的安全生产考核合格证书。</w:t>
            </w:r>
          </w:p>
          <w:p>
            <w:pPr>
              <w:autoSpaceDE w:val="0"/>
              <w:autoSpaceDN w:val="0"/>
              <w:adjustRightInd w:val="0"/>
              <w:snapToGrid w:val="0"/>
              <w:spacing w:line="276" w:lineRule="auto"/>
              <w:ind w:left="210" w:leftChars="100" w:firstLine="420" w:firstLineChars="200"/>
              <w:rPr>
                <w:rFonts w:ascii="宋体" w:hAnsi="宋体"/>
                <w:szCs w:val="21"/>
              </w:rPr>
            </w:pPr>
            <w:r>
              <w:rPr>
                <w:rFonts w:hint="eastAsia" w:ascii="宋体" w:hAnsi="宋体"/>
                <w:szCs w:val="21"/>
              </w:rPr>
              <w:t>注：须提供有效的安全生产许可证及“三类人员”安全生产考核合格证书复印件。</w:t>
            </w:r>
          </w:p>
          <w:p>
            <w:pPr>
              <w:snapToGrid w:val="0"/>
              <w:spacing w:beforeLines="50" w:line="276" w:lineRule="auto"/>
              <w:ind w:left="210" w:leftChars="100" w:firstLine="416"/>
              <w:rPr>
                <w:rFonts w:ascii="宋体" w:hAnsi="宋体" w:cs="宋体"/>
                <w:b/>
                <w:szCs w:val="21"/>
              </w:rPr>
            </w:pPr>
            <w:r>
              <w:rPr>
                <w:rFonts w:hint="eastAsia" w:ascii="宋体" w:hAnsi="宋体" w:cs="宋体"/>
                <w:b/>
                <w:szCs w:val="21"/>
              </w:rPr>
              <w:t>2.项目经理资格要求</w:t>
            </w:r>
          </w:p>
          <w:p>
            <w:pPr>
              <w:snapToGrid w:val="0"/>
              <w:spacing w:beforeLines="50" w:line="276" w:lineRule="auto"/>
              <w:ind w:left="210" w:leftChars="100" w:firstLine="416"/>
              <w:rPr>
                <w:rFonts w:ascii="宋体" w:hAnsi="宋体"/>
                <w:szCs w:val="21"/>
              </w:rPr>
            </w:pPr>
            <w:r>
              <w:rPr>
                <w:rFonts w:hint="eastAsia" w:ascii="宋体" w:hAnsi="宋体"/>
                <w:szCs w:val="21"/>
              </w:rPr>
              <w:t>项目经理必须已在申请人单位注册具有</w:t>
            </w:r>
            <w:r>
              <w:rPr>
                <w:rFonts w:hint="eastAsia" w:ascii="宋体" w:hAnsi="宋体" w:cs="MingLiU"/>
                <w:snapToGrid w:val="0"/>
                <w:kern w:val="0"/>
                <w:szCs w:val="21"/>
              </w:rPr>
              <w:t>工程</w:t>
            </w:r>
            <w:r>
              <w:rPr>
                <w:rFonts w:hint="eastAsia" w:ascii="宋体" w:hAnsi="宋体"/>
                <w:szCs w:val="21"/>
              </w:rPr>
              <w:t>类中级及以上职称并且不能在在建工程任职。</w:t>
            </w:r>
          </w:p>
          <w:p>
            <w:pPr>
              <w:snapToGrid w:val="0"/>
              <w:spacing w:beforeLines="50" w:line="276" w:lineRule="auto"/>
              <w:ind w:left="210" w:leftChars="100" w:firstLine="416"/>
              <w:rPr>
                <w:rFonts w:ascii="宋体" w:hAnsi="宋体" w:cs="宋体"/>
                <w:b/>
                <w:szCs w:val="21"/>
              </w:rPr>
            </w:pPr>
            <w:r>
              <w:rPr>
                <w:rFonts w:hint="eastAsia" w:ascii="宋体" w:hAnsi="宋体" w:cs="宋体"/>
                <w:b/>
                <w:szCs w:val="21"/>
              </w:rPr>
              <w:t>3.信誉要求</w:t>
            </w:r>
          </w:p>
          <w:p>
            <w:pPr>
              <w:spacing w:line="276" w:lineRule="auto"/>
              <w:ind w:left="210" w:leftChars="100" w:firstLine="420" w:firstLineChars="200"/>
              <w:rPr>
                <w:rFonts w:ascii="宋体" w:hAnsi="宋体"/>
                <w:szCs w:val="21"/>
              </w:rPr>
            </w:pPr>
            <w:r>
              <w:rPr>
                <w:rFonts w:hint="eastAsia" w:ascii="宋体" w:hAnsi="宋体"/>
                <w:szCs w:val="21"/>
              </w:rPr>
              <w:t>① 最近三年没有出现违法违规或失信行为；</w:t>
            </w:r>
          </w:p>
          <w:p>
            <w:pPr>
              <w:spacing w:line="276" w:lineRule="auto"/>
              <w:ind w:left="210" w:leftChars="100" w:firstLine="420" w:firstLineChars="200"/>
              <w:rPr>
                <w:rFonts w:ascii="宋体" w:hAnsi="宋体"/>
                <w:szCs w:val="21"/>
              </w:rPr>
            </w:pPr>
            <w:r>
              <w:rPr>
                <w:rFonts w:hint="eastAsia" w:ascii="宋体" w:hAnsi="宋体"/>
                <w:szCs w:val="21"/>
              </w:rPr>
              <w:t>② 最近三年没有拖欠劳务费的败诉记录 ；</w:t>
            </w:r>
          </w:p>
          <w:p>
            <w:pPr>
              <w:spacing w:line="276" w:lineRule="auto"/>
              <w:ind w:left="210" w:leftChars="100" w:firstLine="420" w:firstLineChars="200"/>
              <w:rPr>
                <w:rFonts w:ascii="宋体" w:hAnsi="宋体"/>
                <w:szCs w:val="21"/>
              </w:rPr>
            </w:pPr>
            <w:r>
              <w:rPr>
                <w:rFonts w:hint="eastAsia" w:ascii="宋体" w:hAnsi="宋体"/>
                <w:szCs w:val="21"/>
              </w:rPr>
              <w:t>③ 最近三年没有无故弃标的不良记录；</w:t>
            </w:r>
          </w:p>
          <w:p>
            <w:pPr>
              <w:spacing w:line="276" w:lineRule="auto"/>
              <w:ind w:firstLine="420" w:firstLineChars="200"/>
              <w:rPr>
                <w:rFonts w:ascii="宋体" w:hAnsi="宋体"/>
                <w:szCs w:val="21"/>
              </w:rPr>
            </w:pPr>
            <w:r>
              <w:rPr>
                <w:rFonts w:hint="eastAsia" w:ascii="宋体" w:hAnsi="宋体" w:cs="宋体"/>
                <w:szCs w:val="21"/>
              </w:rPr>
              <w:t xml:space="preserve">  ④ </w:t>
            </w:r>
            <w:r>
              <w:rPr>
                <w:rFonts w:hint="eastAsia" w:ascii="宋体" w:hAnsi="宋体"/>
                <w:szCs w:val="21"/>
              </w:rPr>
              <w:t>最近三年没有受到行政处罚。</w:t>
            </w:r>
          </w:p>
          <w:p>
            <w:pPr>
              <w:spacing w:line="276" w:lineRule="auto"/>
              <w:ind w:firstLine="420" w:firstLineChars="200"/>
              <w:rPr>
                <w:rFonts w:ascii="宋体" w:hAnsi="宋体"/>
                <w:szCs w:val="21"/>
              </w:rPr>
            </w:pPr>
            <w:r>
              <w:rPr>
                <w:rFonts w:hint="eastAsia" w:ascii="宋体" w:hAnsi="宋体" w:cs="宋体"/>
                <w:szCs w:val="21"/>
              </w:rPr>
              <w:t xml:space="preserve">  </w:t>
            </w:r>
            <w:r>
              <w:rPr>
                <w:rFonts w:hint="eastAsia" w:ascii="宋体" w:hAnsi="宋体" w:cs="宋体"/>
                <w:szCs w:val="21"/>
              </w:rPr>
              <w:fldChar w:fldCharType="begin"/>
            </w:r>
            <w:r>
              <w:rPr>
                <w:rFonts w:hint="eastAsia" w:ascii="宋体" w:hAnsi="宋体" w:cs="宋体"/>
                <w:szCs w:val="21"/>
              </w:rPr>
              <w:instrText xml:space="preserve"> = 5 \* GB3 \* MERGEFORMAT </w:instrText>
            </w:r>
            <w:r>
              <w:rPr>
                <w:rFonts w:hint="eastAsia" w:ascii="宋体" w:hAnsi="宋体" w:cs="宋体"/>
                <w:szCs w:val="21"/>
              </w:rPr>
              <w:fldChar w:fldCharType="separate"/>
            </w:r>
            <w:r>
              <w:t>⑤</w:t>
            </w:r>
            <w:r>
              <w:rPr>
                <w:rFonts w:hint="eastAsia" w:ascii="宋体" w:hAnsi="宋体" w:cs="宋体"/>
                <w:szCs w:val="21"/>
              </w:rPr>
              <w:fldChar w:fldCharType="end"/>
            </w:r>
            <w:r>
              <w:rPr>
                <w:rFonts w:hint="eastAsia" w:ascii="宋体" w:hAnsi="宋体" w:cs="宋体"/>
                <w:szCs w:val="21"/>
              </w:rPr>
              <w:t>竞争性</w:t>
            </w:r>
            <w:r>
              <w:rPr>
                <w:rFonts w:hint="eastAsia" w:ascii="宋体" w:hAnsi="宋体" w:cs="宋体"/>
                <w:szCs w:val="21"/>
                <w:lang w:eastAsia="zh-CN"/>
              </w:rPr>
              <w:t>谈判</w:t>
            </w:r>
            <w:r>
              <w:rPr>
                <w:rFonts w:hint="eastAsia" w:ascii="宋体" w:hAnsi="宋体" w:cs="宋体"/>
                <w:szCs w:val="21"/>
              </w:rPr>
              <w:t>截止日前三年内，</w:t>
            </w:r>
            <w:r>
              <w:rPr>
                <w:rFonts w:hint="eastAsia" w:ascii="宋体" w:hAnsi="宋体" w:cs="宋体"/>
                <w:szCs w:val="21"/>
                <w:lang w:eastAsia="zh-CN"/>
              </w:rPr>
              <w:t>竞争性谈判</w:t>
            </w:r>
            <w:r>
              <w:rPr>
                <w:rFonts w:hint="eastAsia" w:ascii="宋体" w:hAnsi="宋体" w:cs="宋体"/>
                <w:szCs w:val="21"/>
              </w:rPr>
              <w:t>人在项目所在地或企业注册地无行贿不良记录；</w:t>
            </w:r>
          </w:p>
          <w:p>
            <w:pPr>
              <w:spacing w:line="276" w:lineRule="auto"/>
              <w:ind w:firstLine="422" w:firstLineChars="200"/>
              <w:rPr>
                <w:rFonts w:ascii="宋体" w:hAnsi="宋体"/>
                <w:b/>
                <w:bCs/>
                <w:szCs w:val="21"/>
              </w:rPr>
            </w:pPr>
            <w:r>
              <w:rPr>
                <w:rFonts w:hint="eastAsia" w:ascii="宋体" w:hAnsi="宋体"/>
                <w:b/>
                <w:bCs/>
                <w:szCs w:val="21"/>
              </w:rPr>
              <w:t>注：</w:t>
            </w:r>
            <w:r>
              <w:rPr>
                <w:rFonts w:hint="eastAsia" w:ascii="宋体" w:hAnsi="宋体"/>
                <w:b/>
                <w:bCs/>
                <w:szCs w:val="21"/>
                <w:lang w:eastAsia="zh-CN"/>
              </w:rPr>
              <w:t>竞争性</w:t>
            </w:r>
            <w:r>
              <w:rPr>
                <w:rFonts w:hint="eastAsia" w:ascii="宋体" w:hAnsi="宋体"/>
                <w:b/>
                <w:bCs/>
                <w:szCs w:val="21"/>
                <w:lang w:val="en-US" w:eastAsia="zh-CN"/>
              </w:rPr>
              <w:t>谈判投标</w:t>
            </w:r>
            <w:r>
              <w:rPr>
                <w:rFonts w:hint="eastAsia" w:ascii="宋体" w:hAnsi="宋体"/>
                <w:b/>
                <w:bCs/>
                <w:szCs w:val="21"/>
              </w:rPr>
              <w:t>人须提供书面承诺书加盖</w:t>
            </w:r>
            <w:r>
              <w:rPr>
                <w:rFonts w:hint="eastAsia" w:ascii="宋体" w:hAnsi="宋体"/>
                <w:b/>
                <w:bCs/>
                <w:szCs w:val="21"/>
                <w:lang w:eastAsia="zh-CN"/>
              </w:rPr>
              <w:t>竞争性</w:t>
            </w:r>
            <w:r>
              <w:rPr>
                <w:rFonts w:hint="eastAsia" w:ascii="宋体" w:hAnsi="宋体"/>
                <w:b/>
                <w:bCs/>
                <w:szCs w:val="21"/>
                <w:lang w:val="en-US" w:eastAsia="zh-CN"/>
              </w:rPr>
              <w:t>谈判</w:t>
            </w:r>
            <w:r>
              <w:rPr>
                <w:rFonts w:hint="eastAsia" w:ascii="宋体" w:hAnsi="宋体"/>
                <w:b/>
                <w:bCs/>
                <w:szCs w:val="21"/>
              </w:rPr>
              <w:t>单位公章，格式自拟。</w:t>
            </w:r>
            <w:r>
              <w:rPr>
                <w:rFonts w:hint="eastAsia" w:ascii="宋体" w:hAnsi="宋体" w:cs="MingLiU"/>
                <w:b/>
                <w:kern w:val="0"/>
                <w:szCs w:val="21"/>
              </w:rPr>
              <w:t>最近三年的具体时间是指</w:t>
            </w:r>
            <w:r>
              <w:rPr>
                <w:rFonts w:hint="eastAsia" w:ascii="宋体" w:hAnsi="宋体" w:cs="MingLiU"/>
                <w:b/>
                <w:kern w:val="0"/>
                <w:szCs w:val="21"/>
                <w:lang w:eastAsia="zh-CN"/>
              </w:rPr>
              <w:t>竞争性</w:t>
            </w:r>
            <w:r>
              <w:rPr>
                <w:rFonts w:hint="eastAsia" w:ascii="宋体" w:hAnsi="宋体" w:cs="MingLiU"/>
                <w:b/>
                <w:kern w:val="0"/>
                <w:szCs w:val="21"/>
                <w:lang w:val="en-US" w:eastAsia="zh-CN"/>
              </w:rPr>
              <w:t>谈判</w:t>
            </w:r>
            <w:r>
              <w:rPr>
                <w:rFonts w:hint="eastAsia" w:ascii="宋体" w:hAnsi="宋体" w:cs="MingLiU"/>
                <w:b/>
                <w:kern w:val="0"/>
                <w:szCs w:val="21"/>
              </w:rPr>
              <w:t>截止之日起的前三年。</w:t>
            </w:r>
            <w:r>
              <w:rPr>
                <w:rFonts w:hint="eastAsia" w:ascii="宋体" w:hAnsi="宋体"/>
                <w:b/>
                <w:bCs/>
                <w:szCs w:val="21"/>
              </w:rPr>
              <w:t>（如果</w:t>
            </w:r>
            <w:r>
              <w:rPr>
                <w:rFonts w:hint="eastAsia" w:ascii="宋体" w:hAnsi="宋体"/>
                <w:b/>
                <w:bCs/>
                <w:szCs w:val="21"/>
                <w:lang w:eastAsia="zh-CN"/>
              </w:rPr>
              <w:t>竞争性</w:t>
            </w:r>
            <w:r>
              <w:rPr>
                <w:rFonts w:hint="eastAsia" w:ascii="宋体" w:hAnsi="宋体"/>
                <w:b/>
                <w:bCs/>
                <w:szCs w:val="21"/>
                <w:lang w:val="en-US" w:eastAsia="zh-CN"/>
              </w:rPr>
              <w:t>谈判投标</w:t>
            </w:r>
            <w:r>
              <w:rPr>
                <w:rFonts w:hint="eastAsia" w:ascii="宋体" w:hAnsi="宋体"/>
                <w:b/>
                <w:bCs/>
                <w:szCs w:val="21"/>
              </w:rPr>
              <w:t>人有上述行为，将被取消</w:t>
            </w:r>
            <w:r>
              <w:rPr>
                <w:rFonts w:hint="eastAsia" w:ascii="宋体" w:hAnsi="宋体"/>
                <w:b/>
                <w:bCs/>
                <w:szCs w:val="21"/>
                <w:lang w:eastAsia="zh-CN"/>
              </w:rPr>
              <w:t>竞争性</w:t>
            </w:r>
            <w:r>
              <w:rPr>
                <w:rFonts w:hint="eastAsia" w:ascii="宋体" w:hAnsi="宋体"/>
                <w:b/>
                <w:bCs/>
                <w:szCs w:val="21"/>
                <w:lang w:val="en-US" w:eastAsia="zh-CN"/>
              </w:rPr>
              <w:t>谈判</w:t>
            </w:r>
            <w:r>
              <w:rPr>
                <w:rFonts w:hint="eastAsia" w:ascii="宋体" w:hAnsi="宋体"/>
                <w:b/>
                <w:bCs/>
                <w:szCs w:val="21"/>
              </w:rPr>
              <w:t>或中标资格</w:t>
            </w:r>
            <w:r>
              <w:rPr>
                <w:rFonts w:ascii="宋体" w:hAnsi="宋体"/>
                <w:b/>
                <w:bCs/>
                <w:szCs w:val="21"/>
              </w:rPr>
              <w:t>）</w:t>
            </w:r>
            <w:r>
              <w:rPr>
                <w:rFonts w:hint="eastAsia" w:ascii="宋体" w:hAnsi="宋体"/>
                <w:b/>
                <w:bCs/>
                <w:szCs w:val="21"/>
              </w:rPr>
              <w:t>。</w:t>
            </w:r>
          </w:p>
        </w:tc>
      </w:tr>
      <w:tr>
        <w:tblPrEx>
          <w:tblLayout w:type="fixed"/>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szCs w:val="21"/>
              </w:rPr>
            </w:pPr>
            <w:r>
              <w:rPr>
                <w:szCs w:val="21"/>
              </w:rPr>
              <w:t>1.</w:t>
            </w:r>
            <w:r>
              <w:rPr>
                <w:rFonts w:hint="eastAsia"/>
                <w:szCs w:val="21"/>
              </w:rPr>
              <w:t>9</w:t>
            </w:r>
            <w:r>
              <w:rPr>
                <w:szCs w:val="21"/>
              </w:rPr>
              <w:t>.1</w:t>
            </w:r>
          </w:p>
        </w:tc>
        <w:tc>
          <w:tcPr>
            <w:tcW w:w="2928"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szCs w:val="21"/>
              </w:rPr>
            </w:pPr>
            <w:r>
              <w:rPr>
                <w:rFonts w:hint="eastAsia"/>
                <w:szCs w:val="21"/>
              </w:rPr>
              <w:t>踏勘现场</w:t>
            </w:r>
          </w:p>
        </w:tc>
        <w:tc>
          <w:tcPr>
            <w:tcW w:w="4819" w:type="dxa"/>
            <w:tcBorders>
              <w:top w:val="single" w:color="auto" w:sz="4" w:space="0"/>
              <w:left w:val="single" w:color="auto" w:sz="4" w:space="0"/>
              <w:bottom w:val="single" w:color="auto" w:sz="4" w:space="0"/>
              <w:right w:val="single" w:color="auto" w:sz="4" w:space="0"/>
            </w:tcBorders>
            <w:vAlign w:val="center"/>
          </w:tcPr>
          <w:p>
            <w:pPr>
              <w:pStyle w:val="6"/>
              <w:topLinePunct/>
              <w:spacing w:line="276" w:lineRule="auto"/>
              <w:rPr>
                <w:rFonts w:ascii="Times New Roman"/>
                <w:sz w:val="21"/>
                <w:szCs w:val="21"/>
              </w:rPr>
            </w:pPr>
            <w:r>
              <w:rPr>
                <w:rFonts w:hint="eastAsia" w:ascii="Times New Roman"/>
                <w:sz w:val="21"/>
                <w:szCs w:val="21"/>
              </w:rPr>
              <w:t>不组织</w:t>
            </w:r>
          </w:p>
          <w:p>
            <w:pPr>
              <w:spacing w:line="276" w:lineRule="auto"/>
              <w:rPr>
                <w:szCs w:val="21"/>
              </w:rPr>
            </w:pPr>
          </w:p>
        </w:tc>
      </w:tr>
      <w:tr>
        <w:tblPrEx>
          <w:tblLayout w:type="fixed"/>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szCs w:val="21"/>
              </w:rPr>
            </w:pPr>
            <w:r>
              <w:rPr>
                <w:szCs w:val="21"/>
              </w:rPr>
              <w:t>1.</w:t>
            </w:r>
            <w:r>
              <w:rPr>
                <w:rFonts w:hint="eastAsia"/>
                <w:szCs w:val="21"/>
              </w:rPr>
              <w:t>10</w:t>
            </w:r>
            <w:r>
              <w:rPr>
                <w:szCs w:val="21"/>
              </w:rPr>
              <w:t>.1</w:t>
            </w:r>
          </w:p>
        </w:tc>
        <w:tc>
          <w:tcPr>
            <w:tcW w:w="2928"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szCs w:val="21"/>
              </w:rPr>
            </w:pPr>
            <w:r>
              <w:rPr>
                <w:rFonts w:hint="eastAsia"/>
                <w:szCs w:val="21"/>
                <w:lang w:eastAsia="zh-CN"/>
              </w:rPr>
              <w:t>竞争性</w:t>
            </w:r>
            <w:r>
              <w:rPr>
                <w:rFonts w:hint="eastAsia"/>
                <w:szCs w:val="21"/>
                <w:lang w:val="en-US" w:eastAsia="zh-CN"/>
              </w:rPr>
              <w:t>谈判</w:t>
            </w:r>
            <w:r>
              <w:rPr>
                <w:rFonts w:hint="eastAsia"/>
                <w:szCs w:val="21"/>
              </w:rPr>
              <w:t>预备会</w:t>
            </w:r>
          </w:p>
        </w:tc>
        <w:tc>
          <w:tcPr>
            <w:tcW w:w="4819" w:type="dxa"/>
            <w:tcBorders>
              <w:top w:val="single" w:color="auto" w:sz="4" w:space="0"/>
              <w:left w:val="single" w:color="auto" w:sz="4" w:space="0"/>
              <w:bottom w:val="single" w:color="auto" w:sz="4" w:space="0"/>
              <w:right w:val="single" w:color="auto" w:sz="4" w:space="0"/>
            </w:tcBorders>
            <w:vAlign w:val="center"/>
          </w:tcPr>
          <w:p>
            <w:pPr>
              <w:pStyle w:val="6"/>
              <w:topLinePunct/>
              <w:spacing w:line="276" w:lineRule="auto"/>
              <w:rPr>
                <w:rFonts w:hAnsi="宋体" w:cs="宋体"/>
                <w:sz w:val="21"/>
                <w:szCs w:val="21"/>
              </w:rPr>
            </w:pPr>
            <w:r>
              <w:rPr>
                <w:rFonts w:hint="eastAsia" w:hAnsi="宋体" w:cs="宋体"/>
                <w:sz w:val="21"/>
                <w:szCs w:val="21"/>
              </w:rPr>
              <w:t>不召开</w:t>
            </w:r>
          </w:p>
          <w:p>
            <w:pPr>
              <w:pStyle w:val="6"/>
              <w:topLinePunct/>
              <w:spacing w:line="276" w:lineRule="auto"/>
              <w:rPr>
                <w:rFonts w:hAnsi="宋体" w:cs="宋体"/>
                <w:sz w:val="21"/>
                <w:szCs w:val="21"/>
              </w:rPr>
            </w:pPr>
          </w:p>
        </w:tc>
      </w:tr>
      <w:tr>
        <w:tblPrEx>
          <w:tblLayout w:type="fixed"/>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szCs w:val="21"/>
              </w:rPr>
            </w:pPr>
            <w:r>
              <w:rPr>
                <w:szCs w:val="21"/>
              </w:rPr>
              <w:t>1.10.2</w:t>
            </w:r>
          </w:p>
        </w:tc>
        <w:tc>
          <w:tcPr>
            <w:tcW w:w="2928"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szCs w:val="21"/>
              </w:rPr>
            </w:pPr>
            <w:r>
              <w:rPr>
                <w:rFonts w:hint="eastAsia"/>
                <w:szCs w:val="21"/>
                <w:lang w:eastAsia="zh-CN"/>
              </w:rPr>
              <w:t>竞争性</w:t>
            </w:r>
            <w:r>
              <w:rPr>
                <w:rFonts w:hint="eastAsia"/>
                <w:szCs w:val="21"/>
                <w:lang w:val="en-US" w:eastAsia="zh-CN"/>
              </w:rPr>
              <w:t>谈判投标</w:t>
            </w:r>
            <w:r>
              <w:rPr>
                <w:szCs w:val="21"/>
              </w:rPr>
              <w:t>人提出问题的截止时间</w:t>
            </w:r>
          </w:p>
        </w:tc>
        <w:tc>
          <w:tcPr>
            <w:tcW w:w="4819" w:type="dxa"/>
            <w:tcBorders>
              <w:top w:val="single" w:color="auto" w:sz="4" w:space="0"/>
              <w:left w:val="single" w:color="auto" w:sz="4" w:space="0"/>
              <w:bottom w:val="single" w:color="auto" w:sz="4" w:space="0"/>
              <w:right w:val="single" w:color="auto" w:sz="4" w:space="0"/>
            </w:tcBorders>
            <w:vAlign w:val="center"/>
          </w:tcPr>
          <w:p>
            <w:pPr>
              <w:spacing w:line="276" w:lineRule="auto"/>
              <w:rPr>
                <w:szCs w:val="21"/>
              </w:rPr>
            </w:pPr>
            <w:r>
              <w:rPr>
                <w:rFonts w:hint="eastAsia" w:ascii="宋体" w:hAnsi="宋体"/>
                <w:kern w:val="0"/>
                <w:szCs w:val="21"/>
                <w:lang w:eastAsia="zh-CN"/>
              </w:rPr>
              <w:t>竞争性</w:t>
            </w:r>
            <w:r>
              <w:rPr>
                <w:rFonts w:hint="eastAsia" w:ascii="宋体" w:hAnsi="宋体"/>
                <w:kern w:val="0"/>
                <w:szCs w:val="21"/>
                <w:lang w:val="en-US" w:eastAsia="zh-CN"/>
              </w:rPr>
              <w:t>谈判投标</w:t>
            </w:r>
            <w:r>
              <w:rPr>
                <w:rFonts w:hint="eastAsia" w:ascii="宋体" w:hAnsi="宋体"/>
                <w:kern w:val="0"/>
                <w:szCs w:val="21"/>
              </w:rPr>
              <w:t>人在收到招标文件后，应仔细检查招标文件的所有内容，如有残缺或文字表述不清，图纸尺寸标注不明以及存在错、碰、漏、缺、概念模糊和有可能出现歧义或理解上的偏差的内容等应在</w:t>
            </w:r>
            <w:r>
              <w:rPr>
                <w:rFonts w:hint="eastAsia" w:ascii="宋体" w:hAnsi="宋体"/>
                <w:kern w:val="0"/>
                <w:szCs w:val="21"/>
                <w:u w:val="single"/>
              </w:rPr>
              <w:t>201</w:t>
            </w:r>
            <w:r>
              <w:rPr>
                <w:rFonts w:hint="eastAsia" w:ascii="宋体" w:hAnsi="宋体"/>
                <w:kern w:val="0"/>
                <w:szCs w:val="21"/>
                <w:u w:val="single"/>
                <w:lang w:val="en-US" w:eastAsia="zh-CN"/>
              </w:rPr>
              <w:t>9</w:t>
            </w:r>
            <w:r>
              <w:rPr>
                <w:rFonts w:hint="eastAsia" w:ascii="宋体" w:hAnsi="宋体"/>
                <w:kern w:val="0"/>
                <w:szCs w:val="21"/>
                <w:u w:val="single"/>
              </w:rPr>
              <w:t xml:space="preserve">年 </w:t>
            </w:r>
            <w:r>
              <w:rPr>
                <w:rFonts w:hint="eastAsia" w:ascii="宋体" w:hAnsi="宋体"/>
                <w:kern w:val="0"/>
                <w:szCs w:val="21"/>
                <w:u w:val="single"/>
                <w:lang w:val="en-US" w:eastAsia="zh-CN"/>
              </w:rPr>
              <w:t>5</w:t>
            </w:r>
            <w:r>
              <w:rPr>
                <w:rFonts w:hint="eastAsia" w:ascii="宋体" w:hAnsi="宋体"/>
                <w:kern w:val="0"/>
                <w:szCs w:val="21"/>
                <w:u w:val="single"/>
              </w:rPr>
              <w:t xml:space="preserve">  </w:t>
            </w:r>
            <w:r>
              <w:rPr>
                <w:rFonts w:hint="eastAsia" w:ascii="宋体" w:hAnsi="宋体"/>
                <w:kern w:val="0"/>
                <w:szCs w:val="21"/>
              </w:rPr>
              <w:t>月</w:t>
            </w:r>
            <w:r>
              <w:rPr>
                <w:rFonts w:hint="eastAsia" w:ascii="宋体" w:hAnsi="宋体"/>
                <w:kern w:val="0"/>
                <w:szCs w:val="21"/>
                <w:u w:val="single"/>
              </w:rPr>
              <w:t xml:space="preserve">  </w:t>
            </w:r>
            <w:r>
              <w:rPr>
                <w:rFonts w:hint="eastAsia" w:ascii="宋体" w:hAnsi="宋体"/>
                <w:kern w:val="0"/>
                <w:szCs w:val="21"/>
                <w:u w:val="single"/>
                <w:lang w:val="en-US" w:eastAsia="zh-CN"/>
              </w:rPr>
              <w:t>22</w:t>
            </w:r>
            <w:r>
              <w:rPr>
                <w:rFonts w:hint="eastAsia" w:ascii="宋体" w:hAnsi="宋体"/>
                <w:kern w:val="0"/>
                <w:szCs w:val="21"/>
                <w:u w:val="single"/>
              </w:rPr>
              <w:t xml:space="preserve">  </w:t>
            </w:r>
            <w:r>
              <w:rPr>
                <w:rFonts w:hint="eastAsia" w:ascii="宋体" w:hAnsi="宋体"/>
                <w:kern w:val="0"/>
                <w:szCs w:val="21"/>
              </w:rPr>
              <w:t>日</w:t>
            </w:r>
            <w:r>
              <w:rPr>
                <w:rFonts w:hint="eastAsia" w:ascii="宋体" w:hAnsi="宋体"/>
                <w:kern w:val="0"/>
                <w:szCs w:val="21"/>
                <w:u w:val="single"/>
              </w:rPr>
              <w:t>17</w:t>
            </w:r>
            <w:r>
              <w:rPr>
                <w:rFonts w:hint="eastAsia" w:ascii="宋体" w:hAnsi="宋体"/>
                <w:kern w:val="0"/>
                <w:szCs w:val="21"/>
              </w:rPr>
              <w:t>时</w:t>
            </w:r>
            <w:r>
              <w:rPr>
                <w:rFonts w:hint="eastAsia" w:ascii="宋体" w:hAnsi="宋体"/>
                <w:kern w:val="0"/>
                <w:szCs w:val="21"/>
                <w:u w:val="single"/>
              </w:rPr>
              <w:t xml:space="preserve"> 00分</w:t>
            </w:r>
            <w:r>
              <w:rPr>
                <w:rFonts w:hint="eastAsia" w:ascii="宋体" w:hAnsi="宋体"/>
                <w:kern w:val="0"/>
                <w:szCs w:val="21"/>
              </w:rPr>
              <w:t>前书面通知招标人。</w:t>
            </w:r>
          </w:p>
        </w:tc>
      </w:tr>
      <w:tr>
        <w:tblPrEx>
          <w:tblLayout w:type="fixed"/>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szCs w:val="21"/>
              </w:rPr>
            </w:pPr>
            <w:r>
              <w:rPr>
                <w:szCs w:val="21"/>
              </w:rPr>
              <w:t>1.10.3</w:t>
            </w:r>
          </w:p>
        </w:tc>
        <w:tc>
          <w:tcPr>
            <w:tcW w:w="2928"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szCs w:val="21"/>
              </w:rPr>
            </w:pPr>
            <w:r>
              <w:rPr>
                <w:szCs w:val="21"/>
              </w:rPr>
              <w:t>招标人书面澄清的时间</w:t>
            </w:r>
          </w:p>
        </w:tc>
        <w:tc>
          <w:tcPr>
            <w:tcW w:w="4819" w:type="dxa"/>
            <w:tcBorders>
              <w:top w:val="single" w:color="auto" w:sz="4" w:space="0"/>
              <w:left w:val="single" w:color="auto" w:sz="4" w:space="0"/>
              <w:bottom w:val="single" w:color="auto" w:sz="4" w:space="0"/>
              <w:right w:val="single" w:color="auto" w:sz="4" w:space="0"/>
            </w:tcBorders>
            <w:vAlign w:val="center"/>
          </w:tcPr>
          <w:p>
            <w:pPr>
              <w:spacing w:line="276" w:lineRule="auto"/>
              <w:rPr>
                <w:szCs w:val="21"/>
              </w:rPr>
            </w:pPr>
            <w:r>
              <w:rPr>
                <w:rFonts w:hint="eastAsia" w:ascii="宋体" w:hAnsi="宋体" w:cs="宋体"/>
                <w:szCs w:val="21"/>
                <w:lang w:eastAsia="zh-CN"/>
              </w:rPr>
              <w:t>竞争性</w:t>
            </w:r>
            <w:r>
              <w:rPr>
                <w:rFonts w:hint="eastAsia" w:ascii="宋体" w:hAnsi="宋体" w:cs="宋体"/>
                <w:szCs w:val="21"/>
                <w:lang w:val="en-US" w:eastAsia="zh-CN"/>
              </w:rPr>
              <w:t>谈判</w:t>
            </w:r>
            <w:r>
              <w:rPr>
                <w:rFonts w:hint="eastAsia" w:ascii="宋体" w:hAnsi="宋体" w:cs="宋体"/>
                <w:szCs w:val="21"/>
                <w:lang w:eastAsia="zh-CN"/>
              </w:rPr>
              <w:t>选</w:t>
            </w:r>
            <w:r>
              <w:rPr>
                <w:rFonts w:hint="eastAsia" w:ascii="宋体" w:hAnsi="宋体" w:cs="宋体"/>
                <w:szCs w:val="21"/>
              </w:rPr>
              <w:t>截止时间的15天前</w:t>
            </w:r>
          </w:p>
        </w:tc>
      </w:tr>
      <w:tr>
        <w:tblPrEx>
          <w:tblLayout w:type="fixed"/>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szCs w:val="21"/>
              </w:rPr>
            </w:pPr>
            <w:r>
              <w:rPr>
                <w:rFonts w:hint="eastAsia"/>
                <w:szCs w:val="21"/>
              </w:rPr>
              <w:t>1.11</w:t>
            </w:r>
          </w:p>
        </w:tc>
        <w:tc>
          <w:tcPr>
            <w:tcW w:w="2928"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szCs w:val="21"/>
              </w:rPr>
            </w:pPr>
            <w:r>
              <w:rPr>
                <w:rFonts w:hint="eastAsia"/>
                <w:szCs w:val="21"/>
              </w:rPr>
              <w:t>偏离</w:t>
            </w:r>
          </w:p>
        </w:tc>
        <w:tc>
          <w:tcPr>
            <w:tcW w:w="4819" w:type="dxa"/>
            <w:tcBorders>
              <w:top w:val="single" w:color="auto" w:sz="4" w:space="0"/>
              <w:left w:val="single" w:color="auto" w:sz="4" w:space="0"/>
              <w:bottom w:val="single" w:color="auto" w:sz="4" w:space="0"/>
              <w:right w:val="single" w:color="auto" w:sz="4" w:space="0"/>
            </w:tcBorders>
            <w:vAlign w:val="center"/>
          </w:tcPr>
          <w:p>
            <w:pPr>
              <w:pStyle w:val="6"/>
              <w:topLinePunct/>
              <w:spacing w:line="276" w:lineRule="auto"/>
              <w:rPr>
                <w:rFonts w:ascii="Times New Roman"/>
                <w:sz w:val="21"/>
                <w:szCs w:val="21"/>
              </w:rPr>
            </w:pPr>
            <w:r>
              <w:rPr>
                <w:rFonts w:ascii="Arial" w:hAnsi="Arial" w:cs="Arial"/>
              </w:rPr>
              <w:fldChar w:fldCharType="begin"/>
            </w:r>
            <w:r>
              <w:rPr>
                <w:rFonts w:ascii="Arial" w:hAnsi="Arial" w:cs="Arial"/>
              </w:rPr>
              <w:instrText xml:space="preserve"> EQ \o\ac(</w:instrText>
            </w:r>
            <w:r>
              <w:rPr>
                <w:rFonts w:hint="eastAsia" w:ascii="Arial" w:hAnsi="Arial" w:cs="Arial"/>
              </w:rPr>
              <w:instrText xml:space="preserve">□</w:instrText>
            </w:r>
            <w:r>
              <w:rPr>
                <w:rFonts w:ascii="Arial" w:hAnsi="Arial" w:cs="Arial"/>
              </w:rPr>
              <w:instrText xml:space="preserve">,</w:instrText>
            </w:r>
            <w:r>
              <w:rPr>
                <w:rFonts w:ascii="Arial" w:hAnsi="Arial" w:cs="Arial"/>
                <w:position w:val="2"/>
                <w:sz w:val="16"/>
              </w:rPr>
              <w:instrText xml:space="preserve">√</w:instrText>
            </w:r>
            <w:r>
              <w:rPr>
                <w:rFonts w:ascii="Arial" w:hAnsi="Arial" w:cs="Arial"/>
              </w:rPr>
              <w:instrText xml:space="preserve">)</w:instrText>
            </w:r>
            <w:r>
              <w:rPr>
                <w:rFonts w:ascii="Arial" w:hAnsi="Arial" w:cs="Arial"/>
              </w:rPr>
              <w:fldChar w:fldCharType="end"/>
            </w:r>
            <w:r>
              <w:rPr>
                <w:rFonts w:hint="eastAsia" w:ascii="Times New Roman"/>
                <w:sz w:val="21"/>
                <w:szCs w:val="21"/>
              </w:rPr>
              <w:t>不允许</w:t>
            </w:r>
          </w:p>
          <w:p>
            <w:pPr>
              <w:pStyle w:val="6"/>
              <w:topLinePunct/>
              <w:spacing w:line="276" w:lineRule="auto"/>
              <w:rPr>
                <w:rFonts w:ascii="Times New Roman"/>
                <w:sz w:val="21"/>
                <w:szCs w:val="21"/>
              </w:rPr>
            </w:pPr>
            <w:r>
              <w:rPr>
                <w:rFonts w:hint="eastAsia" w:hAnsi="宋体"/>
              </w:rPr>
              <w:t>□</w:t>
            </w:r>
            <w:r>
              <w:rPr>
                <w:rFonts w:hint="eastAsia"/>
                <w:sz w:val="21"/>
                <w:szCs w:val="21"/>
              </w:rPr>
              <w:t>允许</w:t>
            </w:r>
          </w:p>
        </w:tc>
      </w:tr>
      <w:tr>
        <w:tblPrEx>
          <w:tblLayout w:type="fixed"/>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szCs w:val="21"/>
              </w:rPr>
            </w:pPr>
            <w:r>
              <w:rPr>
                <w:szCs w:val="21"/>
              </w:rPr>
              <w:t>2.1</w:t>
            </w:r>
          </w:p>
        </w:tc>
        <w:tc>
          <w:tcPr>
            <w:tcW w:w="2928"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szCs w:val="21"/>
              </w:rPr>
            </w:pPr>
            <w:r>
              <w:rPr>
                <w:szCs w:val="21"/>
              </w:rPr>
              <w:t>构成招标文件的其他材料</w:t>
            </w:r>
          </w:p>
        </w:tc>
        <w:tc>
          <w:tcPr>
            <w:tcW w:w="4819" w:type="dxa"/>
            <w:tcBorders>
              <w:top w:val="single" w:color="auto" w:sz="4" w:space="0"/>
              <w:left w:val="single" w:color="auto" w:sz="4" w:space="0"/>
              <w:bottom w:val="single" w:color="auto" w:sz="4" w:space="0"/>
              <w:right w:val="single" w:color="auto" w:sz="4" w:space="0"/>
            </w:tcBorders>
            <w:vAlign w:val="center"/>
          </w:tcPr>
          <w:p>
            <w:pPr>
              <w:spacing w:line="276" w:lineRule="auto"/>
              <w:rPr>
                <w:szCs w:val="21"/>
              </w:rPr>
            </w:pPr>
            <w:r>
              <w:rPr>
                <w:rFonts w:hint="eastAsia" w:ascii="宋体" w:hAnsi="宋体" w:cs="宋体"/>
                <w:szCs w:val="21"/>
                <w:lang w:eastAsia="zh-CN"/>
              </w:rPr>
              <w:t>竞争性</w:t>
            </w:r>
            <w:r>
              <w:rPr>
                <w:rFonts w:hint="eastAsia" w:ascii="宋体" w:hAnsi="宋体" w:cs="宋体"/>
                <w:szCs w:val="21"/>
                <w:lang w:val="en-US" w:eastAsia="zh-CN"/>
              </w:rPr>
              <w:t>谈判</w:t>
            </w:r>
            <w:r>
              <w:rPr>
                <w:rFonts w:hint="eastAsia" w:ascii="宋体" w:hAnsi="宋体" w:cs="宋体"/>
                <w:szCs w:val="21"/>
              </w:rPr>
              <w:t>人的书面澄清、说明和补正（但不得改变</w:t>
            </w:r>
            <w:r>
              <w:rPr>
                <w:rFonts w:hint="eastAsia" w:ascii="宋体" w:hAnsi="宋体" w:cs="宋体"/>
                <w:szCs w:val="21"/>
                <w:lang w:eastAsia="zh-CN"/>
              </w:rPr>
              <w:t>竞争性</w:t>
            </w:r>
            <w:r>
              <w:rPr>
                <w:rFonts w:hint="eastAsia" w:ascii="宋体" w:hAnsi="宋体" w:cs="宋体"/>
                <w:szCs w:val="21"/>
                <w:lang w:val="en-US" w:eastAsia="zh-CN"/>
              </w:rPr>
              <w:t>谈判</w:t>
            </w:r>
            <w:r>
              <w:rPr>
                <w:rFonts w:hint="eastAsia" w:ascii="宋体" w:hAnsi="宋体" w:cs="宋体"/>
                <w:szCs w:val="21"/>
              </w:rPr>
              <w:t>文件的实质性内容）</w:t>
            </w:r>
          </w:p>
        </w:tc>
      </w:tr>
      <w:tr>
        <w:tblPrEx>
          <w:tblLayout w:type="fixed"/>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szCs w:val="21"/>
              </w:rPr>
            </w:pPr>
            <w:r>
              <w:rPr>
                <w:szCs w:val="21"/>
              </w:rPr>
              <w:t>2.2.</w:t>
            </w:r>
            <w:r>
              <w:rPr>
                <w:rFonts w:hint="eastAsia"/>
                <w:szCs w:val="21"/>
              </w:rPr>
              <w:t>1</w:t>
            </w:r>
          </w:p>
        </w:tc>
        <w:tc>
          <w:tcPr>
            <w:tcW w:w="2928"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szCs w:val="21"/>
              </w:rPr>
            </w:pPr>
            <w:r>
              <w:rPr>
                <w:rFonts w:hint="eastAsia"/>
                <w:szCs w:val="21"/>
                <w:lang w:eastAsia="zh-CN"/>
              </w:rPr>
              <w:t>竞争性</w:t>
            </w:r>
            <w:r>
              <w:rPr>
                <w:rFonts w:hint="eastAsia"/>
                <w:szCs w:val="21"/>
                <w:lang w:val="en-US" w:eastAsia="zh-CN"/>
              </w:rPr>
              <w:t>谈判</w:t>
            </w:r>
            <w:r>
              <w:rPr>
                <w:szCs w:val="21"/>
              </w:rPr>
              <w:t>截止时间</w:t>
            </w:r>
          </w:p>
        </w:tc>
        <w:tc>
          <w:tcPr>
            <w:tcW w:w="4819" w:type="dxa"/>
            <w:tcBorders>
              <w:top w:val="single" w:color="auto" w:sz="4" w:space="0"/>
              <w:left w:val="single" w:color="auto" w:sz="4" w:space="0"/>
              <w:bottom w:val="single" w:color="auto" w:sz="4" w:space="0"/>
              <w:right w:val="single" w:color="auto" w:sz="4" w:space="0"/>
            </w:tcBorders>
            <w:vAlign w:val="center"/>
          </w:tcPr>
          <w:p>
            <w:pPr>
              <w:spacing w:line="276" w:lineRule="auto"/>
              <w:rPr>
                <w:szCs w:val="21"/>
              </w:rPr>
            </w:pPr>
            <w:r>
              <w:rPr>
                <w:rFonts w:hint="eastAsia" w:ascii="宋体" w:hAnsi="宋体" w:cs="宋体"/>
                <w:szCs w:val="21"/>
                <w:u w:val="single"/>
              </w:rPr>
              <w:t xml:space="preserve"> 201</w:t>
            </w:r>
            <w:r>
              <w:rPr>
                <w:rFonts w:hint="eastAsia" w:ascii="宋体" w:hAnsi="宋体" w:cs="宋体"/>
                <w:szCs w:val="21"/>
                <w:u w:val="single"/>
                <w:lang w:val="en-US" w:eastAsia="zh-CN"/>
              </w:rPr>
              <w:t>9</w:t>
            </w:r>
            <w:r>
              <w:rPr>
                <w:rFonts w:hint="eastAsia" w:ascii="宋体" w:hAnsi="宋体" w:cs="宋体"/>
                <w:szCs w:val="21"/>
              </w:rPr>
              <w:t>年</w:t>
            </w:r>
            <w:r>
              <w:rPr>
                <w:rFonts w:hint="eastAsia" w:ascii="宋体" w:hAnsi="宋体" w:cs="宋体"/>
                <w:szCs w:val="21"/>
                <w:u w:val="single"/>
              </w:rPr>
              <w:t xml:space="preserve">  5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u w:val="single"/>
                <w:lang w:val="en-US" w:eastAsia="zh-CN"/>
              </w:rPr>
              <w:t>23</w:t>
            </w:r>
            <w:r>
              <w:rPr>
                <w:rFonts w:hint="eastAsia" w:ascii="宋体" w:hAnsi="宋体" w:cs="宋体"/>
                <w:szCs w:val="21"/>
                <w:u w:val="single"/>
              </w:rPr>
              <w:t xml:space="preserve">  </w:t>
            </w:r>
            <w:r>
              <w:rPr>
                <w:rFonts w:hint="eastAsia" w:ascii="宋体" w:hAnsi="宋体" w:cs="宋体"/>
                <w:szCs w:val="21"/>
              </w:rPr>
              <w:t>日</w:t>
            </w:r>
            <w:r>
              <w:rPr>
                <w:rFonts w:hint="eastAsia" w:ascii="宋体" w:hAnsi="宋体" w:cs="宋体"/>
                <w:szCs w:val="21"/>
                <w:u w:val="single"/>
              </w:rPr>
              <w:t xml:space="preserve"> 10 </w:t>
            </w:r>
            <w:r>
              <w:rPr>
                <w:rFonts w:hint="eastAsia" w:ascii="宋体" w:hAnsi="宋体" w:cs="宋体"/>
                <w:szCs w:val="21"/>
              </w:rPr>
              <w:t>时</w:t>
            </w:r>
            <w:r>
              <w:rPr>
                <w:rFonts w:hint="eastAsia" w:ascii="宋体" w:hAnsi="宋体" w:cs="宋体"/>
                <w:szCs w:val="21"/>
                <w:u w:val="single"/>
              </w:rPr>
              <w:t xml:space="preserve"> 30 </w:t>
            </w:r>
            <w:r>
              <w:rPr>
                <w:rFonts w:hint="eastAsia" w:ascii="宋体" w:hAnsi="宋体" w:cs="宋体"/>
                <w:szCs w:val="21"/>
              </w:rPr>
              <w:t>分</w:t>
            </w:r>
          </w:p>
        </w:tc>
      </w:tr>
      <w:tr>
        <w:tblPrEx>
          <w:tblLayout w:type="fixed"/>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szCs w:val="21"/>
              </w:rPr>
            </w:pPr>
            <w:r>
              <w:rPr>
                <w:szCs w:val="21"/>
              </w:rPr>
              <w:t>2.2.</w:t>
            </w:r>
            <w:r>
              <w:rPr>
                <w:rFonts w:hint="eastAsia"/>
                <w:szCs w:val="21"/>
              </w:rPr>
              <w:t>2</w:t>
            </w:r>
          </w:p>
        </w:tc>
        <w:tc>
          <w:tcPr>
            <w:tcW w:w="2928"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szCs w:val="21"/>
              </w:rPr>
            </w:pPr>
            <w:r>
              <w:rPr>
                <w:rFonts w:hint="eastAsia"/>
                <w:szCs w:val="21"/>
                <w:lang w:eastAsia="zh-CN"/>
              </w:rPr>
              <w:t>竞争性</w:t>
            </w:r>
            <w:r>
              <w:rPr>
                <w:rFonts w:hint="eastAsia"/>
                <w:szCs w:val="21"/>
                <w:lang w:val="en-US" w:eastAsia="zh-CN"/>
              </w:rPr>
              <w:t>谈判投标</w:t>
            </w:r>
            <w:r>
              <w:rPr>
                <w:szCs w:val="21"/>
              </w:rPr>
              <w:t>人确认收到招标文件澄清的时间</w:t>
            </w:r>
          </w:p>
        </w:tc>
        <w:tc>
          <w:tcPr>
            <w:tcW w:w="4819" w:type="dxa"/>
            <w:tcBorders>
              <w:top w:val="single" w:color="auto" w:sz="4" w:space="0"/>
              <w:left w:val="single" w:color="auto" w:sz="4" w:space="0"/>
              <w:bottom w:val="single" w:color="auto" w:sz="4" w:space="0"/>
              <w:right w:val="single" w:color="auto" w:sz="4" w:space="0"/>
            </w:tcBorders>
            <w:vAlign w:val="center"/>
          </w:tcPr>
          <w:p>
            <w:pPr>
              <w:spacing w:line="276" w:lineRule="auto"/>
              <w:rPr>
                <w:szCs w:val="21"/>
              </w:rPr>
            </w:pPr>
            <w:r>
              <w:rPr>
                <w:rFonts w:hint="eastAsia" w:ascii="宋体" w:hAnsi="宋体" w:cs="宋体"/>
                <w:szCs w:val="21"/>
                <w:u w:val="single"/>
              </w:rPr>
              <w:t xml:space="preserve"> 201</w:t>
            </w:r>
            <w:r>
              <w:rPr>
                <w:rFonts w:hint="eastAsia" w:ascii="宋体" w:hAnsi="宋体" w:cs="宋体"/>
                <w:szCs w:val="21"/>
                <w:u w:val="single"/>
                <w:lang w:val="en-US" w:eastAsia="zh-CN"/>
              </w:rPr>
              <w:t>9</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u w:val="single"/>
                <w:lang w:val="en-US" w:eastAsia="zh-CN"/>
              </w:rPr>
              <w:t>5</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u w:val="single"/>
                <w:lang w:val="en-US" w:eastAsia="zh-CN"/>
              </w:rPr>
              <w:t xml:space="preserve"> 22</w:t>
            </w:r>
            <w:r>
              <w:rPr>
                <w:rFonts w:hint="eastAsia" w:ascii="宋体" w:hAnsi="宋体" w:cs="宋体"/>
                <w:szCs w:val="21"/>
                <w:u w:val="single"/>
              </w:rPr>
              <w:t xml:space="preserve">  </w:t>
            </w:r>
            <w:r>
              <w:rPr>
                <w:rFonts w:hint="eastAsia" w:ascii="宋体" w:hAnsi="宋体" w:cs="宋体"/>
                <w:szCs w:val="21"/>
              </w:rPr>
              <w:t>日</w:t>
            </w:r>
            <w:r>
              <w:rPr>
                <w:rFonts w:hint="eastAsia" w:ascii="宋体" w:hAnsi="宋体" w:cs="宋体"/>
                <w:szCs w:val="21"/>
                <w:u w:val="single"/>
              </w:rPr>
              <w:t xml:space="preserve"> 17 </w:t>
            </w:r>
            <w:r>
              <w:rPr>
                <w:rFonts w:hint="eastAsia" w:ascii="宋体" w:hAnsi="宋体" w:cs="宋体"/>
                <w:szCs w:val="21"/>
              </w:rPr>
              <w:t>时</w:t>
            </w:r>
            <w:r>
              <w:rPr>
                <w:rFonts w:hint="eastAsia" w:ascii="宋体" w:hAnsi="宋体" w:cs="宋体"/>
                <w:szCs w:val="21"/>
                <w:u w:val="single"/>
              </w:rPr>
              <w:t xml:space="preserve"> 00 </w:t>
            </w:r>
            <w:r>
              <w:rPr>
                <w:rFonts w:hint="eastAsia" w:ascii="宋体" w:hAnsi="宋体" w:cs="宋体"/>
                <w:szCs w:val="21"/>
              </w:rPr>
              <w:t>分前</w:t>
            </w:r>
          </w:p>
        </w:tc>
      </w:tr>
      <w:tr>
        <w:tblPrEx>
          <w:tblLayout w:type="fixed"/>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szCs w:val="21"/>
              </w:rPr>
            </w:pPr>
            <w:r>
              <w:rPr>
                <w:szCs w:val="21"/>
              </w:rPr>
              <w:t>2.3.</w:t>
            </w:r>
            <w:r>
              <w:rPr>
                <w:rFonts w:hint="eastAsia"/>
                <w:szCs w:val="21"/>
              </w:rPr>
              <w:t>3</w:t>
            </w:r>
          </w:p>
        </w:tc>
        <w:tc>
          <w:tcPr>
            <w:tcW w:w="2928"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szCs w:val="21"/>
              </w:rPr>
            </w:pPr>
            <w:r>
              <w:rPr>
                <w:rFonts w:hint="eastAsia"/>
                <w:szCs w:val="21"/>
                <w:lang w:eastAsia="zh-CN"/>
              </w:rPr>
              <w:t>竞争性</w:t>
            </w:r>
            <w:r>
              <w:rPr>
                <w:rFonts w:hint="eastAsia"/>
                <w:szCs w:val="21"/>
                <w:lang w:val="en-US" w:eastAsia="zh-CN"/>
              </w:rPr>
              <w:t>谈判投标</w:t>
            </w:r>
            <w:r>
              <w:rPr>
                <w:szCs w:val="21"/>
              </w:rPr>
              <w:t>人确认收到招标文件修改的时间</w:t>
            </w:r>
          </w:p>
        </w:tc>
        <w:tc>
          <w:tcPr>
            <w:tcW w:w="4819" w:type="dxa"/>
            <w:tcBorders>
              <w:top w:val="single" w:color="auto" w:sz="4" w:space="0"/>
              <w:left w:val="single" w:color="auto" w:sz="4" w:space="0"/>
              <w:bottom w:val="single" w:color="auto" w:sz="4" w:space="0"/>
              <w:right w:val="single" w:color="auto" w:sz="4" w:space="0"/>
            </w:tcBorders>
            <w:vAlign w:val="center"/>
          </w:tcPr>
          <w:p>
            <w:pPr>
              <w:spacing w:line="276" w:lineRule="auto"/>
              <w:rPr>
                <w:szCs w:val="21"/>
              </w:rPr>
            </w:pPr>
            <w:r>
              <w:rPr>
                <w:rFonts w:hint="eastAsia" w:ascii="宋体" w:hAnsi="宋体" w:cs="宋体"/>
                <w:szCs w:val="21"/>
                <w:u w:val="single"/>
              </w:rPr>
              <w:t xml:space="preserve"> 201</w:t>
            </w:r>
            <w:r>
              <w:rPr>
                <w:rFonts w:hint="eastAsia" w:ascii="宋体" w:hAnsi="宋体" w:cs="宋体"/>
                <w:szCs w:val="21"/>
                <w:u w:val="single"/>
                <w:lang w:val="en-US" w:eastAsia="zh-CN"/>
              </w:rPr>
              <w:t>9</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u w:val="single"/>
                <w:lang w:val="en-US" w:eastAsia="zh-CN"/>
              </w:rPr>
              <w:t>5</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u w:val="single"/>
                <w:lang w:val="en-US" w:eastAsia="zh-CN"/>
              </w:rPr>
              <w:t xml:space="preserve">22 </w:t>
            </w:r>
            <w:r>
              <w:rPr>
                <w:rFonts w:hint="eastAsia" w:ascii="宋体" w:hAnsi="宋体" w:cs="宋体"/>
                <w:szCs w:val="21"/>
              </w:rPr>
              <w:t>日</w:t>
            </w:r>
            <w:r>
              <w:rPr>
                <w:rFonts w:hint="eastAsia" w:ascii="宋体" w:hAnsi="宋体" w:cs="宋体"/>
                <w:szCs w:val="21"/>
                <w:u w:val="single"/>
              </w:rPr>
              <w:t xml:space="preserve"> 17 </w:t>
            </w:r>
            <w:r>
              <w:rPr>
                <w:rFonts w:hint="eastAsia" w:ascii="宋体" w:hAnsi="宋体" w:cs="宋体"/>
                <w:szCs w:val="21"/>
              </w:rPr>
              <w:t>时</w:t>
            </w:r>
            <w:r>
              <w:rPr>
                <w:rFonts w:hint="eastAsia" w:ascii="宋体" w:hAnsi="宋体" w:cs="宋体"/>
                <w:szCs w:val="21"/>
                <w:u w:val="single"/>
              </w:rPr>
              <w:t xml:space="preserve">  00</w:t>
            </w:r>
            <w:r>
              <w:rPr>
                <w:rFonts w:hint="eastAsia" w:ascii="宋体" w:hAnsi="宋体" w:cs="宋体"/>
                <w:szCs w:val="21"/>
              </w:rPr>
              <w:t>分前</w:t>
            </w:r>
          </w:p>
        </w:tc>
      </w:tr>
      <w:tr>
        <w:tblPrEx>
          <w:tblLayout w:type="fixed"/>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szCs w:val="21"/>
              </w:rPr>
            </w:pPr>
            <w:r>
              <w:rPr>
                <w:szCs w:val="21"/>
              </w:rPr>
              <w:t>3.3</w:t>
            </w:r>
            <w:r>
              <w:rPr>
                <w:rFonts w:hint="eastAsia"/>
                <w:szCs w:val="21"/>
              </w:rPr>
              <w:t>.1</w:t>
            </w:r>
          </w:p>
        </w:tc>
        <w:tc>
          <w:tcPr>
            <w:tcW w:w="2928"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szCs w:val="21"/>
              </w:rPr>
            </w:pPr>
            <w:r>
              <w:rPr>
                <w:rFonts w:hint="eastAsia"/>
                <w:szCs w:val="21"/>
                <w:lang w:eastAsia="zh-CN"/>
              </w:rPr>
              <w:t>竞争性</w:t>
            </w:r>
            <w:r>
              <w:rPr>
                <w:rFonts w:hint="eastAsia"/>
                <w:szCs w:val="21"/>
                <w:lang w:val="en-US" w:eastAsia="zh-CN"/>
              </w:rPr>
              <w:t>谈判</w:t>
            </w:r>
            <w:r>
              <w:rPr>
                <w:szCs w:val="21"/>
              </w:rPr>
              <w:t>有效期</w:t>
            </w:r>
          </w:p>
        </w:tc>
        <w:tc>
          <w:tcPr>
            <w:tcW w:w="4819" w:type="dxa"/>
            <w:tcBorders>
              <w:top w:val="single" w:color="auto" w:sz="4" w:space="0"/>
              <w:left w:val="single" w:color="auto" w:sz="4" w:space="0"/>
              <w:bottom w:val="single" w:color="auto" w:sz="4" w:space="0"/>
              <w:right w:val="single" w:color="auto" w:sz="4" w:space="0"/>
            </w:tcBorders>
            <w:vAlign w:val="center"/>
          </w:tcPr>
          <w:p>
            <w:pPr>
              <w:spacing w:line="276" w:lineRule="auto"/>
              <w:rPr>
                <w:szCs w:val="21"/>
              </w:rPr>
            </w:pPr>
            <w:r>
              <w:rPr>
                <w:rFonts w:hint="eastAsia" w:ascii="宋体" w:hAnsi="宋体" w:cs="宋体"/>
                <w:szCs w:val="21"/>
                <w:u w:val="single"/>
              </w:rPr>
              <w:t>30</w:t>
            </w:r>
            <w:r>
              <w:rPr>
                <w:rFonts w:hint="eastAsia" w:ascii="宋体" w:hAnsi="宋体" w:cs="宋体"/>
                <w:szCs w:val="21"/>
              </w:rPr>
              <w:t>天（从提交</w:t>
            </w:r>
            <w:r>
              <w:rPr>
                <w:rFonts w:hint="eastAsia" w:ascii="宋体" w:hAnsi="宋体" w:cs="宋体"/>
                <w:szCs w:val="21"/>
                <w:lang w:eastAsia="zh-CN"/>
              </w:rPr>
              <w:t>竞争性</w:t>
            </w:r>
            <w:r>
              <w:rPr>
                <w:rFonts w:hint="eastAsia"/>
                <w:szCs w:val="21"/>
                <w:lang w:val="en-US" w:eastAsia="zh-CN"/>
              </w:rPr>
              <w:t>谈判</w:t>
            </w:r>
            <w:r>
              <w:rPr>
                <w:rFonts w:hint="eastAsia" w:ascii="宋体" w:hAnsi="宋体" w:cs="宋体"/>
                <w:szCs w:val="21"/>
              </w:rPr>
              <w:t>文件截止日起计算）</w:t>
            </w:r>
          </w:p>
        </w:tc>
      </w:tr>
      <w:tr>
        <w:tblPrEx>
          <w:tblLayout w:type="fixed"/>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szCs w:val="21"/>
              </w:rPr>
            </w:pPr>
            <w:r>
              <w:rPr>
                <w:szCs w:val="21"/>
              </w:rPr>
              <w:t>3.4</w:t>
            </w:r>
          </w:p>
        </w:tc>
        <w:tc>
          <w:tcPr>
            <w:tcW w:w="2928"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szCs w:val="21"/>
              </w:rPr>
            </w:pPr>
            <w:r>
              <w:rPr>
                <w:rFonts w:hint="eastAsia"/>
                <w:szCs w:val="21"/>
                <w:lang w:eastAsia="zh-CN"/>
              </w:rPr>
              <w:t>竞争性</w:t>
            </w:r>
            <w:r>
              <w:rPr>
                <w:rFonts w:hint="eastAsia"/>
                <w:szCs w:val="21"/>
                <w:lang w:val="en-US" w:eastAsia="zh-CN"/>
              </w:rPr>
              <w:t>谈判</w:t>
            </w:r>
            <w:r>
              <w:rPr>
                <w:szCs w:val="21"/>
              </w:rPr>
              <w:t>保证金</w:t>
            </w:r>
          </w:p>
        </w:tc>
        <w:tc>
          <w:tcPr>
            <w:tcW w:w="4819" w:type="dxa"/>
            <w:tcBorders>
              <w:top w:val="single" w:color="auto" w:sz="4" w:space="0"/>
              <w:left w:val="single" w:color="auto" w:sz="4" w:space="0"/>
              <w:bottom w:val="single" w:color="auto" w:sz="4" w:space="0"/>
              <w:right w:val="single" w:color="auto" w:sz="4" w:space="0"/>
            </w:tcBorders>
            <w:vAlign w:val="center"/>
          </w:tcPr>
          <w:p>
            <w:pPr>
              <w:pStyle w:val="6"/>
              <w:topLinePunct/>
              <w:spacing w:line="276" w:lineRule="auto"/>
              <w:rPr>
                <w:rFonts w:ascii="Times New Roman"/>
                <w:sz w:val="21"/>
                <w:szCs w:val="21"/>
              </w:rPr>
            </w:pPr>
            <w:r>
              <w:rPr>
                <w:rFonts w:ascii="Arial" w:hAnsi="Arial" w:cs="Arial"/>
              </w:rPr>
              <w:fldChar w:fldCharType="begin"/>
            </w:r>
            <w:r>
              <w:rPr>
                <w:rFonts w:ascii="Arial" w:hAnsi="Arial" w:cs="Arial"/>
              </w:rPr>
              <w:instrText xml:space="preserve"> EQ \o\ac(</w:instrText>
            </w:r>
            <w:r>
              <w:rPr>
                <w:rFonts w:hint="eastAsia" w:ascii="Arial" w:hAnsi="Arial" w:cs="Arial"/>
              </w:rPr>
              <w:instrText xml:space="preserve">□</w:instrText>
            </w:r>
            <w:r>
              <w:rPr>
                <w:rFonts w:ascii="Arial" w:hAnsi="Arial" w:cs="Arial"/>
              </w:rPr>
              <w:instrText xml:space="preserve">,</w:instrText>
            </w:r>
            <w:r>
              <w:rPr>
                <w:rFonts w:ascii="Arial" w:hAnsi="Arial" w:cs="Arial"/>
                <w:position w:val="2"/>
                <w:sz w:val="16"/>
              </w:rPr>
              <w:instrText xml:space="preserve">√</w:instrText>
            </w:r>
            <w:r>
              <w:rPr>
                <w:rFonts w:ascii="Arial" w:hAnsi="Arial" w:cs="Arial"/>
              </w:rPr>
              <w:instrText xml:space="preserve">)</w:instrText>
            </w:r>
            <w:r>
              <w:rPr>
                <w:rFonts w:ascii="Arial" w:hAnsi="Arial" w:cs="Arial"/>
              </w:rPr>
              <w:fldChar w:fldCharType="end"/>
            </w:r>
            <w:r>
              <w:rPr>
                <w:rFonts w:hint="eastAsia" w:ascii="Times New Roman"/>
                <w:sz w:val="21"/>
                <w:szCs w:val="21"/>
              </w:rPr>
              <w:t>不要求递交</w:t>
            </w:r>
            <w:r>
              <w:rPr>
                <w:rFonts w:hint="eastAsia" w:ascii="Times New Roman"/>
                <w:sz w:val="21"/>
                <w:szCs w:val="21"/>
                <w:lang w:eastAsia="zh-CN"/>
              </w:rPr>
              <w:t>竞争性</w:t>
            </w:r>
            <w:r>
              <w:rPr>
                <w:rFonts w:hint="eastAsia"/>
                <w:szCs w:val="21"/>
                <w:lang w:val="en-US" w:eastAsia="zh-CN"/>
              </w:rPr>
              <w:t>谈判</w:t>
            </w:r>
            <w:r>
              <w:rPr>
                <w:rFonts w:hint="eastAsia" w:ascii="Times New Roman"/>
                <w:sz w:val="21"/>
                <w:szCs w:val="21"/>
              </w:rPr>
              <w:t>保证金</w:t>
            </w:r>
          </w:p>
          <w:p>
            <w:pPr>
              <w:spacing w:line="276" w:lineRule="auto"/>
              <w:rPr>
                <w:szCs w:val="21"/>
              </w:rPr>
            </w:pPr>
            <w:r>
              <w:rPr>
                <w:rFonts w:hint="eastAsia" w:hAnsi="宋体"/>
              </w:rPr>
              <w:t>□</w:t>
            </w:r>
            <w:r>
              <w:rPr>
                <w:rFonts w:hint="eastAsia"/>
                <w:szCs w:val="21"/>
              </w:rPr>
              <w:t>要求递交</w:t>
            </w:r>
            <w:r>
              <w:rPr>
                <w:rFonts w:hint="eastAsia"/>
                <w:szCs w:val="21"/>
                <w:lang w:eastAsia="zh-CN"/>
              </w:rPr>
              <w:t>竞争性</w:t>
            </w:r>
            <w:r>
              <w:rPr>
                <w:rFonts w:hint="eastAsia"/>
                <w:szCs w:val="21"/>
                <w:lang w:val="en-US" w:eastAsia="zh-CN"/>
              </w:rPr>
              <w:t>谈判</w:t>
            </w:r>
            <w:r>
              <w:rPr>
                <w:rFonts w:hint="eastAsia"/>
                <w:szCs w:val="21"/>
              </w:rPr>
              <w:t>保证金</w:t>
            </w:r>
          </w:p>
          <w:p>
            <w:pPr>
              <w:spacing w:line="276" w:lineRule="auto"/>
              <w:jc w:val="left"/>
              <w:rPr>
                <w:szCs w:val="21"/>
              </w:rPr>
            </w:pPr>
            <w:r>
              <w:rPr>
                <w:rFonts w:hint="eastAsia"/>
                <w:szCs w:val="21"/>
                <w:lang w:eastAsia="zh-CN"/>
              </w:rPr>
              <w:t>竞争性</w:t>
            </w:r>
            <w:r>
              <w:rPr>
                <w:rFonts w:hint="eastAsia"/>
                <w:szCs w:val="21"/>
                <w:lang w:val="en-US" w:eastAsia="zh-CN"/>
              </w:rPr>
              <w:t>谈判</w:t>
            </w:r>
            <w:r>
              <w:rPr>
                <w:rFonts w:hint="eastAsia"/>
                <w:szCs w:val="21"/>
              </w:rPr>
              <w:t>保证金的</w:t>
            </w:r>
            <w:r>
              <w:rPr>
                <w:szCs w:val="21"/>
              </w:rPr>
              <w:t>形式：</w:t>
            </w:r>
            <w:r>
              <w:rPr>
                <w:rFonts w:hint="eastAsia" w:ascii="宋体" w:hAnsi="宋体" w:cs="宋体"/>
                <w:szCs w:val="21"/>
              </w:rPr>
              <w:t>转帐支票或电汇到账</w:t>
            </w:r>
          </w:p>
          <w:p>
            <w:pPr>
              <w:spacing w:line="276" w:lineRule="auto"/>
              <w:jc w:val="left"/>
              <w:rPr>
                <w:szCs w:val="21"/>
              </w:rPr>
            </w:pPr>
            <w:r>
              <w:rPr>
                <w:rFonts w:hint="eastAsia"/>
                <w:szCs w:val="21"/>
                <w:lang w:eastAsia="zh-CN"/>
              </w:rPr>
              <w:t>竞争性</w:t>
            </w:r>
            <w:r>
              <w:rPr>
                <w:rFonts w:hint="eastAsia"/>
                <w:szCs w:val="21"/>
                <w:lang w:val="en-US" w:eastAsia="zh-CN"/>
              </w:rPr>
              <w:t>谈判</w:t>
            </w:r>
            <w:r>
              <w:rPr>
                <w:rFonts w:hint="eastAsia"/>
                <w:szCs w:val="21"/>
              </w:rPr>
              <w:t>保证金的</w:t>
            </w:r>
            <w:r>
              <w:rPr>
                <w:szCs w:val="21"/>
              </w:rPr>
              <w:t>金额：</w:t>
            </w:r>
            <w:r>
              <w:rPr>
                <w:rFonts w:hint="eastAsia" w:ascii="宋体" w:hAnsi="宋体" w:cs="宋体"/>
                <w:szCs w:val="21"/>
              </w:rPr>
              <w:t xml:space="preserve">    万元</w:t>
            </w:r>
          </w:p>
        </w:tc>
      </w:tr>
      <w:tr>
        <w:tblPrEx>
          <w:tblLayout w:type="fixed"/>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szCs w:val="21"/>
              </w:rPr>
            </w:pPr>
            <w:r>
              <w:rPr>
                <w:szCs w:val="21"/>
              </w:rPr>
              <w:t>3.</w:t>
            </w:r>
            <w:r>
              <w:rPr>
                <w:rFonts w:hint="eastAsia"/>
                <w:szCs w:val="21"/>
              </w:rPr>
              <w:t>5</w:t>
            </w:r>
          </w:p>
        </w:tc>
        <w:tc>
          <w:tcPr>
            <w:tcW w:w="2928"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szCs w:val="21"/>
              </w:rPr>
            </w:pPr>
            <w:r>
              <w:rPr>
                <w:rFonts w:hint="eastAsia"/>
                <w:szCs w:val="21"/>
              </w:rPr>
              <w:t>近年财务状况的年份要求</w:t>
            </w:r>
          </w:p>
        </w:tc>
        <w:tc>
          <w:tcPr>
            <w:tcW w:w="4819" w:type="dxa"/>
            <w:tcBorders>
              <w:top w:val="single" w:color="auto" w:sz="4" w:space="0"/>
              <w:left w:val="single" w:color="auto" w:sz="4" w:space="0"/>
              <w:bottom w:val="single" w:color="auto" w:sz="4" w:space="0"/>
              <w:right w:val="single" w:color="auto" w:sz="4" w:space="0"/>
            </w:tcBorders>
            <w:vAlign w:val="center"/>
          </w:tcPr>
          <w:p>
            <w:pPr>
              <w:spacing w:line="276" w:lineRule="auto"/>
              <w:rPr>
                <w:szCs w:val="21"/>
              </w:rPr>
            </w:pPr>
            <w:r>
              <w:rPr>
                <w:rFonts w:hint="eastAsia"/>
                <w:szCs w:val="21"/>
                <w:u w:val="single"/>
              </w:rPr>
              <w:t xml:space="preserve">        201</w:t>
            </w:r>
            <w:r>
              <w:rPr>
                <w:rFonts w:hint="eastAsia"/>
                <w:szCs w:val="21"/>
                <w:u w:val="single"/>
                <w:lang w:val="en-US" w:eastAsia="zh-CN"/>
              </w:rPr>
              <w:t>6</w:t>
            </w:r>
            <w:r>
              <w:rPr>
                <w:rFonts w:hint="eastAsia"/>
                <w:szCs w:val="21"/>
                <w:u w:val="single"/>
              </w:rPr>
              <w:t>-201</w:t>
            </w:r>
            <w:r>
              <w:rPr>
                <w:rFonts w:hint="eastAsia"/>
                <w:szCs w:val="21"/>
                <w:u w:val="single"/>
                <w:lang w:val="en-US" w:eastAsia="zh-CN"/>
              </w:rPr>
              <w:t>8</w:t>
            </w:r>
            <w:r>
              <w:rPr>
                <w:rFonts w:hint="eastAsia"/>
                <w:szCs w:val="21"/>
                <w:u w:val="single"/>
              </w:rPr>
              <w:t xml:space="preserve">        </w:t>
            </w:r>
            <w:r>
              <w:rPr>
                <w:rFonts w:hint="eastAsia"/>
                <w:szCs w:val="21"/>
              </w:rPr>
              <w:t>年</w:t>
            </w:r>
          </w:p>
        </w:tc>
      </w:tr>
      <w:tr>
        <w:tblPrEx>
          <w:tblLayout w:type="fixed"/>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szCs w:val="21"/>
              </w:rPr>
            </w:pPr>
            <w:r>
              <w:rPr>
                <w:szCs w:val="21"/>
              </w:rPr>
              <w:t>3.</w:t>
            </w:r>
            <w:r>
              <w:rPr>
                <w:rFonts w:hint="eastAsia"/>
                <w:szCs w:val="21"/>
              </w:rPr>
              <w:t>6</w:t>
            </w:r>
            <w:r>
              <w:rPr>
                <w:szCs w:val="21"/>
              </w:rPr>
              <w:t>.</w:t>
            </w:r>
            <w:r>
              <w:rPr>
                <w:rFonts w:hint="eastAsia"/>
                <w:szCs w:val="21"/>
              </w:rPr>
              <w:t>1</w:t>
            </w:r>
          </w:p>
        </w:tc>
        <w:tc>
          <w:tcPr>
            <w:tcW w:w="2928"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szCs w:val="21"/>
              </w:rPr>
            </w:pPr>
            <w:r>
              <w:rPr>
                <w:szCs w:val="21"/>
              </w:rPr>
              <w:t>签字或盖章要求</w:t>
            </w:r>
          </w:p>
        </w:tc>
        <w:tc>
          <w:tcPr>
            <w:tcW w:w="4819" w:type="dxa"/>
            <w:tcBorders>
              <w:top w:val="single" w:color="auto" w:sz="4" w:space="0"/>
              <w:left w:val="single" w:color="auto" w:sz="4" w:space="0"/>
              <w:bottom w:val="single" w:color="auto" w:sz="4" w:space="0"/>
              <w:right w:val="single" w:color="auto" w:sz="4" w:space="0"/>
            </w:tcBorders>
            <w:vAlign w:val="center"/>
          </w:tcPr>
          <w:p>
            <w:pPr>
              <w:spacing w:line="276" w:lineRule="auto"/>
              <w:rPr>
                <w:szCs w:val="21"/>
              </w:rPr>
            </w:pPr>
            <w:r>
              <w:rPr>
                <w:rFonts w:hint="eastAsia" w:ascii="宋体" w:hAnsi="宋体" w:cs="宋体"/>
                <w:kern w:val="0"/>
                <w:szCs w:val="21"/>
                <w:lang w:eastAsia="zh-CN"/>
              </w:rPr>
              <w:t>竞争性</w:t>
            </w:r>
            <w:r>
              <w:rPr>
                <w:rFonts w:hint="eastAsia"/>
                <w:szCs w:val="21"/>
                <w:lang w:val="en-US" w:eastAsia="zh-CN"/>
              </w:rPr>
              <w:t>谈判</w:t>
            </w:r>
            <w:r>
              <w:rPr>
                <w:rFonts w:hint="eastAsia" w:ascii="宋体" w:hAnsi="宋体" w:cs="宋体"/>
                <w:kern w:val="0"/>
                <w:szCs w:val="21"/>
              </w:rPr>
              <w:t>文件应由</w:t>
            </w:r>
            <w:r>
              <w:rPr>
                <w:rFonts w:hint="eastAsia" w:ascii="宋体" w:hAnsi="宋体" w:cs="宋体"/>
                <w:kern w:val="0"/>
                <w:szCs w:val="21"/>
                <w:lang w:eastAsia="zh-CN"/>
              </w:rPr>
              <w:t>竞争性</w:t>
            </w:r>
            <w:r>
              <w:rPr>
                <w:rFonts w:hint="eastAsia"/>
                <w:szCs w:val="21"/>
                <w:lang w:val="en-US" w:eastAsia="zh-CN"/>
              </w:rPr>
              <w:t>谈判</w:t>
            </w:r>
            <w:r>
              <w:rPr>
                <w:rFonts w:hint="eastAsia" w:ascii="宋体" w:hAnsi="宋体" w:cs="宋体"/>
                <w:kern w:val="0"/>
                <w:szCs w:val="21"/>
              </w:rPr>
              <w:t>人的法定代表人或其授权的代理人签字或盖章，并加盖</w:t>
            </w:r>
            <w:r>
              <w:rPr>
                <w:rFonts w:hint="eastAsia" w:ascii="宋体" w:hAnsi="宋体" w:cs="宋体"/>
                <w:kern w:val="0"/>
                <w:szCs w:val="21"/>
                <w:lang w:eastAsia="zh-CN"/>
              </w:rPr>
              <w:t>竞争性</w:t>
            </w:r>
            <w:r>
              <w:rPr>
                <w:rFonts w:hint="eastAsia"/>
                <w:szCs w:val="21"/>
                <w:lang w:val="en-US" w:eastAsia="zh-CN"/>
              </w:rPr>
              <w:t>谈判</w:t>
            </w:r>
            <w:r>
              <w:rPr>
                <w:rFonts w:hint="eastAsia" w:ascii="宋体" w:hAnsi="宋体" w:cs="宋体"/>
                <w:kern w:val="0"/>
                <w:szCs w:val="21"/>
              </w:rPr>
              <w:t>人单位公章，商务部分还应加盖造价工程师或造价员章，否则其</w:t>
            </w:r>
            <w:r>
              <w:rPr>
                <w:rFonts w:hint="eastAsia" w:ascii="宋体" w:hAnsi="宋体" w:cs="宋体"/>
                <w:kern w:val="0"/>
                <w:szCs w:val="21"/>
                <w:lang w:eastAsia="zh-CN"/>
              </w:rPr>
              <w:t>竞争性谈判</w:t>
            </w:r>
            <w:r>
              <w:rPr>
                <w:rFonts w:hint="eastAsia" w:ascii="宋体" w:hAnsi="宋体" w:cs="宋体"/>
                <w:kern w:val="0"/>
                <w:szCs w:val="21"/>
              </w:rPr>
              <w:t>文件按废标处理。</w:t>
            </w:r>
          </w:p>
        </w:tc>
      </w:tr>
      <w:tr>
        <w:tblPrEx>
          <w:tblLayout w:type="fixed"/>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szCs w:val="21"/>
              </w:rPr>
            </w:pPr>
            <w:r>
              <w:rPr>
                <w:szCs w:val="21"/>
              </w:rPr>
              <w:t>3.</w:t>
            </w:r>
            <w:r>
              <w:rPr>
                <w:rFonts w:hint="eastAsia"/>
                <w:szCs w:val="21"/>
              </w:rPr>
              <w:t>6</w:t>
            </w:r>
            <w:r>
              <w:rPr>
                <w:szCs w:val="21"/>
              </w:rPr>
              <w:t>.</w:t>
            </w:r>
            <w:r>
              <w:rPr>
                <w:rFonts w:hint="eastAsia"/>
                <w:szCs w:val="21"/>
              </w:rPr>
              <w:t>2</w:t>
            </w:r>
          </w:p>
        </w:tc>
        <w:tc>
          <w:tcPr>
            <w:tcW w:w="2928"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szCs w:val="21"/>
                <w:highlight w:val="none"/>
              </w:rPr>
            </w:pPr>
            <w:r>
              <w:rPr>
                <w:rFonts w:hint="eastAsia"/>
                <w:szCs w:val="21"/>
                <w:highlight w:val="none"/>
                <w:lang w:eastAsia="zh-CN"/>
              </w:rPr>
              <w:t>竞争性</w:t>
            </w:r>
            <w:r>
              <w:rPr>
                <w:rFonts w:hint="eastAsia"/>
                <w:szCs w:val="21"/>
                <w:lang w:val="en-US" w:eastAsia="zh-CN"/>
              </w:rPr>
              <w:t>谈判</w:t>
            </w:r>
            <w:r>
              <w:rPr>
                <w:szCs w:val="21"/>
                <w:highlight w:val="none"/>
              </w:rPr>
              <w:t>文件</w:t>
            </w:r>
            <w:r>
              <w:rPr>
                <w:rFonts w:hint="eastAsia"/>
                <w:szCs w:val="21"/>
                <w:highlight w:val="none"/>
                <w:lang w:val="en-US" w:eastAsia="zh-CN"/>
              </w:rPr>
              <w:t>正本</w:t>
            </w:r>
            <w:r>
              <w:rPr>
                <w:szCs w:val="21"/>
                <w:highlight w:val="none"/>
              </w:rPr>
              <w:t>份数</w:t>
            </w:r>
          </w:p>
        </w:tc>
        <w:tc>
          <w:tcPr>
            <w:tcW w:w="4819" w:type="dxa"/>
            <w:tcBorders>
              <w:top w:val="single" w:color="auto" w:sz="4" w:space="0"/>
              <w:left w:val="single" w:color="auto" w:sz="4" w:space="0"/>
              <w:bottom w:val="single" w:color="auto" w:sz="4" w:space="0"/>
              <w:right w:val="single" w:color="auto" w:sz="4" w:space="0"/>
            </w:tcBorders>
            <w:vAlign w:val="center"/>
          </w:tcPr>
          <w:p>
            <w:pPr>
              <w:spacing w:line="276" w:lineRule="auto"/>
              <w:rPr>
                <w:szCs w:val="21"/>
                <w:highlight w:val="none"/>
              </w:rPr>
            </w:pPr>
            <w:r>
              <w:rPr>
                <w:szCs w:val="21"/>
                <w:highlight w:val="none"/>
                <w:u w:val="single"/>
              </w:rPr>
              <w:t xml:space="preserve">     </w:t>
            </w:r>
            <w:r>
              <w:rPr>
                <w:rFonts w:hint="eastAsia"/>
                <w:szCs w:val="21"/>
                <w:highlight w:val="none"/>
                <w:u w:val="single"/>
              </w:rPr>
              <w:t>1</w:t>
            </w:r>
            <w:r>
              <w:rPr>
                <w:szCs w:val="21"/>
                <w:highlight w:val="none"/>
                <w:u w:val="single"/>
              </w:rPr>
              <w:t xml:space="preserve">      </w:t>
            </w:r>
            <w:r>
              <w:rPr>
                <w:szCs w:val="21"/>
                <w:highlight w:val="none"/>
              </w:rPr>
              <w:t>份</w:t>
            </w:r>
          </w:p>
        </w:tc>
      </w:tr>
      <w:tr>
        <w:tblPrEx>
          <w:tblLayout w:type="fixed"/>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szCs w:val="21"/>
              </w:rPr>
            </w:pPr>
            <w:r>
              <w:rPr>
                <w:szCs w:val="21"/>
              </w:rPr>
              <w:t>3.</w:t>
            </w:r>
            <w:r>
              <w:rPr>
                <w:rFonts w:hint="eastAsia"/>
                <w:szCs w:val="21"/>
              </w:rPr>
              <w:t>6</w:t>
            </w:r>
            <w:r>
              <w:rPr>
                <w:szCs w:val="21"/>
              </w:rPr>
              <w:t>.</w:t>
            </w:r>
            <w:r>
              <w:rPr>
                <w:rFonts w:hint="eastAsia"/>
                <w:szCs w:val="21"/>
              </w:rPr>
              <w:t>3</w:t>
            </w:r>
          </w:p>
        </w:tc>
        <w:tc>
          <w:tcPr>
            <w:tcW w:w="2928"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szCs w:val="21"/>
              </w:rPr>
            </w:pPr>
            <w:r>
              <w:rPr>
                <w:szCs w:val="21"/>
              </w:rPr>
              <w:t>装订要求</w:t>
            </w:r>
          </w:p>
        </w:tc>
        <w:tc>
          <w:tcPr>
            <w:tcW w:w="4819" w:type="dxa"/>
            <w:tcBorders>
              <w:top w:val="single" w:color="auto" w:sz="4" w:space="0"/>
              <w:left w:val="single" w:color="auto" w:sz="4" w:space="0"/>
              <w:bottom w:val="single" w:color="auto" w:sz="4" w:space="0"/>
              <w:right w:val="single" w:color="auto" w:sz="4" w:space="0"/>
            </w:tcBorders>
            <w:vAlign w:val="center"/>
          </w:tcPr>
          <w:p>
            <w:pPr>
              <w:spacing w:line="276" w:lineRule="auto"/>
              <w:rPr>
                <w:szCs w:val="21"/>
              </w:rPr>
            </w:pPr>
            <w:r>
              <w:rPr>
                <w:rFonts w:hint="eastAsia" w:ascii="宋体" w:hAnsi="宋体" w:cs="宋体"/>
                <w:szCs w:val="21"/>
              </w:rPr>
              <w:t>胶装并牛皮纸密封，贴封条</w:t>
            </w:r>
          </w:p>
        </w:tc>
      </w:tr>
      <w:tr>
        <w:tblPrEx>
          <w:tblLayout w:type="fixed"/>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szCs w:val="21"/>
              </w:rPr>
            </w:pPr>
            <w:r>
              <w:rPr>
                <w:rFonts w:hint="eastAsia" w:ascii="宋体" w:hAnsi="宋体"/>
                <w:kern w:val="0"/>
                <w:szCs w:val="21"/>
              </w:rPr>
              <w:t>4.1.1</w:t>
            </w:r>
          </w:p>
        </w:tc>
        <w:tc>
          <w:tcPr>
            <w:tcW w:w="2928"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szCs w:val="21"/>
              </w:rPr>
            </w:pPr>
            <w:r>
              <w:rPr>
                <w:rFonts w:hint="eastAsia" w:ascii="宋体" w:hAnsi="宋体"/>
                <w:kern w:val="0"/>
                <w:szCs w:val="21"/>
                <w:lang w:eastAsia="zh-CN"/>
              </w:rPr>
              <w:t>竞争性</w:t>
            </w:r>
            <w:r>
              <w:rPr>
                <w:rFonts w:hint="eastAsia"/>
                <w:szCs w:val="21"/>
                <w:lang w:val="en-US" w:eastAsia="zh-CN"/>
              </w:rPr>
              <w:t>谈判</w:t>
            </w:r>
            <w:r>
              <w:rPr>
                <w:rFonts w:hint="eastAsia" w:ascii="宋体" w:hAnsi="宋体"/>
                <w:kern w:val="0"/>
                <w:szCs w:val="21"/>
              </w:rPr>
              <w:t>文件的密封</w:t>
            </w:r>
          </w:p>
        </w:tc>
        <w:tc>
          <w:tcPr>
            <w:tcW w:w="4819" w:type="dxa"/>
            <w:tcBorders>
              <w:top w:val="single" w:color="auto" w:sz="4" w:space="0"/>
              <w:left w:val="single" w:color="auto" w:sz="4" w:space="0"/>
              <w:bottom w:val="single" w:color="auto" w:sz="4" w:space="0"/>
              <w:right w:val="single" w:color="auto" w:sz="4" w:space="0"/>
            </w:tcBorders>
            <w:vAlign w:val="center"/>
          </w:tcPr>
          <w:p>
            <w:pPr>
              <w:spacing w:line="276" w:lineRule="auto"/>
              <w:ind w:firstLine="422" w:firstLineChars="201"/>
              <w:rPr>
                <w:rFonts w:ascii="宋体" w:hAnsi="宋体"/>
                <w:szCs w:val="21"/>
              </w:rPr>
            </w:pPr>
            <w:r>
              <w:rPr>
                <w:rFonts w:hint="eastAsia" w:ascii="宋体" w:hAnsi="宋体"/>
                <w:szCs w:val="21"/>
              </w:rPr>
              <w:t>1.</w:t>
            </w:r>
            <w:r>
              <w:rPr>
                <w:rFonts w:hint="eastAsia" w:ascii="宋体" w:hAnsi="宋体"/>
                <w:szCs w:val="21"/>
                <w:lang w:eastAsia="zh-CN"/>
              </w:rPr>
              <w:t>竞争性</w:t>
            </w:r>
            <w:r>
              <w:rPr>
                <w:rFonts w:hint="eastAsia"/>
                <w:szCs w:val="21"/>
                <w:lang w:val="en-US" w:eastAsia="zh-CN"/>
              </w:rPr>
              <w:t>谈判</w:t>
            </w:r>
            <w:r>
              <w:rPr>
                <w:rFonts w:hint="eastAsia" w:ascii="宋体" w:hAnsi="宋体"/>
                <w:szCs w:val="21"/>
              </w:rPr>
              <w:t>文件袋使用重庆市建设工程招标</w:t>
            </w:r>
            <w:r>
              <w:rPr>
                <w:rFonts w:hint="eastAsia" w:ascii="宋体" w:hAnsi="宋体"/>
                <w:szCs w:val="21"/>
                <w:lang w:eastAsia="zh-CN"/>
              </w:rPr>
              <w:t>竞争性</w:t>
            </w:r>
            <w:r>
              <w:rPr>
                <w:rFonts w:hint="eastAsia"/>
                <w:szCs w:val="21"/>
                <w:lang w:val="en-US" w:eastAsia="zh-CN"/>
              </w:rPr>
              <w:t>谈判</w:t>
            </w:r>
            <w:r>
              <w:rPr>
                <w:rFonts w:hint="eastAsia" w:ascii="宋体" w:hAnsi="宋体"/>
                <w:szCs w:val="21"/>
              </w:rPr>
              <w:t>办公室统一监制的“</w:t>
            </w:r>
            <w:r>
              <w:rPr>
                <w:rFonts w:hint="eastAsia" w:ascii="宋体" w:hAnsi="宋体"/>
                <w:szCs w:val="21"/>
                <w:lang w:eastAsia="zh-CN"/>
              </w:rPr>
              <w:t>竞争性</w:t>
            </w:r>
            <w:r>
              <w:rPr>
                <w:rFonts w:hint="eastAsia"/>
                <w:szCs w:val="21"/>
                <w:lang w:val="en-US" w:eastAsia="zh-CN"/>
              </w:rPr>
              <w:t>谈判</w:t>
            </w:r>
            <w:r>
              <w:rPr>
                <w:rFonts w:hint="eastAsia" w:ascii="宋体" w:hAnsi="宋体"/>
                <w:szCs w:val="21"/>
              </w:rPr>
              <w:t>函部分”袋、“商务部分”袋、</w:t>
            </w:r>
            <w:r>
              <w:rPr>
                <w:rFonts w:hint="eastAsia" w:ascii="宋体" w:hAnsi="宋体"/>
                <w:szCs w:val="21"/>
                <w:lang w:eastAsia="zh-CN"/>
              </w:rPr>
              <w:t>竞争性</w:t>
            </w:r>
            <w:r>
              <w:rPr>
                <w:rFonts w:hint="eastAsia"/>
                <w:szCs w:val="21"/>
                <w:lang w:val="en-US" w:eastAsia="zh-CN"/>
              </w:rPr>
              <w:t>谈判</w:t>
            </w:r>
            <w:r>
              <w:rPr>
                <w:rFonts w:hint="eastAsia" w:ascii="宋体" w:hAnsi="宋体"/>
                <w:szCs w:val="21"/>
              </w:rPr>
              <w:t>文件”大袋以及各</w:t>
            </w:r>
            <w:r>
              <w:rPr>
                <w:rFonts w:hint="eastAsia" w:ascii="宋体" w:hAnsi="宋体"/>
                <w:szCs w:val="21"/>
                <w:lang w:eastAsia="zh-CN"/>
              </w:rPr>
              <w:t>竞争性</w:t>
            </w:r>
            <w:r>
              <w:rPr>
                <w:rFonts w:hint="eastAsia"/>
                <w:szCs w:val="21"/>
                <w:lang w:val="en-US" w:eastAsia="zh-CN"/>
              </w:rPr>
              <w:t>谈判</w:t>
            </w:r>
            <w:r>
              <w:rPr>
                <w:rFonts w:hint="eastAsia" w:ascii="宋体" w:hAnsi="宋体"/>
                <w:szCs w:val="21"/>
              </w:rPr>
              <w:t>人自备的“资格审查部分”袋。</w:t>
            </w:r>
          </w:p>
          <w:p>
            <w:pPr>
              <w:spacing w:line="276" w:lineRule="auto"/>
              <w:ind w:firstLine="420" w:firstLineChars="200"/>
              <w:rPr>
                <w:rFonts w:ascii="宋体" w:hAnsi="宋体"/>
                <w:szCs w:val="21"/>
              </w:rPr>
            </w:pPr>
            <w:r>
              <w:rPr>
                <w:rFonts w:hint="eastAsia" w:ascii="宋体" w:hAnsi="宋体"/>
                <w:szCs w:val="21"/>
              </w:rPr>
              <w:t>2.</w:t>
            </w:r>
            <w:r>
              <w:rPr>
                <w:rFonts w:hint="eastAsia" w:ascii="宋体" w:hAnsi="宋体"/>
                <w:szCs w:val="21"/>
                <w:lang w:eastAsia="zh-CN"/>
              </w:rPr>
              <w:t>竞争性</w:t>
            </w:r>
            <w:r>
              <w:rPr>
                <w:rFonts w:hint="eastAsia"/>
                <w:szCs w:val="21"/>
                <w:lang w:val="en-US" w:eastAsia="zh-CN"/>
              </w:rPr>
              <w:t>谈判</w:t>
            </w:r>
            <w:r>
              <w:rPr>
                <w:rFonts w:hint="eastAsia" w:ascii="宋体" w:hAnsi="宋体"/>
                <w:szCs w:val="21"/>
              </w:rPr>
              <w:t>函部分装入“</w:t>
            </w:r>
            <w:r>
              <w:rPr>
                <w:rFonts w:hint="eastAsia" w:ascii="宋体" w:hAnsi="宋体"/>
                <w:szCs w:val="21"/>
                <w:lang w:eastAsia="zh-CN"/>
              </w:rPr>
              <w:t>竞争性</w:t>
            </w:r>
            <w:r>
              <w:rPr>
                <w:rFonts w:hint="eastAsia"/>
                <w:szCs w:val="21"/>
                <w:lang w:val="en-US" w:eastAsia="zh-CN"/>
              </w:rPr>
              <w:t>谈判</w:t>
            </w:r>
            <w:r>
              <w:rPr>
                <w:rFonts w:hint="eastAsia" w:ascii="宋体" w:hAnsi="宋体"/>
                <w:szCs w:val="21"/>
              </w:rPr>
              <w:t>函部分”袋中，密封并在袋上加盖</w:t>
            </w:r>
            <w:r>
              <w:rPr>
                <w:rFonts w:hint="eastAsia" w:ascii="宋体" w:hAnsi="宋体"/>
                <w:szCs w:val="21"/>
                <w:lang w:eastAsia="zh-CN"/>
              </w:rPr>
              <w:t>竞争性</w:t>
            </w:r>
            <w:r>
              <w:rPr>
                <w:rFonts w:hint="eastAsia"/>
                <w:szCs w:val="21"/>
                <w:lang w:val="en-US" w:eastAsia="zh-CN"/>
              </w:rPr>
              <w:t>谈判</w:t>
            </w:r>
            <w:r>
              <w:rPr>
                <w:rFonts w:hint="eastAsia" w:ascii="宋体" w:hAnsi="宋体"/>
                <w:szCs w:val="21"/>
              </w:rPr>
              <w:t>人单位公章。</w:t>
            </w:r>
          </w:p>
          <w:p>
            <w:pPr>
              <w:spacing w:line="276" w:lineRule="auto"/>
              <w:ind w:firstLine="420" w:firstLineChars="200"/>
              <w:rPr>
                <w:rFonts w:ascii="宋体" w:hAnsi="宋体"/>
                <w:szCs w:val="21"/>
              </w:rPr>
            </w:pPr>
            <w:r>
              <w:rPr>
                <w:rFonts w:hint="eastAsia" w:ascii="宋体" w:hAnsi="宋体"/>
                <w:szCs w:val="21"/>
              </w:rPr>
              <w:t>3.商务部分装入“商务部分”袋中，密封并在袋上加盖</w:t>
            </w:r>
            <w:r>
              <w:rPr>
                <w:rFonts w:hint="eastAsia" w:ascii="宋体" w:hAnsi="宋体"/>
                <w:szCs w:val="21"/>
                <w:lang w:eastAsia="zh-CN"/>
              </w:rPr>
              <w:t>竞争性</w:t>
            </w:r>
            <w:r>
              <w:rPr>
                <w:rFonts w:hint="eastAsia"/>
                <w:szCs w:val="21"/>
                <w:lang w:val="en-US" w:eastAsia="zh-CN"/>
              </w:rPr>
              <w:t>谈判</w:t>
            </w:r>
            <w:r>
              <w:rPr>
                <w:rFonts w:hint="eastAsia" w:ascii="宋体" w:hAnsi="宋体"/>
                <w:szCs w:val="21"/>
              </w:rPr>
              <w:t>人单位公章。</w:t>
            </w:r>
          </w:p>
          <w:p>
            <w:pPr>
              <w:spacing w:line="276" w:lineRule="auto"/>
              <w:ind w:firstLine="420" w:firstLineChars="200"/>
              <w:rPr>
                <w:rFonts w:ascii="宋体" w:hAnsi="宋体"/>
                <w:szCs w:val="21"/>
              </w:rPr>
            </w:pPr>
            <w:r>
              <w:rPr>
                <w:rFonts w:hint="eastAsia" w:ascii="宋体" w:hAnsi="宋体"/>
                <w:szCs w:val="21"/>
              </w:rPr>
              <w:t>4. “</w:t>
            </w:r>
            <w:r>
              <w:rPr>
                <w:rFonts w:hint="eastAsia" w:ascii="宋体" w:hAnsi="宋体"/>
                <w:szCs w:val="21"/>
                <w:lang w:eastAsia="zh-CN"/>
              </w:rPr>
              <w:t>竞争性</w:t>
            </w:r>
            <w:r>
              <w:rPr>
                <w:rFonts w:hint="eastAsia"/>
                <w:szCs w:val="21"/>
                <w:lang w:val="en-US" w:eastAsia="zh-CN"/>
              </w:rPr>
              <w:t>谈判</w:t>
            </w:r>
            <w:r>
              <w:rPr>
                <w:rFonts w:hint="eastAsia" w:ascii="宋体" w:hAnsi="宋体"/>
                <w:szCs w:val="21"/>
              </w:rPr>
              <w:t>函部分”袋和“商务部分”袋装入“</w:t>
            </w:r>
            <w:r>
              <w:rPr>
                <w:rFonts w:hint="eastAsia" w:ascii="宋体" w:hAnsi="宋体"/>
                <w:szCs w:val="21"/>
                <w:lang w:eastAsia="zh-CN"/>
              </w:rPr>
              <w:t>竞争性</w:t>
            </w:r>
            <w:r>
              <w:rPr>
                <w:rFonts w:hint="eastAsia"/>
                <w:szCs w:val="21"/>
                <w:lang w:val="en-US" w:eastAsia="zh-CN"/>
              </w:rPr>
              <w:t>谈判</w:t>
            </w:r>
            <w:r>
              <w:rPr>
                <w:rFonts w:hint="eastAsia" w:ascii="宋体" w:hAnsi="宋体"/>
                <w:szCs w:val="21"/>
              </w:rPr>
              <w:t>文件”大袋中，密封并在袋上加盖</w:t>
            </w:r>
            <w:r>
              <w:rPr>
                <w:rFonts w:hint="eastAsia" w:ascii="宋体" w:hAnsi="宋体"/>
                <w:szCs w:val="21"/>
                <w:lang w:eastAsia="zh-CN"/>
              </w:rPr>
              <w:t>竞争性</w:t>
            </w:r>
            <w:r>
              <w:rPr>
                <w:rFonts w:hint="eastAsia"/>
                <w:szCs w:val="21"/>
                <w:lang w:val="en-US" w:eastAsia="zh-CN"/>
              </w:rPr>
              <w:t>谈判</w:t>
            </w:r>
            <w:r>
              <w:rPr>
                <w:rFonts w:hint="eastAsia" w:ascii="宋体" w:hAnsi="宋体"/>
                <w:szCs w:val="21"/>
              </w:rPr>
              <w:t>人单位公章。同时“</w:t>
            </w:r>
            <w:r>
              <w:rPr>
                <w:rFonts w:hint="eastAsia" w:ascii="宋体" w:hAnsi="宋体"/>
                <w:szCs w:val="21"/>
                <w:lang w:eastAsia="zh-CN"/>
              </w:rPr>
              <w:t>竞争性</w:t>
            </w:r>
            <w:r>
              <w:rPr>
                <w:rFonts w:hint="eastAsia"/>
                <w:szCs w:val="21"/>
                <w:lang w:val="en-US" w:eastAsia="zh-CN"/>
              </w:rPr>
              <w:t>谈判</w:t>
            </w:r>
            <w:r>
              <w:rPr>
                <w:rFonts w:hint="eastAsia" w:ascii="宋体" w:hAnsi="宋体"/>
                <w:szCs w:val="21"/>
              </w:rPr>
              <w:t>文件”大袋应按本表第4.1.2项的规定写明相应内容。</w:t>
            </w:r>
          </w:p>
          <w:p>
            <w:pPr>
              <w:autoSpaceDE w:val="0"/>
              <w:autoSpaceDN w:val="0"/>
              <w:adjustRightInd w:val="0"/>
              <w:spacing w:line="276" w:lineRule="auto"/>
              <w:ind w:firstLine="420" w:firstLineChars="200"/>
              <w:rPr>
                <w:rFonts w:ascii="宋体" w:hAnsi="宋体"/>
                <w:szCs w:val="21"/>
              </w:rPr>
            </w:pPr>
            <w:r>
              <w:rPr>
                <w:rFonts w:hint="eastAsia" w:ascii="宋体" w:hAnsi="宋体"/>
                <w:szCs w:val="21"/>
              </w:rPr>
              <w:t>5.“资格审查资料”不装入</w:t>
            </w:r>
            <w:r>
              <w:rPr>
                <w:rFonts w:hint="eastAsia" w:ascii="宋体" w:hAnsi="宋体"/>
                <w:szCs w:val="21"/>
                <w:lang w:eastAsia="zh-CN"/>
              </w:rPr>
              <w:t>竞争性</w:t>
            </w:r>
            <w:r>
              <w:rPr>
                <w:rFonts w:hint="eastAsia"/>
                <w:szCs w:val="21"/>
                <w:lang w:val="en-US" w:eastAsia="zh-CN"/>
              </w:rPr>
              <w:t>谈判</w:t>
            </w:r>
            <w:r>
              <w:rPr>
                <w:rFonts w:hint="eastAsia" w:ascii="宋体" w:hAnsi="宋体"/>
                <w:szCs w:val="21"/>
              </w:rPr>
              <w:t>文件大袋，单独封装</w:t>
            </w:r>
            <w:r>
              <w:rPr>
                <w:rFonts w:hint="eastAsia"/>
                <w:szCs w:val="21"/>
                <w:lang w:val="zh-CN"/>
              </w:rPr>
              <w:t>，</w:t>
            </w:r>
            <w:r>
              <w:rPr>
                <w:rFonts w:hint="eastAsia" w:ascii="宋体" w:hAnsi="宋体"/>
                <w:szCs w:val="21"/>
              </w:rPr>
              <w:t>密封并加盖</w:t>
            </w:r>
            <w:r>
              <w:rPr>
                <w:rFonts w:hint="eastAsia" w:ascii="宋体" w:hAnsi="宋体"/>
                <w:szCs w:val="21"/>
                <w:lang w:eastAsia="zh-CN"/>
              </w:rPr>
              <w:t>竞争性</w:t>
            </w:r>
            <w:r>
              <w:rPr>
                <w:rFonts w:hint="eastAsia"/>
                <w:szCs w:val="21"/>
                <w:lang w:val="en-US" w:eastAsia="zh-CN"/>
              </w:rPr>
              <w:t>谈判</w:t>
            </w:r>
            <w:r>
              <w:rPr>
                <w:rFonts w:hint="eastAsia" w:ascii="宋体" w:hAnsi="宋体"/>
                <w:szCs w:val="21"/>
              </w:rPr>
              <w:t>人单位公章，应按本表第4.1.2项的规定写明相应内容。</w:t>
            </w:r>
          </w:p>
          <w:p>
            <w:pPr>
              <w:pStyle w:val="19"/>
              <w:spacing w:line="276" w:lineRule="auto"/>
              <w:ind w:firstLine="420" w:firstLineChars="200"/>
              <w:jc w:val="both"/>
              <w:rPr>
                <w:szCs w:val="21"/>
              </w:rPr>
            </w:pPr>
            <w:r>
              <w:rPr>
                <w:rFonts w:hint="eastAsia"/>
                <w:sz w:val="21"/>
                <w:szCs w:val="21"/>
              </w:rPr>
              <w:t>6.</w:t>
            </w:r>
            <w:r>
              <w:rPr>
                <w:rFonts w:hint="eastAsia"/>
                <w:sz w:val="21"/>
                <w:szCs w:val="21"/>
                <w:lang w:val="zh-CN"/>
              </w:rPr>
              <w:t xml:space="preserve"> 以上各竞争性</w:t>
            </w:r>
            <w:r>
              <w:rPr>
                <w:rFonts w:hint="eastAsia"/>
                <w:szCs w:val="21"/>
                <w:lang w:val="en-US" w:eastAsia="zh-CN"/>
              </w:rPr>
              <w:t>谈判</w:t>
            </w:r>
            <w:r>
              <w:rPr>
                <w:rFonts w:hint="eastAsia"/>
                <w:sz w:val="21"/>
                <w:szCs w:val="21"/>
                <w:lang w:val="zh-CN"/>
              </w:rPr>
              <w:t>文件袋若一个袋装不下时，可以采用多袋封装。</w:t>
            </w:r>
            <w:r>
              <w:rPr>
                <w:rFonts w:hint="eastAsia"/>
                <w:sz w:val="21"/>
                <w:szCs w:val="21"/>
              </w:rPr>
              <w:t>如果</w:t>
            </w:r>
            <w:r>
              <w:rPr>
                <w:rFonts w:hint="eastAsia"/>
                <w:sz w:val="21"/>
                <w:szCs w:val="21"/>
                <w:lang w:eastAsia="zh-CN"/>
              </w:rPr>
              <w:t>竞争性</w:t>
            </w:r>
            <w:r>
              <w:rPr>
                <w:rFonts w:hint="eastAsia"/>
                <w:szCs w:val="21"/>
                <w:lang w:val="en-US" w:eastAsia="zh-CN"/>
              </w:rPr>
              <w:t>谈判</w:t>
            </w:r>
            <w:r>
              <w:rPr>
                <w:rFonts w:hint="eastAsia"/>
                <w:sz w:val="21"/>
                <w:szCs w:val="21"/>
              </w:rPr>
              <w:t>文件没有按上述规定密封，该</w:t>
            </w:r>
            <w:r>
              <w:rPr>
                <w:rFonts w:hint="eastAsia"/>
                <w:sz w:val="21"/>
                <w:szCs w:val="21"/>
                <w:lang w:eastAsia="zh-CN"/>
              </w:rPr>
              <w:t>竞争性</w:t>
            </w:r>
            <w:r>
              <w:rPr>
                <w:rFonts w:hint="eastAsia"/>
                <w:szCs w:val="21"/>
                <w:lang w:val="en-US" w:eastAsia="zh-CN"/>
              </w:rPr>
              <w:t>谈判</w:t>
            </w:r>
            <w:r>
              <w:rPr>
                <w:rFonts w:hint="eastAsia"/>
                <w:sz w:val="21"/>
                <w:szCs w:val="21"/>
              </w:rPr>
              <w:t>文件将被拒绝接收。</w:t>
            </w:r>
          </w:p>
        </w:tc>
      </w:tr>
      <w:tr>
        <w:tblPrEx>
          <w:tblLayout w:type="fixed"/>
          <w:tblCellMar>
            <w:top w:w="0" w:type="dxa"/>
            <w:left w:w="108" w:type="dxa"/>
            <w:bottom w:w="0" w:type="dxa"/>
            <w:right w:w="108" w:type="dxa"/>
          </w:tblCellMar>
        </w:tblPrEx>
        <w:trPr>
          <w:trHeight w:val="550" w:hRule="atLeast"/>
        </w:trPr>
        <w:tc>
          <w:tcPr>
            <w:tcW w:w="100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szCs w:val="21"/>
              </w:rPr>
            </w:pPr>
            <w:r>
              <w:rPr>
                <w:szCs w:val="21"/>
              </w:rPr>
              <w:t>4.1.2</w:t>
            </w:r>
          </w:p>
        </w:tc>
        <w:tc>
          <w:tcPr>
            <w:tcW w:w="2928"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szCs w:val="21"/>
              </w:rPr>
            </w:pPr>
            <w:r>
              <w:rPr>
                <w:szCs w:val="21"/>
              </w:rPr>
              <w:t>封套上</w:t>
            </w:r>
            <w:r>
              <w:rPr>
                <w:rFonts w:hint="eastAsia"/>
                <w:szCs w:val="21"/>
              </w:rPr>
              <w:t>应载明的信息</w:t>
            </w:r>
          </w:p>
        </w:tc>
        <w:tc>
          <w:tcPr>
            <w:tcW w:w="4819"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szCs w:val="21"/>
              </w:rPr>
            </w:pPr>
            <w:r>
              <w:rPr>
                <w:rFonts w:hint="eastAsia" w:ascii="宋体" w:hAnsi="宋体"/>
                <w:szCs w:val="21"/>
              </w:rPr>
              <w:t>招标人地址：</w:t>
            </w:r>
            <w:r>
              <w:rPr>
                <w:rFonts w:hint="eastAsia" w:ascii="宋体" w:hAnsi="宋体"/>
                <w:szCs w:val="21"/>
                <w:u w:val="single"/>
              </w:rPr>
              <w:t>重庆市江北区郭家沱</w:t>
            </w:r>
          </w:p>
          <w:p>
            <w:pPr>
              <w:spacing w:line="276" w:lineRule="auto"/>
              <w:rPr>
                <w:rFonts w:ascii="宋体" w:hAnsi="宋体"/>
                <w:szCs w:val="21"/>
              </w:rPr>
            </w:pPr>
            <w:r>
              <w:rPr>
                <w:rFonts w:hint="eastAsia" w:ascii="宋体" w:hAnsi="宋体"/>
                <w:szCs w:val="21"/>
              </w:rPr>
              <w:t>招标人名称：</w:t>
            </w:r>
            <w:r>
              <w:rPr>
                <w:rFonts w:hint="eastAsia" w:ascii="宋体" w:hAnsi="宋体"/>
                <w:szCs w:val="21"/>
                <w:u w:val="single"/>
              </w:rPr>
              <w:t>重庆市郭家沱港埠有限公司</w:t>
            </w:r>
          </w:p>
          <w:p>
            <w:pPr>
              <w:spacing w:line="276" w:lineRule="auto"/>
              <w:rPr>
                <w:szCs w:val="21"/>
              </w:rPr>
            </w:pPr>
            <w:r>
              <w:rPr>
                <w:rFonts w:hint="eastAsia"/>
                <w:szCs w:val="21"/>
              </w:rPr>
              <w:t>重庆郭家沱港埠有限公司</w:t>
            </w:r>
            <w:r>
              <w:rPr>
                <w:rFonts w:hint="eastAsia"/>
                <w:szCs w:val="21"/>
                <w:lang w:val="en-US" w:eastAsia="zh-CN"/>
              </w:rPr>
              <w:t>候船楼二层维修</w:t>
            </w:r>
            <w:r>
              <w:rPr>
                <w:rFonts w:hint="eastAsia"/>
                <w:szCs w:val="21"/>
              </w:rPr>
              <w:t>程</w:t>
            </w:r>
            <w:r>
              <w:rPr>
                <w:rFonts w:hint="eastAsia" w:ascii="宋体" w:hAnsi="宋体"/>
                <w:szCs w:val="21"/>
              </w:rPr>
              <w:t>项目</w:t>
            </w:r>
            <w:r>
              <w:rPr>
                <w:szCs w:val="21"/>
              </w:rPr>
              <w:t>在</w:t>
            </w:r>
            <w:r>
              <w:rPr>
                <w:rFonts w:hint="eastAsia"/>
                <w:szCs w:val="21"/>
                <w:u w:val="single"/>
              </w:rPr>
              <w:t>201</w:t>
            </w:r>
            <w:r>
              <w:rPr>
                <w:rFonts w:hint="eastAsia"/>
                <w:szCs w:val="21"/>
                <w:u w:val="single"/>
                <w:lang w:val="en-US" w:eastAsia="zh-CN"/>
              </w:rPr>
              <w:t>9</w:t>
            </w:r>
            <w:r>
              <w:rPr>
                <w:szCs w:val="21"/>
              </w:rPr>
              <w:t>年</w:t>
            </w:r>
            <w:r>
              <w:rPr>
                <w:rFonts w:hint="eastAsia"/>
                <w:szCs w:val="21"/>
                <w:u w:val="single"/>
              </w:rPr>
              <w:t xml:space="preserve"> 5</w:t>
            </w:r>
            <w:r>
              <w:rPr>
                <w:szCs w:val="21"/>
              </w:rPr>
              <w:t>月</w:t>
            </w:r>
            <w:r>
              <w:rPr>
                <w:rFonts w:hint="eastAsia"/>
                <w:szCs w:val="21"/>
                <w:u w:val="single"/>
                <w:lang w:val="en-US" w:eastAsia="zh-CN"/>
              </w:rPr>
              <w:t>23</w:t>
            </w:r>
            <w:r>
              <w:rPr>
                <w:szCs w:val="21"/>
              </w:rPr>
              <w:t>日</w:t>
            </w:r>
            <w:r>
              <w:rPr>
                <w:rFonts w:hint="eastAsia"/>
                <w:szCs w:val="21"/>
                <w:u w:val="single"/>
              </w:rPr>
              <w:t xml:space="preserve">10  </w:t>
            </w:r>
            <w:r>
              <w:rPr>
                <w:szCs w:val="21"/>
              </w:rPr>
              <w:t>时</w:t>
            </w:r>
            <w:r>
              <w:rPr>
                <w:szCs w:val="21"/>
                <w:u w:val="single"/>
              </w:rPr>
              <w:t xml:space="preserve"> </w:t>
            </w:r>
            <w:r>
              <w:rPr>
                <w:rFonts w:hint="eastAsia"/>
                <w:szCs w:val="21"/>
                <w:u w:val="single"/>
              </w:rPr>
              <w:t>30</w:t>
            </w:r>
            <w:r>
              <w:rPr>
                <w:rFonts w:hint="eastAsia"/>
                <w:szCs w:val="21"/>
              </w:rPr>
              <w:t>分</w:t>
            </w:r>
            <w:r>
              <w:rPr>
                <w:szCs w:val="21"/>
              </w:rPr>
              <w:t>前不得开启</w:t>
            </w:r>
          </w:p>
        </w:tc>
      </w:tr>
      <w:tr>
        <w:tblPrEx>
          <w:tblLayout w:type="fixed"/>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szCs w:val="21"/>
              </w:rPr>
            </w:pPr>
            <w:r>
              <w:rPr>
                <w:szCs w:val="21"/>
              </w:rPr>
              <w:t>4.2.2</w:t>
            </w:r>
          </w:p>
        </w:tc>
        <w:tc>
          <w:tcPr>
            <w:tcW w:w="2928"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szCs w:val="21"/>
              </w:rPr>
            </w:pPr>
            <w:r>
              <w:rPr>
                <w:szCs w:val="21"/>
              </w:rPr>
              <w:t>递交</w:t>
            </w:r>
            <w:r>
              <w:rPr>
                <w:rFonts w:hint="eastAsia"/>
                <w:szCs w:val="21"/>
                <w:lang w:eastAsia="zh-CN"/>
              </w:rPr>
              <w:t>竞争性</w:t>
            </w:r>
            <w:r>
              <w:rPr>
                <w:rFonts w:hint="eastAsia"/>
                <w:szCs w:val="21"/>
                <w:lang w:val="en-US" w:eastAsia="zh-CN"/>
              </w:rPr>
              <w:t>谈判</w:t>
            </w:r>
            <w:r>
              <w:rPr>
                <w:szCs w:val="21"/>
              </w:rPr>
              <w:t>文件地点</w:t>
            </w:r>
          </w:p>
        </w:tc>
        <w:tc>
          <w:tcPr>
            <w:tcW w:w="4819"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szCs w:val="21"/>
              </w:rPr>
            </w:pPr>
            <w:r>
              <w:rPr>
                <w:rFonts w:hint="eastAsia" w:ascii="宋体" w:hAnsi="宋体"/>
                <w:szCs w:val="21"/>
              </w:rPr>
              <w:t>地址：</w:t>
            </w:r>
            <w:r>
              <w:rPr>
                <w:rFonts w:hint="eastAsia" w:ascii="宋体" w:hAnsi="宋体"/>
                <w:szCs w:val="21"/>
                <w:u w:val="single"/>
              </w:rPr>
              <w:t>重庆市郭家沱港埠有限公司</w:t>
            </w:r>
          </w:p>
        </w:tc>
      </w:tr>
      <w:tr>
        <w:tblPrEx>
          <w:tblLayout w:type="fixed"/>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szCs w:val="21"/>
              </w:rPr>
            </w:pPr>
            <w:r>
              <w:rPr>
                <w:szCs w:val="21"/>
              </w:rPr>
              <w:t>4.2.3</w:t>
            </w:r>
          </w:p>
        </w:tc>
        <w:tc>
          <w:tcPr>
            <w:tcW w:w="2928"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szCs w:val="21"/>
              </w:rPr>
            </w:pPr>
            <w:r>
              <w:rPr>
                <w:szCs w:val="21"/>
              </w:rPr>
              <w:t>是否退还</w:t>
            </w:r>
            <w:r>
              <w:rPr>
                <w:rFonts w:hint="eastAsia"/>
                <w:szCs w:val="21"/>
                <w:lang w:eastAsia="zh-CN"/>
              </w:rPr>
              <w:t>竞争性</w:t>
            </w:r>
            <w:r>
              <w:rPr>
                <w:rFonts w:hint="eastAsia"/>
                <w:szCs w:val="21"/>
                <w:lang w:val="en-US" w:eastAsia="zh-CN"/>
              </w:rPr>
              <w:t>谈判</w:t>
            </w:r>
            <w:r>
              <w:rPr>
                <w:szCs w:val="21"/>
              </w:rPr>
              <w:t>文件</w:t>
            </w:r>
          </w:p>
        </w:tc>
        <w:tc>
          <w:tcPr>
            <w:tcW w:w="4819" w:type="dxa"/>
            <w:tcBorders>
              <w:top w:val="single" w:color="auto" w:sz="4" w:space="0"/>
              <w:left w:val="single" w:color="auto" w:sz="4" w:space="0"/>
              <w:bottom w:val="single" w:color="auto" w:sz="4" w:space="0"/>
              <w:right w:val="single" w:color="auto" w:sz="4" w:space="0"/>
            </w:tcBorders>
            <w:vAlign w:val="center"/>
          </w:tcPr>
          <w:p>
            <w:pPr>
              <w:pStyle w:val="6"/>
              <w:topLinePunct/>
              <w:spacing w:line="276" w:lineRule="auto"/>
              <w:rPr>
                <w:rFonts w:ascii="Times New Roman"/>
                <w:sz w:val="21"/>
                <w:szCs w:val="21"/>
              </w:rPr>
            </w:pPr>
            <w:r>
              <w:rPr>
                <w:rFonts w:ascii="Arial" w:hAnsi="Arial" w:cs="Arial"/>
              </w:rPr>
              <w:fldChar w:fldCharType="begin"/>
            </w:r>
            <w:r>
              <w:rPr>
                <w:rFonts w:ascii="Arial" w:hAnsi="Arial" w:cs="Arial"/>
              </w:rPr>
              <w:instrText xml:space="preserve"> EQ \o\ac(</w:instrText>
            </w:r>
            <w:r>
              <w:rPr>
                <w:rFonts w:hint="eastAsia" w:ascii="Arial" w:hAnsi="Arial" w:cs="Arial"/>
              </w:rPr>
              <w:instrText xml:space="preserve">□</w:instrText>
            </w:r>
            <w:r>
              <w:rPr>
                <w:rFonts w:ascii="Arial" w:hAnsi="Arial" w:cs="Arial"/>
              </w:rPr>
              <w:instrText xml:space="preserve">,</w:instrText>
            </w:r>
            <w:r>
              <w:rPr>
                <w:rFonts w:ascii="Arial" w:hAnsi="Arial" w:cs="Arial"/>
                <w:position w:val="2"/>
                <w:sz w:val="16"/>
              </w:rPr>
              <w:instrText xml:space="preserve">√</w:instrText>
            </w:r>
            <w:r>
              <w:rPr>
                <w:rFonts w:ascii="Arial" w:hAnsi="Arial" w:cs="Arial"/>
              </w:rPr>
              <w:instrText xml:space="preserve">)</w:instrText>
            </w:r>
            <w:r>
              <w:rPr>
                <w:rFonts w:ascii="Arial" w:hAnsi="Arial" w:cs="Arial"/>
              </w:rPr>
              <w:fldChar w:fldCharType="end"/>
            </w:r>
            <w:r>
              <w:rPr>
                <w:rFonts w:hint="eastAsia" w:ascii="Times New Roman"/>
                <w:sz w:val="21"/>
                <w:szCs w:val="21"/>
              </w:rPr>
              <w:t>否</w:t>
            </w:r>
          </w:p>
          <w:p>
            <w:pPr>
              <w:spacing w:line="276" w:lineRule="auto"/>
              <w:rPr>
                <w:szCs w:val="21"/>
              </w:rPr>
            </w:pPr>
            <w:r>
              <w:rPr>
                <w:rFonts w:hint="eastAsia" w:ascii="宋体" w:hAnsi="宋体"/>
                <w:sz w:val="24"/>
              </w:rPr>
              <w:t>□</w:t>
            </w:r>
            <w:r>
              <w:rPr>
                <w:rFonts w:hint="eastAsia"/>
                <w:szCs w:val="21"/>
              </w:rPr>
              <w:t>是</w:t>
            </w:r>
          </w:p>
        </w:tc>
      </w:tr>
      <w:tr>
        <w:tblPrEx>
          <w:tblLayout w:type="fixed"/>
          <w:tblCellMar>
            <w:top w:w="0" w:type="dxa"/>
            <w:left w:w="108" w:type="dxa"/>
            <w:bottom w:w="0" w:type="dxa"/>
            <w:right w:w="108" w:type="dxa"/>
          </w:tblCellMar>
        </w:tblPrEx>
        <w:tc>
          <w:tcPr>
            <w:tcW w:w="1008" w:type="dxa"/>
            <w:tcBorders>
              <w:top w:val="single" w:color="auto" w:sz="4" w:space="0"/>
              <w:left w:val="single" w:color="auto" w:sz="4" w:space="0"/>
              <w:right w:val="single" w:color="auto" w:sz="4" w:space="0"/>
            </w:tcBorders>
            <w:vAlign w:val="center"/>
          </w:tcPr>
          <w:p>
            <w:pPr>
              <w:spacing w:line="440" w:lineRule="exact"/>
              <w:jc w:val="center"/>
              <w:rPr>
                <w:szCs w:val="21"/>
              </w:rPr>
            </w:pPr>
            <w:r>
              <w:rPr>
                <w:szCs w:val="21"/>
              </w:rPr>
              <w:t>5.1</w:t>
            </w:r>
          </w:p>
        </w:tc>
        <w:tc>
          <w:tcPr>
            <w:tcW w:w="2928" w:type="dxa"/>
            <w:tcBorders>
              <w:top w:val="single" w:color="auto" w:sz="4" w:space="0"/>
              <w:left w:val="single" w:color="auto" w:sz="4" w:space="0"/>
              <w:right w:val="single" w:color="auto" w:sz="4" w:space="0"/>
            </w:tcBorders>
            <w:vAlign w:val="center"/>
          </w:tcPr>
          <w:p>
            <w:pPr>
              <w:spacing w:line="276" w:lineRule="auto"/>
              <w:jc w:val="center"/>
              <w:rPr>
                <w:szCs w:val="21"/>
              </w:rPr>
            </w:pPr>
            <w:r>
              <w:rPr>
                <w:rFonts w:hint="eastAsia"/>
                <w:szCs w:val="21"/>
              </w:rPr>
              <w:t>开标时间和地点</w:t>
            </w:r>
          </w:p>
        </w:tc>
        <w:tc>
          <w:tcPr>
            <w:tcW w:w="4819" w:type="dxa"/>
            <w:tcBorders>
              <w:top w:val="single" w:color="auto" w:sz="4" w:space="0"/>
              <w:left w:val="single" w:color="auto" w:sz="4" w:space="0"/>
              <w:right w:val="single" w:color="auto" w:sz="4" w:space="0"/>
            </w:tcBorders>
            <w:vAlign w:val="center"/>
          </w:tcPr>
          <w:p>
            <w:pPr>
              <w:spacing w:line="276" w:lineRule="auto"/>
              <w:rPr>
                <w:rFonts w:hint="default"/>
                <w:szCs w:val="21"/>
                <w:lang w:val="en-US"/>
              </w:rPr>
            </w:pPr>
            <w:r>
              <w:rPr>
                <w:szCs w:val="21"/>
              </w:rPr>
              <w:t>开标时间</w:t>
            </w:r>
            <w:r>
              <w:rPr>
                <w:rFonts w:hint="eastAsia"/>
                <w:szCs w:val="21"/>
              </w:rPr>
              <w:t>：201</w:t>
            </w:r>
            <w:r>
              <w:rPr>
                <w:rFonts w:hint="eastAsia"/>
                <w:szCs w:val="21"/>
                <w:lang w:val="en-US" w:eastAsia="zh-CN"/>
              </w:rPr>
              <w:t>9</w:t>
            </w:r>
            <w:r>
              <w:rPr>
                <w:rFonts w:hint="eastAsia"/>
                <w:szCs w:val="21"/>
              </w:rPr>
              <w:t>年5月</w:t>
            </w:r>
            <w:r>
              <w:rPr>
                <w:rFonts w:hint="eastAsia"/>
                <w:szCs w:val="21"/>
                <w:lang w:val="en-US" w:eastAsia="zh-CN"/>
              </w:rPr>
              <w:t>23日</w:t>
            </w:r>
          </w:p>
          <w:p>
            <w:pPr>
              <w:spacing w:line="276" w:lineRule="auto"/>
              <w:rPr>
                <w:szCs w:val="21"/>
              </w:rPr>
            </w:pPr>
            <w:r>
              <w:rPr>
                <w:szCs w:val="21"/>
              </w:rPr>
              <w:t>开标地点</w:t>
            </w:r>
            <w:r>
              <w:rPr>
                <w:rFonts w:hint="eastAsia"/>
                <w:szCs w:val="21"/>
              </w:rPr>
              <w:t xml:space="preserve">： </w:t>
            </w:r>
            <w:r>
              <w:rPr>
                <w:rFonts w:hint="eastAsia" w:ascii="宋体" w:hAnsi="宋体"/>
                <w:szCs w:val="21"/>
                <w:u w:val="single"/>
              </w:rPr>
              <w:t>重庆市郭家沱港埠有限公司会议室</w:t>
            </w:r>
          </w:p>
        </w:tc>
      </w:tr>
      <w:tr>
        <w:tblPrEx>
          <w:tblLayout w:type="fixed"/>
          <w:tblCellMar>
            <w:top w:w="0" w:type="dxa"/>
            <w:left w:w="108" w:type="dxa"/>
            <w:bottom w:w="0" w:type="dxa"/>
            <w:right w:w="108" w:type="dxa"/>
          </w:tblCellMar>
        </w:tblPrEx>
        <w:tc>
          <w:tcPr>
            <w:tcW w:w="1008" w:type="dxa"/>
            <w:tcBorders>
              <w:top w:val="single" w:color="auto" w:sz="4" w:space="0"/>
              <w:left w:val="single" w:color="auto" w:sz="4" w:space="0"/>
              <w:right w:val="single" w:color="auto" w:sz="4" w:space="0"/>
            </w:tcBorders>
            <w:vAlign w:val="center"/>
          </w:tcPr>
          <w:p>
            <w:pPr>
              <w:spacing w:line="440" w:lineRule="exact"/>
              <w:jc w:val="center"/>
              <w:rPr>
                <w:szCs w:val="21"/>
              </w:rPr>
            </w:pPr>
            <w:r>
              <w:rPr>
                <w:rFonts w:hint="eastAsia"/>
                <w:szCs w:val="21"/>
              </w:rPr>
              <w:t>5.2</w:t>
            </w:r>
          </w:p>
        </w:tc>
        <w:tc>
          <w:tcPr>
            <w:tcW w:w="2928" w:type="dxa"/>
            <w:tcBorders>
              <w:top w:val="single" w:color="auto" w:sz="4" w:space="0"/>
              <w:left w:val="single" w:color="auto" w:sz="4" w:space="0"/>
              <w:right w:val="single" w:color="auto" w:sz="4" w:space="0"/>
            </w:tcBorders>
            <w:vAlign w:val="center"/>
          </w:tcPr>
          <w:p>
            <w:pPr>
              <w:spacing w:line="276" w:lineRule="auto"/>
              <w:jc w:val="center"/>
              <w:rPr>
                <w:szCs w:val="21"/>
              </w:rPr>
            </w:pPr>
            <w:r>
              <w:rPr>
                <w:rFonts w:hint="eastAsia"/>
                <w:szCs w:val="21"/>
              </w:rPr>
              <w:t>开标程序</w:t>
            </w:r>
          </w:p>
        </w:tc>
        <w:tc>
          <w:tcPr>
            <w:tcW w:w="4819" w:type="dxa"/>
            <w:tcBorders>
              <w:top w:val="single" w:color="auto" w:sz="4" w:space="0"/>
              <w:left w:val="single" w:color="auto" w:sz="4" w:space="0"/>
              <w:right w:val="single" w:color="auto" w:sz="4" w:space="0"/>
            </w:tcBorders>
            <w:vAlign w:val="center"/>
          </w:tcPr>
          <w:p>
            <w:pPr>
              <w:spacing w:line="276" w:lineRule="auto"/>
              <w:rPr>
                <w:szCs w:val="21"/>
              </w:rPr>
            </w:pPr>
            <w:r>
              <w:rPr>
                <w:rFonts w:hint="eastAsia"/>
                <w:szCs w:val="21"/>
              </w:rPr>
              <w:t>密封情况检查：</w:t>
            </w:r>
            <w:r>
              <w:rPr>
                <w:rFonts w:hint="eastAsia" w:ascii="宋体" w:hAnsi="宋体"/>
                <w:szCs w:val="21"/>
              </w:rPr>
              <w:t>招标人检查</w:t>
            </w:r>
            <w:r>
              <w:rPr>
                <w:rFonts w:hint="eastAsia" w:ascii="宋体" w:hAnsi="宋体"/>
                <w:szCs w:val="21"/>
                <w:lang w:eastAsia="zh-CN"/>
              </w:rPr>
              <w:t>竞争性谈判</w:t>
            </w:r>
            <w:r>
              <w:rPr>
                <w:rFonts w:hint="eastAsia" w:ascii="宋体" w:hAnsi="宋体"/>
                <w:szCs w:val="21"/>
              </w:rPr>
              <w:t>文件是否按本须知4.1.1的规定密封，如发现</w:t>
            </w:r>
            <w:r>
              <w:rPr>
                <w:rFonts w:hint="eastAsia" w:ascii="宋体" w:hAnsi="宋体"/>
                <w:szCs w:val="21"/>
                <w:lang w:eastAsia="zh-CN"/>
              </w:rPr>
              <w:t>竞争性</w:t>
            </w:r>
            <w:r>
              <w:rPr>
                <w:rFonts w:hint="eastAsia"/>
                <w:szCs w:val="21"/>
                <w:lang w:val="en-US" w:eastAsia="zh-CN"/>
              </w:rPr>
              <w:t>谈判</w:t>
            </w:r>
            <w:r>
              <w:rPr>
                <w:rFonts w:hint="eastAsia" w:ascii="宋体" w:hAnsi="宋体"/>
                <w:szCs w:val="21"/>
              </w:rPr>
              <w:t>文件没按本表4.1.1的规定密封，则按废标处理。</w:t>
            </w:r>
          </w:p>
          <w:p>
            <w:pPr>
              <w:spacing w:line="276" w:lineRule="auto"/>
              <w:rPr>
                <w:szCs w:val="21"/>
              </w:rPr>
            </w:pPr>
            <w:r>
              <w:rPr>
                <w:rFonts w:hint="eastAsia"/>
                <w:szCs w:val="21"/>
              </w:rPr>
              <w:t>开标顺序：</w:t>
            </w:r>
            <w:r>
              <w:rPr>
                <w:rFonts w:hint="eastAsia" w:ascii="宋体" w:hAnsi="宋体"/>
                <w:szCs w:val="21"/>
              </w:rPr>
              <w:t>随机开启</w:t>
            </w:r>
          </w:p>
        </w:tc>
      </w:tr>
      <w:tr>
        <w:tblPrEx>
          <w:tblLayout w:type="fixed"/>
          <w:tblCellMar>
            <w:top w:w="0" w:type="dxa"/>
            <w:left w:w="108" w:type="dxa"/>
            <w:bottom w:w="0" w:type="dxa"/>
            <w:right w:w="108" w:type="dxa"/>
          </w:tblCellMar>
        </w:tblPrEx>
        <w:trPr>
          <w:trHeight w:val="880" w:hRule="atLeast"/>
        </w:trPr>
        <w:tc>
          <w:tcPr>
            <w:tcW w:w="1008" w:type="dxa"/>
            <w:tcBorders>
              <w:top w:val="single" w:color="auto" w:sz="4" w:space="0"/>
              <w:left w:val="single" w:color="auto" w:sz="4" w:space="0"/>
              <w:right w:val="single" w:color="auto" w:sz="4" w:space="0"/>
            </w:tcBorders>
            <w:vAlign w:val="center"/>
          </w:tcPr>
          <w:p>
            <w:pPr>
              <w:spacing w:line="440" w:lineRule="exact"/>
              <w:jc w:val="center"/>
              <w:rPr>
                <w:szCs w:val="21"/>
              </w:rPr>
            </w:pPr>
            <w:r>
              <w:rPr>
                <w:szCs w:val="21"/>
              </w:rPr>
              <w:t>6.1.1</w:t>
            </w:r>
          </w:p>
        </w:tc>
        <w:tc>
          <w:tcPr>
            <w:tcW w:w="2928" w:type="dxa"/>
            <w:tcBorders>
              <w:top w:val="single" w:color="auto" w:sz="4" w:space="0"/>
              <w:left w:val="single" w:color="auto" w:sz="4" w:space="0"/>
              <w:right w:val="single" w:color="auto" w:sz="4" w:space="0"/>
            </w:tcBorders>
            <w:vAlign w:val="center"/>
          </w:tcPr>
          <w:p>
            <w:pPr>
              <w:spacing w:line="276" w:lineRule="auto"/>
              <w:jc w:val="center"/>
              <w:rPr>
                <w:szCs w:val="21"/>
              </w:rPr>
            </w:pPr>
            <w:r>
              <w:rPr>
                <w:rFonts w:hint="eastAsia"/>
                <w:szCs w:val="21"/>
              </w:rPr>
              <w:t>评标委员会的组建</w:t>
            </w:r>
          </w:p>
        </w:tc>
        <w:tc>
          <w:tcPr>
            <w:tcW w:w="4819" w:type="dxa"/>
            <w:tcBorders>
              <w:top w:val="single" w:color="auto" w:sz="4" w:space="0"/>
              <w:left w:val="single" w:color="auto" w:sz="4" w:space="0"/>
              <w:right w:val="single" w:color="auto" w:sz="4" w:space="0"/>
            </w:tcBorders>
            <w:vAlign w:val="center"/>
          </w:tcPr>
          <w:p>
            <w:pPr>
              <w:spacing w:line="276" w:lineRule="auto"/>
              <w:rPr>
                <w:szCs w:val="21"/>
              </w:rPr>
            </w:pPr>
            <w:r>
              <w:rPr>
                <w:szCs w:val="21"/>
              </w:rPr>
              <w:t>评标委员会</w:t>
            </w:r>
            <w:r>
              <w:rPr>
                <w:rFonts w:hint="eastAsia"/>
                <w:szCs w:val="21"/>
              </w:rPr>
              <w:t>构成：</w:t>
            </w:r>
            <w:r>
              <w:rPr>
                <w:rFonts w:hint="eastAsia"/>
                <w:szCs w:val="21"/>
                <w:u w:val="single"/>
              </w:rPr>
              <w:t xml:space="preserve"> 5 </w:t>
            </w:r>
            <w:r>
              <w:rPr>
                <w:rFonts w:hint="eastAsia"/>
                <w:szCs w:val="21"/>
              </w:rPr>
              <w:t>人，其中招标人代表</w:t>
            </w:r>
            <w:r>
              <w:rPr>
                <w:rFonts w:hint="eastAsia"/>
                <w:szCs w:val="21"/>
                <w:u w:val="single"/>
              </w:rPr>
              <w:t xml:space="preserve">   1</w:t>
            </w:r>
            <w:r>
              <w:rPr>
                <w:rFonts w:hint="eastAsia"/>
                <w:szCs w:val="21"/>
              </w:rPr>
              <w:t>人，专家</w:t>
            </w:r>
            <w:r>
              <w:rPr>
                <w:rFonts w:hint="eastAsia"/>
                <w:szCs w:val="21"/>
                <w:u w:val="single"/>
              </w:rPr>
              <w:t xml:space="preserve"> 4 </w:t>
            </w:r>
            <w:r>
              <w:rPr>
                <w:rFonts w:hint="eastAsia"/>
                <w:szCs w:val="21"/>
              </w:rPr>
              <w:t>人；</w:t>
            </w:r>
          </w:p>
          <w:p>
            <w:pPr>
              <w:spacing w:line="276" w:lineRule="auto"/>
              <w:rPr>
                <w:szCs w:val="21"/>
              </w:rPr>
            </w:pPr>
            <w:r>
              <w:rPr>
                <w:szCs w:val="21"/>
              </w:rPr>
              <w:t>评标专家确定方式</w:t>
            </w:r>
            <w:r>
              <w:rPr>
                <w:rFonts w:hint="eastAsia"/>
                <w:szCs w:val="21"/>
              </w:rPr>
              <w:t>：公司确定</w:t>
            </w:r>
          </w:p>
        </w:tc>
      </w:tr>
      <w:tr>
        <w:tblPrEx>
          <w:tblLayout w:type="fixed"/>
          <w:tblCellMar>
            <w:top w:w="0" w:type="dxa"/>
            <w:left w:w="108" w:type="dxa"/>
            <w:bottom w:w="0" w:type="dxa"/>
            <w:right w:w="108" w:type="dxa"/>
          </w:tblCellMar>
        </w:tblPrEx>
        <w:trPr>
          <w:trHeight w:val="381" w:hRule="atLeast"/>
        </w:trPr>
        <w:tc>
          <w:tcPr>
            <w:tcW w:w="1008" w:type="dxa"/>
            <w:tcBorders>
              <w:top w:val="single" w:color="auto" w:sz="4" w:space="0"/>
              <w:left w:val="single" w:color="auto" w:sz="4" w:space="0"/>
              <w:right w:val="single" w:color="auto" w:sz="4" w:space="0"/>
            </w:tcBorders>
            <w:vAlign w:val="center"/>
          </w:tcPr>
          <w:p>
            <w:pPr>
              <w:spacing w:line="440" w:lineRule="exact"/>
              <w:jc w:val="center"/>
              <w:rPr>
                <w:szCs w:val="21"/>
              </w:rPr>
            </w:pPr>
            <w:r>
              <w:rPr>
                <w:szCs w:val="21"/>
              </w:rPr>
              <w:t>7.1</w:t>
            </w:r>
          </w:p>
        </w:tc>
        <w:tc>
          <w:tcPr>
            <w:tcW w:w="2928" w:type="dxa"/>
            <w:tcBorders>
              <w:top w:val="single" w:color="auto" w:sz="4" w:space="0"/>
              <w:left w:val="single" w:color="auto" w:sz="4" w:space="0"/>
              <w:right w:val="single" w:color="auto" w:sz="4" w:space="0"/>
            </w:tcBorders>
            <w:vAlign w:val="center"/>
          </w:tcPr>
          <w:p>
            <w:pPr>
              <w:spacing w:line="276" w:lineRule="auto"/>
              <w:jc w:val="center"/>
              <w:rPr>
                <w:szCs w:val="21"/>
              </w:rPr>
            </w:pPr>
            <w:r>
              <w:rPr>
                <w:rFonts w:hint="eastAsia"/>
                <w:szCs w:val="21"/>
              </w:rPr>
              <w:t>是否授权评标委员会确定中标人</w:t>
            </w:r>
          </w:p>
        </w:tc>
        <w:tc>
          <w:tcPr>
            <w:tcW w:w="4819" w:type="dxa"/>
            <w:tcBorders>
              <w:top w:val="single" w:color="auto" w:sz="4" w:space="0"/>
              <w:left w:val="single" w:color="auto" w:sz="4" w:space="0"/>
              <w:right w:val="single" w:color="auto" w:sz="4" w:space="0"/>
            </w:tcBorders>
            <w:vAlign w:val="center"/>
          </w:tcPr>
          <w:p>
            <w:pPr>
              <w:spacing w:line="276" w:lineRule="auto"/>
              <w:rPr>
                <w:szCs w:val="21"/>
              </w:rPr>
            </w:pPr>
            <w:r>
              <w:rPr>
                <w:rFonts w:hint="eastAsia" w:ascii="宋体" w:hAnsi="宋体"/>
                <w:sz w:val="24"/>
              </w:rPr>
              <w:t>□</w:t>
            </w:r>
            <w:r>
              <w:rPr>
                <w:rFonts w:hint="eastAsia"/>
                <w:szCs w:val="21"/>
              </w:rPr>
              <w:t>是</w:t>
            </w:r>
          </w:p>
          <w:p>
            <w:pPr>
              <w:spacing w:line="276" w:lineRule="auto"/>
              <w:rPr>
                <w:szCs w:val="21"/>
              </w:rPr>
            </w:pPr>
            <w:r>
              <w:rPr>
                <w:rFonts w:ascii="Arial" w:hAnsi="Arial" w:cs="Arial"/>
                <w:sz w:val="24"/>
              </w:rPr>
              <w:fldChar w:fldCharType="begin"/>
            </w:r>
            <w:r>
              <w:rPr>
                <w:rFonts w:ascii="Arial" w:hAnsi="Arial" w:cs="Arial"/>
                <w:sz w:val="24"/>
              </w:rPr>
              <w:instrText xml:space="preserve"> EQ \o\ac(</w:instrText>
            </w:r>
            <w:r>
              <w:rPr>
                <w:rFonts w:hint="eastAsia" w:ascii="Arial" w:hAnsi="Arial" w:cs="Arial"/>
                <w:sz w:val="24"/>
              </w:rPr>
              <w:instrText xml:space="preserve">□</w:instrText>
            </w:r>
            <w:r>
              <w:rPr>
                <w:rFonts w:ascii="Arial" w:hAnsi="Arial" w:cs="Arial"/>
                <w:sz w:val="24"/>
              </w:rPr>
              <w:instrText xml:space="preserve">,</w:instrText>
            </w:r>
            <w:r>
              <w:rPr>
                <w:rFonts w:ascii="Arial" w:hAnsi="Arial" w:cs="Arial"/>
                <w:position w:val="2"/>
                <w:sz w:val="16"/>
              </w:rPr>
              <w:instrText xml:space="preserve">√</w:instrText>
            </w:r>
            <w:r>
              <w:rPr>
                <w:rFonts w:ascii="Arial" w:hAnsi="Arial" w:cs="Arial"/>
                <w:sz w:val="24"/>
              </w:rPr>
              <w:instrText xml:space="preserve">)</w:instrText>
            </w:r>
            <w:r>
              <w:rPr>
                <w:rFonts w:ascii="Arial" w:hAnsi="Arial" w:cs="Arial"/>
                <w:sz w:val="24"/>
              </w:rPr>
              <w:fldChar w:fldCharType="end"/>
            </w:r>
            <w:r>
              <w:rPr>
                <w:rFonts w:hint="eastAsia"/>
                <w:szCs w:val="21"/>
              </w:rPr>
              <w:t>否，</w:t>
            </w:r>
            <w:r>
              <w:rPr>
                <w:szCs w:val="21"/>
              </w:rPr>
              <w:t>推荐的中标候选人数</w:t>
            </w:r>
            <w:r>
              <w:rPr>
                <w:rFonts w:hint="eastAsia"/>
                <w:szCs w:val="21"/>
              </w:rPr>
              <w:t>：</w:t>
            </w:r>
          </w:p>
        </w:tc>
      </w:tr>
      <w:tr>
        <w:tblPrEx>
          <w:tblLayout w:type="fixed"/>
          <w:tblCellMar>
            <w:top w:w="0" w:type="dxa"/>
            <w:left w:w="108" w:type="dxa"/>
            <w:bottom w:w="0" w:type="dxa"/>
            <w:right w:w="108" w:type="dxa"/>
          </w:tblCellMar>
        </w:tblPrEx>
        <w:trPr>
          <w:trHeight w:val="880" w:hRule="atLeast"/>
        </w:trPr>
        <w:tc>
          <w:tcPr>
            <w:tcW w:w="1008" w:type="dxa"/>
            <w:tcBorders>
              <w:top w:val="single" w:color="auto" w:sz="4" w:space="0"/>
              <w:left w:val="single" w:color="auto" w:sz="4" w:space="0"/>
              <w:right w:val="single" w:color="auto" w:sz="4" w:space="0"/>
            </w:tcBorders>
            <w:vAlign w:val="center"/>
          </w:tcPr>
          <w:p>
            <w:pPr>
              <w:spacing w:line="440" w:lineRule="exact"/>
              <w:jc w:val="center"/>
              <w:rPr>
                <w:szCs w:val="21"/>
              </w:rPr>
            </w:pPr>
            <w:r>
              <w:rPr>
                <w:rFonts w:hint="eastAsia"/>
                <w:szCs w:val="21"/>
              </w:rPr>
              <w:t>7.2</w:t>
            </w:r>
          </w:p>
        </w:tc>
        <w:tc>
          <w:tcPr>
            <w:tcW w:w="2928" w:type="dxa"/>
            <w:tcBorders>
              <w:top w:val="single" w:color="auto" w:sz="4" w:space="0"/>
              <w:left w:val="single" w:color="auto" w:sz="4" w:space="0"/>
              <w:right w:val="single" w:color="auto" w:sz="4" w:space="0"/>
            </w:tcBorders>
            <w:vAlign w:val="center"/>
          </w:tcPr>
          <w:p>
            <w:pPr>
              <w:spacing w:line="276" w:lineRule="auto"/>
              <w:jc w:val="center"/>
              <w:rPr>
                <w:szCs w:val="21"/>
              </w:rPr>
            </w:pPr>
            <w:r>
              <w:rPr>
                <w:rFonts w:hint="eastAsia"/>
                <w:szCs w:val="21"/>
              </w:rPr>
              <w:t>中标候选人公示媒介</w:t>
            </w:r>
          </w:p>
        </w:tc>
        <w:tc>
          <w:tcPr>
            <w:tcW w:w="4819" w:type="dxa"/>
            <w:tcBorders>
              <w:top w:val="single" w:color="auto" w:sz="4" w:space="0"/>
              <w:left w:val="single" w:color="auto" w:sz="4" w:space="0"/>
              <w:right w:val="single" w:color="auto" w:sz="4" w:space="0"/>
            </w:tcBorders>
            <w:vAlign w:val="center"/>
          </w:tcPr>
          <w:p>
            <w:pPr>
              <w:spacing w:line="276" w:lineRule="auto"/>
              <w:rPr>
                <w:szCs w:val="21"/>
              </w:rPr>
            </w:pPr>
            <w:r>
              <w:rPr>
                <w:rFonts w:hint="eastAsia"/>
                <w:szCs w:val="21"/>
              </w:rPr>
              <w:t>中标通知书</w:t>
            </w:r>
          </w:p>
        </w:tc>
      </w:tr>
      <w:tr>
        <w:tblPrEx>
          <w:tblLayout w:type="fixed"/>
          <w:tblCellMar>
            <w:top w:w="0" w:type="dxa"/>
            <w:left w:w="108" w:type="dxa"/>
            <w:bottom w:w="0" w:type="dxa"/>
            <w:right w:w="108" w:type="dxa"/>
          </w:tblCellMar>
        </w:tblPrEx>
        <w:trPr>
          <w:trHeight w:val="880" w:hRule="atLeast"/>
        </w:trPr>
        <w:tc>
          <w:tcPr>
            <w:tcW w:w="100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szCs w:val="21"/>
              </w:rPr>
            </w:pPr>
            <w:r>
              <w:rPr>
                <w:szCs w:val="21"/>
              </w:rPr>
              <w:t>7.</w:t>
            </w:r>
            <w:r>
              <w:rPr>
                <w:rFonts w:hint="eastAsia"/>
                <w:szCs w:val="21"/>
              </w:rPr>
              <w:t>4</w:t>
            </w:r>
            <w:r>
              <w:rPr>
                <w:szCs w:val="21"/>
              </w:rPr>
              <w:t>.1</w:t>
            </w:r>
          </w:p>
        </w:tc>
        <w:tc>
          <w:tcPr>
            <w:tcW w:w="2928"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szCs w:val="21"/>
              </w:rPr>
            </w:pPr>
            <w:r>
              <w:rPr>
                <w:szCs w:val="21"/>
              </w:rPr>
              <w:t>履约担保</w:t>
            </w:r>
          </w:p>
        </w:tc>
        <w:tc>
          <w:tcPr>
            <w:tcW w:w="4819" w:type="dxa"/>
            <w:tcBorders>
              <w:top w:val="single" w:color="auto" w:sz="4" w:space="0"/>
              <w:left w:val="single" w:color="auto" w:sz="4" w:space="0"/>
              <w:bottom w:val="single" w:color="auto" w:sz="4" w:space="0"/>
              <w:right w:val="single" w:color="auto" w:sz="4" w:space="0"/>
            </w:tcBorders>
            <w:vAlign w:val="center"/>
          </w:tcPr>
          <w:p>
            <w:pPr>
              <w:spacing w:line="276" w:lineRule="auto"/>
              <w:rPr>
                <w:rFonts w:hint="eastAsia" w:eastAsia="宋体"/>
                <w:szCs w:val="21"/>
                <w:lang w:eastAsia="zh-CN"/>
              </w:rPr>
            </w:pPr>
            <w:r>
              <w:rPr>
                <w:szCs w:val="21"/>
              </w:rPr>
              <w:t>履约担保的形式：</w:t>
            </w:r>
            <w:r>
              <w:rPr>
                <w:rFonts w:hint="eastAsia" w:ascii="宋体" w:hAnsi="宋体"/>
                <w:kern w:val="0"/>
                <w:szCs w:val="21"/>
                <w:lang w:val="en-US" w:eastAsia="zh-CN"/>
              </w:rPr>
              <w:t>无</w:t>
            </w:r>
          </w:p>
          <w:p>
            <w:pPr>
              <w:spacing w:line="276" w:lineRule="auto"/>
              <w:rPr>
                <w:rFonts w:hint="eastAsia" w:eastAsia="宋体"/>
                <w:szCs w:val="21"/>
                <w:lang w:val="en-US" w:eastAsia="zh-CN"/>
              </w:rPr>
            </w:pPr>
            <w:r>
              <w:rPr>
                <w:szCs w:val="21"/>
              </w:rPr>
              <w:t>履约担保的金额：</w:t>
            </w:r>
            <w:r>
              <w:rPr>
                <w:rFonts w:hint="eastAsia"/>
                <w:szCs w:val="21"/>
                <w:lang w:val="en-US" w:eastAsia="zh-CN"/>
              </w:rPr>
              <w:t>无</w:t>
            </w:r>
          </w:p>
        </w:tc>
      </w:tr>
    </w:tbl>
    <w:p>
      <w:pPr>
        <w:ind w:left="780"/>
        <w:rPr>
          <w:sz w:val="28"/>
          <w:szCs w:val="28"/>
        </w:rPr>
      </w:pPr>
    </w:p>
    <w:p>
      <w:pPr>
        <w:ind w:left="780"/>
        <w:jc w:val="center"/>
        <w:rPr>
          <w:b/>
          <w:sz w:val="28"/>
          <w:szCs w:val="28"/>
        </w:rPr>
      </w:pPr>
      <w:r>
        <w:rPr>
          <w:rFonts w:hint="eastAsia"/>
          <w:b/>
          <w:sz w:val="28"/>
          <w:szCs w:val="28"/>
        </w:rPr>
        <w:t>A     总则</w:t>
      </w:r>
    </w:p>
    <w:p>
      <w:pPr>
        <w:spacing w:line="360" w:lineRule="auto"/>
        <w:ind w:right="-512" w:rightChars="-244" w:firstLine="480" w:firstLineChars="200"/>
        <w:jc w:val="left"/>
        <w:rPr>
          <w:sz w:val="24"/>
        </w:rPr>
      </w:pPr>
      <w:r>
        <w:rPr>
          <w:rFonts w:hint="eastAsia"/>
          <w:sz w:val="24"/>
        </w:rPr>
        <w:t>1、工程概况：</w:t>
      </w:r>
      <w:r>
        <w:rPr>
          <w:rFonts w:hint="eastAsia" w:ascii="宋体" w:hAnsi="宋体"/>
          <w:sz w:val="24"/>
        </w:rPr>
        <w:t>本工程为</w:t>
      </w:r>
      <w:r>
        <w:rPr>
          <w:szCs w:val="21"/>
        </w:rPr>
        <w:t>：</w:t>
      </w:r>
      <w:r>
        <w:rPr>
          <w:rFonts w:hint="eastAsia" w:ascii="宋体" w:hAnsi="宋体"/>
          <w:szCs w:val="21"/>
        </w:rPr>
        <w:t>该工程为</w:t>
      </w:r>
      <w:r>
        <w:rPr>
          <w:rFonts w:hint="eastAsia" w:ascii="宋体" w:hAnsi="宋体"/>
          <w:szCs w:val="21"/>
          <w:lang w:val="en-US" w:eastAsia="zh-CN"/>
        </w:rPr>
        <w:t>候船楼二层维修</w:t>
      </w:r>
      <w:r>
        <w:rPr>
          <w:rFonts w:hint="eastAsia"/>
          <w:sz w:val="24"/>
        </w:rPr>
        <w:t>。计划工期</w:t>
      </w:r>
      <w:r>
        <w:rPr>
          <w:rFonts w:hint="eastAsia"/>
          <w:sz w:val="24"/>
          <w:lang w:val="en-US" w:eastAsia="zh-CN"/>
        </w:rPr>
        <w:t>20</w:t>
      </w:r>
      <w:r>
        <w:rPr>
          <w:rFonts w:hint="eastAsia"/>
          <w:sz w:val="24"/>
        </w:rPr>
        <w:t>天 。</w:t>
      </w:r>
    </w:p>
    <w:p>
      <w:pPr>
        <w:spacing w:line="360" w:lineRule="auto"/>
        <w:jc w:val="left"/>
        <w:rPr>
          <w:sz w:val="24"/>
        </w:rPr>
      </w:pPr>
      <w:r>
        <w:rPr>
          <w:rFonts w:hint="eastAsia"/>
          <w:sz w:val="24"/>
        </w:rPr>
        <w:t xml:space="preserve">    2、资金来源：自筹资金。</w:t>
      </w:r>
    </w:p>
    <w:p>
      <w:pPr>
        <w:spacing w:line="360" w:lineRule="auto"/>
        <w:ind w:firstLine="360" w:firstLineChars="150"/>
        <w:jc w:val="left"/>
        <w:rPr>
          <w:rFonts w:hint="default" w:eastAsia="宋体"/>
          <w:sz w:val="24"/>
          <w:lang w:val="en-US" w:eastAsia="zh-CN"/>
        </w:rPr>
      </w:pPr>
      <w:r>
        <w:rPr>
          <w:rFonts w:hint="eastAsia"/>
          <w:sz w:val="24"/>
        </w:rPr>
        <w:t xml:space="preserve"> 3、招标范围：</w:t>
      </w:r>
      <w:r>
        <w:rPr>
          <w:rFonts w:hint="eastAsia"/>
          <w:sz w:val="24"/>
          <w:lang w:val="en-US" w:eastAsia="zh-CN"/>
        </w:rPr>
        <w:t>候船楼办公区域和厕所维修</w:t>
      </w:r>
    </w:p>
    <w:p>
      <w:pPr>
        <w:spacing w:line="360" w:lineRule="auto"/>
        <w:ind w:firstLine="360" w:firstLineChars="150"/>
        <w:rPr>
          <w:sz w:val="24"/>
        </w:rPr>
      </w:pPr>
      <w:r>
        <w:rPr>
          <w:rFonts w:hint="eastAsia"/>
          <w:sz w:val="24"/>
        </w:rPr>
        <w:t>4、资质与合格条件的要求</w:t>
      </w:r>
    </w:p>
    <w:p>
      <w:pPr>
        <w:spacing w:line="360" w:lineRule="auto"/>
        <w:ind w:firstLine="360" w:firstLineChars="150"/>
        <w:rPr>
          <w:sz w:val="24"/>
        </w:rPr>
      </w:pPr>
      <w:r>
        <w:rPr>
          <w:rFonts w:hint="eastAsia"/>
          <w:sz w:val="24"/>
        </w:rPr>
        <w:t>4.1为履行本工程的施工，</w:t>
      </w:r>
      <w:r>
        <w:rPr>
          <w:rFonts w:hint="eastAsia"/>
          <w:sz w:val="24"/>
          <w:lang w:eastAsia="zh-CN"/>
        </w:rPr>
        <w:t>竞争性</w:t>
      </w:r>
      <w:r>
        <w:rPr>
          <w:rFonts w:hint="eastAsia"/>
          <w:szCs w:val="21"/>
          <w:lang w:val="en-US" w:eastAsia="zh-CN"/>
        </w:rPr>
        <w:t>谈判</w:t>
      </w:r>
      <w:r>
        <w:rPr>
          <w:rFonts w:hint="eastAsia"/>
          <w:sz w:val="24"/>
        </w:rPr>
        <w:t>人必须满足下列资质要求：</w:t>
      </w:r>
    </w:p>
    <w:p>
      <w:pPr>
        <w:spacing w:line="360" w:lineRule="auto"/>
        <w:ind w:firstLine="360" w:firstLineChars="150"/>
        <w:rPr>
          <w:sz w:val="24"/>
        </w:rPr>
      </w:pPr>
      <w:r>
        <w:rPr>
          <w:rFonts w:hint="eastAsia"/>
          <w:sz w:val="24"/>
        </w:rPr>
        <w:t>4.1.1</w:t>
      </w:r>
      <w:r>
        <w:rPr>
          <w:rFonts w:hint="eastAsia"/>
          <w:sz w:val="24"/>
          <w:lang w:eastAsia="zh-CN"/>
        </w:rPr>
        <w:t>竞争性</w:t>
      </w:r>
      <w:r>
        <w:rPr>
          <w:rFonts w:hint="eastAsia"/>
          <w:szCs w:val="21"/>
          <w:lang w:val="en-US" w:eastAsia="zh-CN"/>
        </w:rPr>
        <w:t>谈判</w:t>
      </w:r>
      <w:r>
        <w:rPr>
          <w:rFonts w:hint="eastAsia"/>
          <w:sz w:val="24"/>
        </w:rPr>
        <w:t>人必须是具备建设行政主管部门核发的房屋建筑工程施工承包企业资质等级贰级资质及以上的法人或其他组织。</w:t>
      </w:r>
    </w:p>
    <w:p>
      <w:pPr>
        <w:spacing w:line="360" w:lineRule="auto"/>
        <w:ind w:firstLine="360" w:firstLineChars="150"/>
        <w:rPr>
          <w:sz w:val="24"/>
        </w:rPr>
      </w:pPr>
      <w:r>
        <w:rPr>
          <w:rFonts w:hint="eastAsia"/>
          <w:sz w:val="24"/>
        </w:rPr>
        <w:t>4.1.2每个</w:t>
      </w:r>
      <w:r>
        <w:rPr>
          <w:rFonts w:hint="eastAsia"/>
          <w:sz w:val="24"/>
          <w:lang w:eastAsia="zh-CN"/>
        </w:rPr>
        <w:t>竞争性</w:t>
      </w:r>
      <w:r>
        <w:rPr>
          <w:rFonts w:hint="eastAsia"/>
          <w:szCs w:val="21"/>
          <w:lang w:val="en-US" w:eastAsia="zh-CN"/>
        </w:rPr>
        <w:t>谈判</w:t>
      </w:r>
      <w:r>
        <w:rPr>
          <w:rFonts w:hint="eastAsia"/>
          <w:sz w:val="24"/>
        </w:rPr>
        <w:t>人必须配备 项目经理、技术总负责人一名。</w:t>
      </w:r>
    </w:p>
    <w:p>
      <w:pPr>
        <w:spacing w:line="360" w:lineRule="auto"/>
        <w:ind w:firstLine="360" w:firstLineChars="150"/>
        <w:rPr>
          <w:sz w:val="24"/>
        </w:rPr>
      </w:pPr>
      <w:r>
        <w:rPr>
          <w:rFonts w:hint="eastAsia"/>
          <w:sz w:val="24"/>
        </w:rPr>
        <w:t>4.1.3</w:t>
      </w:r>
      <w:r>
        <w:rPr>
          <w:rFonts w:hint="eastAsia"/>
          <w:sz w:val="24"/>
          <w:lang w:eastAsia="zh-CN"/>
        </w:rPr>
        <w:t>竞争性</w:t>
      </w:r>
      <w:r>
        <w:rPr>
          <w:rFonts w:hint="eastAsia"/>
          <w:szCs w:val="21"/>
          <w:lang w:val="en-US" w:eastAsia="zh-CN"/>
        </w:rPr>
        <w:t>谈判</w:t>
      </w:r>
      <w:r>
        <w:rPr>
          <w:rFonts w:hint="eastAsia"/>
          <w:sz w:val="24"/>
        </w:rPr>
        <w:t>人必须配备施工员、质检员、安全员、材料员、预算员等主要施工管理人员，上述施工管理人员必须持有上岗证书。</w:t>
      </w:r>
    </w:p>
    <w:p>
      <w:pPr>
        <w:spacing w:line="360" w:lineRule="auto"/>
        <w:ind w:firstLine="360" w:firstLineChars="150"/>
        <w:rPr>
          <w:sz w:val="24"/>
        </w:rPr>
      </w:pPr>
      <w:r>
        <w:rPr>
          <w:rFonts w:hint="eastAsia"/>
          <w:sz w:val="24"/>
        </w:rPr>
        <w:t>4.1.4</w:t>
      </w:r>
      <w:r>
        <w:rPr>
          <w:rFonts w:hint="eastAsia"/>
          <w:sz w:val="24"/>
          <w:lang w:eastAsia="zh-CN"/>
        </w:rPr>
        <w:t>竞争性</w:t>
      </w:r>
      <w:r>
        <w:rPr>
          <w:rFonts w:hint="eastAsia"/>
          <w:szCs w:val="21"/>
          <w:lang w:val="en-US" w:eastAsia="zh-CN"/>
        </w:rPr>
        <w:t>谈判</w:t>
      </w:r>
      <w:r>
        <w:rPr>
          <w:rFonts w:hint="eastAsia"/>
          <w:sz w:val="24"/>
        </w:rPr>
        <w:t>人所配备的正、副项目经理、技术总负责人及主要施工管理人员不得参与本工程以外的其他工程的</w:t>
      </w:r>
      <w:r>
        <w:rPr>
          <w:rFonts w:hint="eastAsia"/>
          <w:sz w:val="24"/>
          <w:lang w:eastAsia="zh-CN"/>
        </w:rPr>
        <w:t>竞争性</w:t>
      </w:r>
      <w:r>
        <w:rPr>
          <w:rFonts w:hint="eastAsia"/>
          <w:szCs w:val="21"/>
          <w:lang w:val="en-US" w:eastAsia="zh-CN"/>
        </w:rPr>
        <w:t>谈判</w:t>
      </w:r>
      <w:r>
        <w:rPr>
          <w:rFonts w:hint="eastAsia"/>
          <w:sz w:val="24"/>
        </w:rPr>
        <w:t>。</w:t>
      </w:r>
    </w:p>
    <w:p>
      <w:pPr>
        <w:spacing w:line="360" w:lineRule="auto"/>
        <w:ind w:firstLine="360" w:firstLineChars="150"/>
        <w:rPr>
          <w:sz w:val="24"/>
        </w:rPr>
      </w:pPr>
      <w:r>
        <w:rPr>
          <w:rFonts w:hint="eastAsia"/>
          <w:sz w:val="24"/>
        </w:rPr>
        <w:t>4.1.5</w:t>
      </w:r>
      <w:r>
        <w:rPr>
          <w:rFonts w:hint="eastAsia"/>
          <w:sz w:val="24"/>
          <w:lang w:eastAsia="zh-CN"/>
        </w:rPr>
        <w:t>竞争性</w:t>
      </w:r>
      <w:r>
        <w:rPr>
          <w:rFonts w:hint="eastAsia"/>
          <w:szCs w:val="21"/>
          <w:lang w:val="en-US" w:eastAsia="zh-CN"/>
        </w:rPr>
        <w:t>谈判</w:t>
      </w:r>
      <w:r>
        <w:rPr>
          <w:rFonts w:hint="eastAsia"/>
          <w:sz w:val="24"/>
        </w:rPr>
        <w:t>人施工机械设备应满足工程施工需要。</w:t>
      </w:r>
    </w:p>
    <w:p>
      <w:pPr>
        <w:spacing w:line="360" w:lineRule="auto"/>
        <w:ind w:firstLine="360" w:firstLineChars="150"/>
        <w:rPr>
          <w:sz w:val="24"/>
        </w:rPr>
      </w:pPr>
      <w:r>
        <w:rPr>
          <w:rFonts w:hint="eastAsia"/>
          <w:sz w:val="24"/>
        </w:rPr>
        <w:t>4.1.6</w:t>
      </w:r>
      <w:r>
        <w:rPr>
          <w:rFonts w:hint="eastAsia"/>
          <w:sz w:val="24"/>
          <w:lang w:eastAsia="zh-CN"/>
        </w:rPr>
        <w:t>竞争性</w:t>
      </w:r>
      <w:r>
        <w:rPr>
          <w:rFonts w:hint="eastAsia"/>
          <w:szCs w:val="21"/>
          <w:lang w:val="en-US" w:eastAsia="zh-CN"/>
        </w:rPr>
        <w:t>谈判</w:t>
      </w:r>
      <w:r>
        <w:rPr>
          <w:rFonts w:hint="eastAsia"/>
          <w:sz w:val="24"/>
        </w:rPr>
        <w:t>人应具备满足工程施工相应的财务能力。</w:t>
      </w:r>
    </w:p>
    <w:p>
      <w:pPr>
        <w:spacing w:line="360" w:lineRule="auto"/>
        <w:ind w:firstLine="360" w:firstLineChars="150"/>
        <w:rPr>
          <w:sz w:val="24"/>
        </w:rPr>
      </w:pPr>
      <w:r>
        <w:rPr>
          <w:rFonts w:hint="eastAsia"/>
          <w:sz w:val="24"/>
        </w:rPr>
        <w:t xml:space="preserve">4.2  </w:t>
      </w:r>
      <w:r>
        <w:rPr>
          <w:rFonts w:hint="eastAsia"/>
          <w:sz w:val="24"/>
          <w:lang w:eastAsia="zh-CN"/>
        </w:rPr>
        <w:t>竞争性</w:t>
      </w:r>
      <w:r>
        <w:rPr>
          <w:rFonts w:hint="eastAsia"/>
          <w:szCs w:val="21"/>
          <w:lang w:val="en-US" w:eastAsia="zh-CN"/>
        </w:rPr>
        <w:t>谈判</w:t>
      </w:r>
      <w:r>
        <w:rPr>
          <w:rFonts w:hint="eastAsia"/>
          <w:sz w:val="24"/>
        </w:rPr>
        <w:t>人必须提供令招标人满意的资格文件，以证明其符合</w:t>
      </w:r>
      <w:r>
        <w:rPr>
          <w:rFonts w:hint="eastAsia"/>
          <w:sz w:val="24"/>
          <w:lang w:eastAsia="zh-CN"/>
        </w:rPr>
        <w:t>竞争性谈判</w:t>
      </w:r>
      <w:r>
        <w:rPr>
          <w:rFonts w:hint="eastAsia"/>
          <w:sz w:val="24"/>
        </w:rPr>
        <w:t>条件和具有履行合同的能力，所提供的</w:t>
      </w:r>
      <w:r>
        <w:rPr>
          <w:rFonts w:hint="eastAsia"/>
          <w:sz w:val="24"/>
          <w:lang w:eastAsia="zh-CN"/>
        </w:rPr>
        <w:t>竞争性</w:t>
      </w:r>
      <w:r>
        <w:rPr>
          <w:rFonts w:hint="eastAsia"/>
          <w:szCs w:val="21"/>
          <w:lang w:val="en-US" w:eastAsia="zh-CN"/>
        </w:rPr>
        <w:t>谈判</w:t>
      </w:r>
      <w:r>
        <w:rPr>
          <w:rFonts w:hint="eastAsia"/>
          <w:sz w:val="24"/>
        </w:rPr>
        <w:t>文件应包括下列资料：</w:t>
      </w:r>
    </w:p>
    <w:p>
      <w:pPr>
        <w:spacing w:line="360" w:lineRule="auto"/>
        <w:ind w:firstLine="360" w:firstLineChars="150"/>
        <w:rPr>
          <w:sz w:val="24"/>
        </w:rPr>
      </w:pPr>
      <w:r>
        <w:rPr>
          <w:rFonts w:hint="eastAsia"/>
          <w:sz w:val="24"/>
        </w:rPr>
        <w:t>4.2.1  法人授权委托书（原件）；</w:t>
      </w:r>
    </w:p>
    <w:p>
      <w:pPr>
        <w:spacing w:line="360" w:lineRule="auto"/>
        <w:ind w:firstLine="360" w:firstLineChars="150"/>
        <w:rPr>
          <w:sz w:val="24"/>
        </w:rPr>
      </w:pPr>
      <w:r>
        <w:rPr>
          <w:rFonts w:hint="eastAsia"/>
          <w:sz w:val="24"/>
        </w:rPr>
        <w:t xml:space="preserve">4.2.2  </w:t>
      </w:r>
      <w:r>
        <w:rPr>
          <w:rFonts w:hint="eastAsia"/>
          <w:sz w:val="24"/>
          <w:lang w:eastAsia="zh-CN"/>
        </w:rPr>
        <w:t>竞争性</w:t>
      </w:r>
      <w:r>
        <w:rPr>
          <w:rFonts w:hint="eastAsia"/>
          <w:szCs w:val="21"/>
          <w:lang w:val="en-US" w:eastAsia="zh-CN"/>
        </w:rPr>
        <w:t>谈判</w:t>
      </w:r>
      <w:r>
        <w:rPr>
          <w:rFonts w:hint="eastAsia"/>
          <w:sz w:val="24"/>
        </w:rPr>
        <w:t>人有关确立法律地位的原始文件（包括营业执照、资质等级证书等）；</w:t>
      </w:r>
    </w:p>
    <w:p>
      <w:pPr>
        <w:spacing w:line="360" w:lineRule="auto"/>
        <w:ind w:firstLine="360" w:firstLineChars="150"/>
        <w:rPr>
          <w:sz w:val="24"/>
        </w:rPr>
      </w:pPr>
      <w:r>
        <w:rPr>
          <w:rFonts w:hint="eastAsia"/>
          <w:sz w:val="24"/>
        </w:rPr>
        <w:t>5、 每个</w:t>
      </w:r>
      <w:r>
        <w:rPr>
          <w:rFonts w:hint="eastAsia"/>
          <w:sz w:val="24"/>
          <w:lang w:eastAsia="zh-CN"/>
        </w:rPr>
        <w:t>竞争性谈判</w:t>
      </w:r>
      <w:r>
        <w:rPr>
          <w:rFonts w:hint="eastAsia"/>
          <w:sz w:val="24"/>
        </w:rPr>
        <w:t>人只能提交一份</w:t>
      </w:r>
      <w:r>
        <w:rPr>
          <w:rFonts w:hint="eastAsia"/>
          <w:sz w:val="24"/>
          <w:lang w:eastAsia="zh-CN"/>
        </w:rPr>
        <w:t>竞争性谈判</w:t>
      </w:r>
      <w:r>
        <w:rPr>
          <w:rFonts w:hint="eastAsia"/>
          <w:sz w:val="24"/>
        </w:rPr>
        <w:t>文件，参与本工程一个以上</w:t>
      </w:r>
      <w:r>
        <w:rPr>
          <w:rFonts w:hint="eastAsia"/>
          <w:sz w:val="24"/>
          <w:lang w:eastAsia="zh-CN"/>
        </w:rPr>
        <w:t>竞争性谈判</w:t>
      </w:r>
      <w:r>
        <w:rPr>
          <w:rFonts w:hint="eastAsia"/>
          <w:sz w:val="24"/>
        </w:rPr>
        <w:t>的</w:t>
      </w:r>
      <w:r>
        <w:rPr>
          <w:rFonts w:hint="eastAsia"/>
          <w:sz w:val="24"/>
          <w:lang w:eastAsia="zh-CN"/>
        </w:rPr>
        <w:t>竞争性谈判</w:t>
      </w:r>
      <w:r>
        <w:rPr>
          <w:rFonts w:hint="eastAsia"/>
          <w:sz w:val="24"/>
        </w:rPr>
        <w:t>人，将使其参与的全部</w:t>
      </w:r>
      <w:r>
        <w:rPr>
          <w:rFonts w:hint="eastAsia"/>
          <w:sz w:val="24"/>
          <w:lang w:eastAsia="zh-CN"/>
        </w:rPr>
        <w:t>竞争性谈判</w:t>
      </w:r>
      <w:r>
        <w:rPr>
          <w:rFonts w:hint="eastAsia"/>
          <w:sz w:val="24"/>
        </w:rPr>
        <w:t>无效。</w:t>
      </w:r>
    </w:p>
    <w:p>
      <w:pPr>
        <w:spacing w:line="360" w:lineRule="auto"/>
        <w:ind w:firstLine="360" w:firstLineChars="150"/>
        <w:rPr>
          <w:sz w:val="24"/>
        </w:rPr>
      </w:pPr>
      <w:r>
        <w:rPr>
          <w:rFonts w:hint="eastAsia"/>
          <w:sz w:val="24"/>
        </w:rPr>
        <w:t>6、转包及分包</w:t>
      </w:r>
    </w:p>
    <w:p>
      <w:pPr>
        <w:spacing w:line="360" w:lineRule="auto"/>
        <w:ind w:firstLine="360" w:firstLineChars="150"/>
        <w:rPr>
          <w:sz w:val="24"/>
        </w:rPr>
      </w:pPr>
      <w:r>
        <w:rPr>
          <w:rFonts w:hint="eastAsia"/>
          <w:sz w:val="24"/>
        </w:rPr>
        <w:t>6.1本工程严禁转包行为，如发现转包行为，招标人可终止合同，</w:t>
      </w:r>
      <w:r>
        <w:rPr>
          <w:rFonts w:hint="eastAsia"/>
          <w:sz w:val="24"/>
          <w:lang w:eastAsia="zh-CN"/>
        </w:rPr>
        <w:t>竞争性谈判</w:t>
      </w:r>
      <w:r>
        <w:rPr>
          <w:rFonts w:hint="eastAsia"/>
          <w:sz w:val="24"/>
        </w:rPr>
        <w:t>人将承担一切损失及相关法律责任。</w:t>
      </w:r>
    </w:p>
    <w:p>
      <w:pPr>
        <w:spacing w:line="360" w:lineRule="auto"/>
        <w:ind w:firstLine="360" w:firstLineChars="150"/>
        <w:rPr>
          <w:sz w:val="24"/>
        </w:rPr>
      </w:pPr>
      <w:r>
        <w:rPr>
          <w:rFonts w:hint="eastAsia"/>
          <w:sz w:val="24"/>
        </w:rPr>
        <w:t>6.2 严格限制分包。中标后不准分包，否则招标人可终止合同，</w:t>
      </w:r>
      <w:r>
        <w:rPr>
          <w:rFonts w:hint="eastAsia"/>
          <w:sz w:val="24"/>
          <w:lang w:eastAsia="zh-CN"/>
        </w:rPr>
        <w:t>竞争性谈判</w:t>
      </w:r>
      <w:r>
        <w:rPr>
          <w:rFonts w:hint="eastAsia"/>
          <w:sz w:val="24"/>
        </w:rPr>
        <w:t>人将承担一切损失及相关法律责任。</w:t>
      </w:r>
    </w:p>
    <w:p>
      <w:pPr>
        <w:spacing w:line="360" w:lineRule="auto"/>
        <w:ind w:firstLine="360" w:firstLineChars="150"/>
        <w:rPr>
          <w:sz w:val="24"/>
        </w:rPr>
      </w:pPr>
      <w:r>
        <w:rPr>
          <w:rFonts w:hint="eastAsia"/>
          <w:sz w:val="24"/>
        </w:rPr>
        <w:t>7、</w:t>
      </w:r>
      <w:r>
        <w:rPr>
          <w:rFonts w:hint="eastAsia"/>
          <w:sz w:val="24"/>
          <w:lang w:eastAsia="zh-CN"/>
        </w:rPr>
        <w:t>竞争性谈判</w:t>
      </w:r>
      <w:r>
        <w:rPr>
          <w:rFonts w:hint="eastAsia"/>
          <w:sz w:val="24"/>
        </w:rPr>
        <w:t>委托</w:t>
      </w:r>
    </w:p>
    <w:p>
      <w:pPr>
        <w:spacing w:line="360" w:lineRule="auto"/>
        <w:ind w:firstLine="360" w:firstLineChars="150"/>
        <w:rPr>
          <w:sz w:val="24"/>
        </w:rPr>
      </w:pPr>
      <w:r>
        <w:rPr>
          <w:rFonts w:hint="eastAsia"/>
          <w:sz w:val="24"/>
        </w:rPr>
        <w:t>如</w:t>
      </w:r>
      <w:r>
        <w:rPr>
          <w:rFonts w:hint="eastAsia"/>
          <w:sz w:val="24"/>
          <w:lang w:eastAsia="zh-CN"/>
        </w:rPr>
        <w:t>竞争性谈判</w:t>
      </w:r>
      <w:r>
        <w:rPr>
          <w:rFonts w:hint="eastAsia"/>
          <w:sz w:val="24"/>
        </w:rPr>
        <w:t>人代表不是法人代表，须持有《法人代表委托书》（统一格式）。</w:t>
      </w:r>
    </w:p>
    <w:p>
      <w:pPr>
        <w:spacing w:line="360" w:lineRule="auto"/>
        <w:ind w:firstLine="360" w:firstLineChars="150"/>
        <w:rPr>
          <w:sz w:val="24"/>
        </w:rPr>
      </w:pPr>
      <w:r>
        <w:rPr>
          <w:rFonts w:hint="eastAsia"/>
          <w:sz w:val="24"/>
        </w:rPr>
        <w:t>8、现场踏勘</w:t>
      </w:r>
    </w:p>
    <w:p>
      <w:pPr>
        <w:spacing w:line="360" w:lineRule="auto"/>
        <w:ind w:firstLine="360" w:firstLineChars="150"/>
        <w:rPr>
          <w:sz w:val="24"/>
        </w:rPr>
      </w:pPr>
      <w:r>
        <w:rPr>
          <w:rFonts w:hint="eastAsia"/>
          <w:sz w:val="24"/>
          <w:lang w:eastAsia="zh-CN"/>
        </w:rPr>
        <w:t>竞争性谈判</w:t>
      </w:r>
      <w:r>
        <w:rPr>
          <w:rFonts w:hint="eastAsia"/>
          <w:sz w:val="24"/>
        </w:rPr>
        <w:t>人可根据自己的需要，对工程现场和周边环境进行现场考察，以获取与本工程</w:t>
      </w:r>
      <w:r>
        <w:rPr>
          <w:rFonts w:hint="eastAsia"/>
          <w:sz w:val="24"/>
          <w:lang w:eastAsia="zh-CN"/>
        </w:rPr>
        <w:t>竞争性谈判</w:t>
      </w:r>
      <w:r>
        <w:rPr>
          <w:rFonts w:hint="eastAsia"/>
          <w:sz w:val="24"/>
        </w:rPr>
        <w:t>有关所以资料。招标人将指定专人负责引导介绍工作，考察现场的费用由</w:t>
      </w:r>
      <w:r>
        <w:rPr>
          <w:rFonts w:hint="eastAsia"/>
          <w:sz w:val="24"/>
          <w:lang w:eastAsia="zh-CN"/>
        </w:rPr>
        <w:t>竞争性谈判</w:t>
      </w:r>
      <w:r>
        <w:rPr>
          <w:rFonts w:hint="eastAsia"/>
          <w:sz w:val="24"/>
        </w:rPr>
        <w:t>人自己承担；勘察期间所发生的人身伤害及财产损失由</w:t>
      </w:r>
      <w:r>
        <w:rPr>
          <w:rFonts w:hint="eastAsia"/>
          <w:sz w:val="24"/>
          <w:lang w:eastAsia="zh-CN"/>
        </w:rPr>
        <w:t>竞争性谈判</w:t>
      </w:r>
      <w:r>
        <w:rPr>
          <w:rFonts w:hint="eastAsia"/>
          <w:sz w:val="24"/>
        </w:rPr>
        <w:t>人自己负责。</w:t>
      </w:r>
    </w:p>
    <w:p>
      <w:pPr>
        <w:spacing w:line="360" w:lineRule="auto"/>
        <w:ind w:firstLine="360" w:firstLineChars="150"/>
        <w:rPr>
          <w:sz w:val="24"/>
        </w:rPr>
      </w:pPr>
      <w:r>
        <w:rPr>
          <w:rFonts w:hint="eastAsia"/>
          <w:sz w:val="24"/>
        </w:rPr>
        <w:t>9、</w:t>
      </w:r>
      <w:r>
        <w:rPr>
          <w:rFonts w:hint="eastAsia"/>
          <w:sz w:val="24"/>
          <w:lang w:eastAsia="zh-CN"/>
        </w:rPr>
        <w:t>竞争性谈判</w:t>
      </w:r>
      <w:r>
        <w:rPr>
          <w:rFonts w:hint="eastAsia"/>
          <w:sz w:val="24"/>
        </w:rPr>
        <w:t>费用</w:t>
      </w:r>
    </w:p>
    <w:p>
      <w:pPr>
        <w:spacing w:line="360" w:lineRule="auto"/>
        <w:ind w:firstLine="360" w:firstLineChars="150"/>
        <w:rPr>
          <w:sz w:val="24"/>
        </w:rPr>
      </w:pPr>
      <w:r>
        <w:rPr>
          <w:rFonts w:hint="eastAsia"/>
          <w:sz w:val="24"/>
          <w:lang w:eastAsia="zh-CN"/>
        </w:rPr>
        <w:t>竞争性谈判</w:t>
      </w:r>
      <w:r>
        <w:rPr>
          <w:rFonts w:hint="eastAsia"/>
          <w:sz w:val="24"/>
        </w:rPr>
        <w:t>人应承担其编制</w:t>
      </w:r>
      <w:r>
        <w:rPr>
          <w:rFonts w:hint="eastAsia"/>
          <w:sz w:val="24"/>
          <w:lang w:eastAsia="zh-CN"/>
        </w:rPr>
        <w:t>竞争性谈判</w:t>
      </w:r>
      <w:r>
        <w:rPr>
          <w:rFonts w:hint="eastAsia"/>
          <w:sz w:val="24"/>
        </w:rPr>
        <w:t>文件与递交</w:t>
      </w:r>
      <w:r>
        <w:rPr>
          <w:rFonts w:hint="eastAsia"/>
          <w:sz w:val="24"/>
          <w:lang w:eastAsia="zh-CN"/>
        </w:rPr>
        <w:t>竞争性谈判</w:t>
      </w:r>
      <w:r>
        <w:rPr>
          <w:rFonts w:hint="eastAsia"/>
          <w:sz w:val="24"/>
        </w:rPr>
        <w:t>文件所涉及的一切费用，不管</w:t>
      </w:r>
      <w:r>
        <w:rPr>
          <w:rFonts w:hint="eastAsia"/>
          <w:sz w:val="24"/>
          <w:lang w:eastAsia="zh-CN"/>
        </w:rPr>
        <w:t>竞争性谈判</w:t>
      </w:r>
      <w:r>
        <w:rPr>
          <w:rFonts w:hint="eastAsia"/>
          <w:sz w:val="24"/>
        </w:rPr>
        <w:t>结果任何，招标人对上述费用不负任何责任。</w:t>
      </w:r>
    </w:p>
    <w:p>
      <w:pPr>
        <w:spacing w:line="360" w:lineRule="auto"/>
        <w:ind w:firstLine="422" w:firstLineChars="150"/>
        <w:jc w:val="center"/>
        <w:rPr>
          <w:b/>
          <w:sz w:val="28"/>
          <w:szCs w:val="28"/>
        </w:rPr>
      </w:pPr>
      <w:r>
        <w:rPr>
          <w:rFonts w:hint="eastAsia"/>
          <w:b/>
          <w:sz w:val="28"/>
          <w:szCs w:val="28"/>
        </w:rPr>
        <w:t>B  招标文件</w:t>
      </w:r>
    </w:p>
    <w:p>
      <w:pPr>
        <w:spacing w:line="360" w:lineRule="auto"/>
        <w:ind w:firstLine="360" w:firstLineChars="150"/>
        <w:rPr>
          <w:sz w:val="24"/>
        </w:rPr>
      </w:pPr>
      <w:r>
        <w:rPr>
          <w:rFonts w:hint="eastAsia"/>
          <w:sz w:val="24"/>
        </w:rPr>
        <w:t>10、招标文件的组成</w:t>
      </w:r>
    </w:p>
    <w:p>
      <w:pPr>
        <w:spacing w:line="360" w:lineRule="auto"/>
        <w:ind w:firstLine="480" w:firstLineChars="200"/>
        <w:rPr>
          <w:sz w:val="24"/>
        </w:rPr>
      </w:pPr>
      <w:r>
        <w:rPr>
          <w:rFonts w:hint="eastAsia"/>
          <w:sz w:val="24"/>
        </w:rPr>
        <w:t>10.1招标文件由招标文件目录所列内容组成。</w:t>
      </w:r>
    </w:p>
    <w:p>
      <w:pPr>
        <w:spacing w:line="360" w:lineRule="auto"/>
        <w:ind w:firstLine="480" w:firstLineChars="200"/>
        <w:rPr>
          <w:sz w:val="24"/>
        </w:rPr>
      </w:pPr>
      <w:r>
        <w:rPr>
          <w:rFonts w:hint="eastAsia"/>
          <w:sz w:val="24"/>
        </w:rPr>
        <w:t>10.2</w:t>
      </w:r>
      <w:r>
        <w:rPr>
          <w:rFonts w:hint="eastAsia"/>
          <w:sz w:val="24"/>
          <w:lang w:eastAsia="zh-CN"/>
        </w:rPr>
        <w:t>竞争性谈判</w:t>
      </w:r>
      <w:r>
        <w:rPr>
          <w:rFonts w:hint="eastAsia"/>
          <w:sz w:val="24"/>
        </w:rPr>
        <w:t>人应详细阅读招标文件的全部内容。不按招标文件的要求提供</w:t>
      </w:r>
      <w:r>
        <w:rPr>
          <w:rFonts w:hint="eastAsia"/>
          <w:sz w:val="24"/>
          <w:lang w:eastAsia="zh-CN"/>
        </w:rPr>
        <w:t>竞争性谈判</w:t>
      </w:r>
      <w:r>
        <w:rPr>
          <w:rFonts w:hint="eastAsia"/>
          <w:sz w:val="24"/>
        </w:rPr>
        <w:t>文件和资料，可能导致</w:t>
      </w:r>
      <w:r>
        <w:rPr>
          <w:rFonts w:hint="eastAsia"/>
          <w:sz w:val="24"/>
          <w:lang w:eastAsia="zh-CN"/>
        </w:rPr>
        <w:t>竞争性谈判</w:t>
      </w:r>
      <w:r>
        <w:rPr>
          <w:rFonts w:hint="eastAsia"/>
          <w:sz w:val="24"/>
        </w:rPr>
        <w:t>被拒绝。</w:t>
      </w:r>
    </w:p>
    <w:p>
      <w:pPr>
        <w:spacing w:line="360" w:lineRule="auto"/>
        <w:ind w:firstLine="360" w:firstLineChars="150"/>
        <w:rPr>
          <w:sz w:val="24"/>
        </w:rPr>
      </w:pPr>
      <w:r>
        <w:rPr>
          <w:rFonts w:hint="eastAsia"/>
          <w:sz w:val="24"/>
        </w:rPr>
        <w:t>11、招标文件的澄清、解释</w:t>
      </w:r>
    </w:p>
    <w:p>
      <w:pPr>
        <w:spacing w:line="360" w:lineRule="auto"/>
        <w:ind w:firstLine="360" w:firstLineChars="150"/>
        <w:rPr>
          <w:sz w:val="24"/>
        </w:rPr>
      </w:pPr>
      <w:r>
        <w:rPr>
          <w:rFonts w:hint="eastAsia"/>
          <w:sz w:val="24"/>
          <w:lang w:eastAsia="zh-CN"/>
        </w:rPr>
        <w:t>竞争性谈判</w:t>
      </w:r>
      <w:r>
        <w:rPr>
          <w:rFonts w:hint="eastAsia"/>
          <w:sz w:val="24"/>
        </w:rPr>
        <w:t>人对招标文件如有疑点要求澄清，必须在答疑会前两天以传真形式交予招标人，并在</w:t>
      </w:r>
      <w:r>
        <w:rPr>
          <w:rFonts w:hint="eastAsia"/>
          <w:sz w:val="24"/>
          <w:lang w:eastAsia="zh-CN"/>
        </w:rPr>
        <w:t>竞争性谈判</w:t>
      </w:r>
      <w:r>
        <w:rPr>
          <w:rFonts w:hint="eastAsia"/>
          <w:sz w:val="24"/>
        </w:rPr>
        <w:t>答疑会上以正式书面形式向招标人提出。招标人将在</w:t>
      </w:r>
      <w:r>
        <w:rPr>
          <w:rFonts w:hint="eastAsia"/>
          <w:sz w:val="24"/>
          <w:lang w:eastAsia="zh-CN"/>
        </w:rPr>
        <w:t>竞争性谈判</w:t>
      </w:r>
      <w:r>
        <w:rPr>
          <w:rFonts w:hint="eastAsia"/>
          <w:sz w:val="24"/>
        </w:rPr>
        <w:t>答疑会上进行集中答疑，并拟定答疑纪要分发给所有的</w:t>
      </w:r>
      <w:r>
        <w:rPr>
          <w:rFonts w:hint="eastAsia"/>
          <w:sz w:val="24"/>
          <w:lang w:eastAsia="zh-CN"/>
        </w:rPr>
        <w:t>竞争性谈判</w:t>
      </w:r>
      <w:r>
        <w:rPr>
          <w:rFonts w:hint="eastAsia"/>
          <w:sz w:val="24"/>
        </w:rPr>
        <w:t>人，此后，招标人将不再接受</w:t>
      </w:r>
      <w:r>
        <w:rPr>
          <w:rFonts w:hint="eastAsia"/>
          <w:sz w:val="24"/>
          <w:lang w:eastAsia="zh-CN"/>
        </w:rPr>
        <w:t>竞争性谈判</w:t>
      </w:r>
      <w:r>
        <w:rPr>
          <w:rFonts w:hint="eastAsia"/>
          <w:sz w:val="24"/>
        </w:rPr>
        <w:t>人的任何提问。</w:t>
      </w:r>
    </w:p>
    <w:p>
      <w:pPr>
        <w:spacing w:line="360" w:lineRule="auto"/>
        <w:ind w:firstLine="240" w:firstLineChars="100"/>
        <w:rPr>
          <w:sz w:val="24"/>
        </w:rPr>
      </w:pPr>
      <w:r>
        <w:rPr>
          <w:rFonts w:hint="eastAsia"/>
          <w:sz w:val="24"/>
        </w:rPr>
        <w:t>12、标文件的修改</w:t>
      </w:r>
    </w:p>
    <w:p>
      <w:pPr>
        <w:spacing w:line="360" w:lineRule="auto"/>
        <w:ind w:firstLine="240" w:firstLineChars="100"/>
        <w:rPr>
          <w:sz w:val="24"/>
        </w:rPr>
      </w:pPr>
      <w:r>
        <w:rPr>
          <w:rFonts w:hint="eastAsia"/>
          <w:sz w:val="24"/>
        </w:rPr>
        <w:t>12.1在</w:t>
      </w:r>
      <w:r>
        <w:rPr>
          <w:rFonts w:hint="eastAsia"/>
          <w:sz w:val="24"/>
          <w:lang w:eastAsia="zh-CN"/>
        </w:rPr>
        <w:t>竞争性谈判</w:t>
      </w:r>
      <w:r>
        <w:rPr>
          <w:rFonts w:hint="eastAsia"/>
          <w:sz w:val="24"/>
        </w:rPr>
        <w:t>截止时间前，招标人可对招标文件用补充文件的方式进行修改。</w:t>
      </w:r>
    </w:p>
    <w:p>
      <w:pPr>
        <w:spacing w:line="360" w:lineRule="auto"/>
        <w:ind w:firstLine="240" w:firstLineChars="100"/>
        <w:rPr>
          <w:sz w:val="24"/>
        </w:rPr>
      </w:pPr>
      <w:r>
        <w:rPr>
          <w:rFonts w:hint="eastAsia"/>
          <w:sz w:val="24"/>
        </w:rPr>
        <w:t>12.2对招标文件的修改，将以书面或传真的形式通知已购买招标文件的每一</w:t>
      </w:r>
      <w:r>
        <w:rPr>
          <w:rFonts w:hint="eastAsia"/>
          <w:sz w:val="24"/>
          <w:lang w:eastAsia="zh-CN"/>
        </w:rPr>
        <w:t>竞争性谈判</w:t>
      </w:r>
      <w:r>
        <w:rPr>
          <w:rFonts w:hint="eastAsia"/>
          <w:sz w:val="24"/>
        </w:rPr>
        <w:t>人，补充文件将作为招标文件的组成部分，对所有</w:t>
      </w:r>
      <w:r>
        <w:rPr>
          <w:rFonts w:hint="eastAsia"/>
          <w:sz w:val="24"/>
          <w:lang w:eastAsia="zh-CN"/>
        </w:rPr>
        <w:t>竞争性谈判</w:t>
      </w:r>
      <w:r>
        <w:rPr>
          <w:rFonts w:hint="eastAsia"/>
          <w:sz w:val="24"/>
        </w:rPr>
        <w:t>人有约束力，</w:t>
      </w:r>
      <w:r>
        <w:rPr>
          <w:rFonts w:hint="eastAsia"/>
          <w:sz w:val="24"/>
          <w:lang w:eastAsia="zh-CN"/>
        </w:rPr>
        <w:t>竞争性谈判</w:t>
      </w:r>
      <w:r>
        <w:rPr>
          <w:rFonts w:hint="eastAsia"/>
          <w:sz w:val="24"/>
        </w:rPr>
        <w:t>人应以书面形式通知招标人确认收到的每一份补充文件。</w:t>
      </w:r>
    </w:p>
    <w:p>
      <w:pPr>
        <w:spacing w:line="360" w:lineRule="auto"/>
        <w:ind w:firstLine="240" w:firstLineChars="100"/>
        <w:rPr>
          <w:sz w:val="24"/>
        </w:rPr>
      </w:pPr>
      <w:r>
        <w:rPr>
          <w:rFonts w:hint="eastAsia"/>
          <w:sz w:val="24"/>
        </w:rPr>
        <w:t>12.3为使</w:t>
      </w:r>
      <w:r>
        <w:rPr>
          <w:rFonts w:hint="eastAsia"/>
          <w:sz w:val="24"/>
          <w:lang w:eastAsia="zh-CN"/>
        </w:rPr>
        <w:t>竞争性谈判</w:t>
      </w:r>
      <w:r>
        <w:rPr>
          <w:rFonts w:hint="eastAsia"/>
          <w:sz w:val="24"/>
        </w:rPr>
        <w:t>人有足够的时间按招标文件的修改要求考虑修正</w:t>
      </w:r>
      <w:r>
        <w:rPr>
          <w:rFonts w:hint="eastAsia"/>
          <w:sz w:val="24"/>
          <w:lang w:eastAsia="zh-CN"/>
        </w:rPr>
        <w:t>竞争性谈判</w:t>
      </w:r>
      <w:r>
        <w:rPr>
          <w:rFonts w:hint="eastAsia"/>
          <w:sz w:val="24"/>
        </w:rPr>
        <w:t>文件，招标人可酌情推迟</w:t>
      </w:r>
      <w:r>
        <w:rPr>
          <w:rFonts w:hint="eastAsia"/>
          <w:sz w:val="24"/>
          <w:lang w:eastAsia="zh-CN"/>
        </w:rPr>
        <w:t>竞争性谈判</w:t>
      </w:r>
      <w:r>
        <w:rPr>
          <w:rFonts w:hint="eastAsia"/>
          <w:sz w:val="24"/>
        </w:rPr>
        <w:t>截止日期和开标日期，并将此变更通知每一</w:t>
      </w:r>
      <w:r>
        <w:rPr>
          <w:rFonts w:hint="eastAsia"/>
          <w:sz w:val="24"/>
          <w:lang w:eastAsia="zh-CN"/>
        </w:rPr>
        <w:t>竞争性谈判</w:t>
      </w:r>
      <w:r>
        <w:rPr>
          <w:rFonts w:hint="eastAsia"/>
          <w:sz w:val="24"/>
        </w:rPr>
        <w:t>人。</w:t>
      </w:r>
    </w:p>
    <w:p>
      <w:pPr>
        <w:spacing w:line="360" w:lineRule="auto"/>
        <w:ind w:left="360"/>
        <w:jc w:val="center"/>
        <w:rPr>
          <w:b/>
          <w:sz w:val="28"/>
          <w:szCs w:val="28"/>
        </w:rPr>
      </w:pPr>
      <w:r>
        <w:rPr>
          <w:rFonts w:hint="eastAsia"/>
          <w:b/>
          <w:sz w:val="28"/>
          <w:szCs w:val="28"/>
        </w:rPr>
        <w:t xml:space="preserve">C  </w:t>
      </w:r>
      <w:r>
        <w:rPr>
          <w:rFonts w:hint="eastAsia"/>
          <w:b/>
          <w:sz w:val="28"/>
          <w:szCs w:val="28"/>
          <w:lang w:eastAsia="zh-CN"/>
        </w:rPr>
        <w:t>竞争性谈判</w:t>
      </w:r>
      <w:r>
        <w:rPr>
          <w:rFonts w:hint="eastAsia"/>
          <w:b/>
          <w:sz w:val="28"/>
          <w:szCs w:val="28"/>
        </w:rPr>
        <w:t>文件的编制</w:t>
      </w:r>
    </w:p>
    <w:p>
      <w:pPr>
        <w:spacing w:line="360" w:lineRule="auto"/>
        <w:ind w:left="360"/>
        <w:rPr>
          <w:sz w:val="24"/>
        </w:rPr>
      </w:pPr>
      <w:r>
        <w:rPr>
          <w:rFonts w:hint="eastAsia"/>
          <w:sz w:val="24"/>
        </w:rPr>
        <w:t>13、</w:t>
      </w:r>
      <w:r>
        <w:rPr>
          <w:rFonts w:hint="eastAsia"/>
          <w:sz w:val="24"/>
          <w:lang w:eastAsia="zh-CN"/>
        </w:rPr>
        <w:t>竞争性谈判</w:t>
      </w:r>
      <w:r>
        <w:rPr>
          <w:rFonts w:hint="eastAsia"/>
          <w:sz w:val="24"/>
        </w:rPr>
        <w:t>文件的组成</w:t>
      </w:r>
    </w:p>
    <w:p>
      <w:pPr>
        <w:spacing w:line="360" w:lineRule="auto"/>
        <w:ind w:firstLine="360" w:firstLineChars="150"/>
        <w:rPr>
          <w:sz w:val="24"/>
        </w:rPr>
      </w:pPr>
      <w:r>
        <w:rPr>
          <w:rFonts w:hint="eastAsia"/>
          <w:sz w:val="24"/>
        </w:rPr>
        <w:t xml:space="preserve">13.1  </w:t>
      </w:r>
      <w:r>
        <w:rPr>
          <w:rFonts w:hint="eastAsia"/>
          <w:sz w:val="24"/>
          <w:lang w:eastAsia="zh-CN"/>
        </w:rPr>
        <w:t>竞争性谈判</w:t>
      </w:r>
      <w:r>
        <w:rPr>
          <w:rFonts w:hint="eastAsia"/>
          <w:sz w:val="24"/>
        </w:rPr>
        <w:t>文件应包括：</w:t>
      </w:r>
    </w:p>
    <w:p>
      <w:pPr>
        <w:spacing w:line="360" w:lineRule="auto"/>
        <w:ind w:firstLine="360" w:firstLineChars="150"/>
        <w:rPr>
          <w:sz w:val="24"/>
        </w:rPr>
      </w:pPr>
      <w:r>
        <w:rPr>
          <w:rFonts w:hint="eastAsia"/>
          <w:sz w:val="24"/>
        </w:rPr>
        <w:t>13.1.1经济标书</w:t>
      </w:r>
    </w:p>
    <w:p>
      <w:pPr>
        <w:spacing w:line="360" w:lineRule="auto"/>
        <w:ind w:left="360"/>
        <w:rPr>
          <w:sz w:val="24"/>
        </w:rPr>
      </w:pPr>
      <w:r>
        <w:rPr>
          <w:rFonts w:hint="eastAsia"/>
          <w:sz w:val="24"/>
        </w:rPr>
        <w:t>（1）</w:t>
      </w:r>
      <w:r>
        <w:rPr>
          <w:rFonts w:hint="eastAsia"/>
          <w:sz w:val="24"/>
          <w:lang w:eastAsia="zh-CN"/>
        </w:rPr>
        <w:t>竞争性谈判</w:t>
      </w:r>
      <w:r>
        <w:rPr>
          <w:rFonts w:hint="eastAsia"/>
          <w:sz w:val="24"/>
        </w:rPr>
        <w:t>书</w:t>
      </w:r>
    </w:p>
    <w:p>
      <w:pPr>
        <w:spacing w:line="360" w:lineRule="auto"/>
        <w:ind w:left="360"/>
        <w:rPr>
          <w:sz w:val="24"/>
        </w:rPr>
      </w:pPr>
      <w:r>
        <w:rPr>
          <w:rFonts w:hint="eastAsia"/>
          <w:sz w:val="24"/>
        </w:rPr>
        <w:t>（2）</w:t>
      </w:r>
      <w:r>
        <w:rPr>
          <w:rFonts w:hint="eastAsia"/>
          <w:sz w:val="24"/>
          <w:lang w:eastAsia="zh-CN"/>
        </w:rPr>
        <w:t>竞争性谈判</w:t>
      </w:r>
      <w:r>
        <w:rPr>
          <w:rFonts w:hint="eastAsia"/>
          <w:sz w:val="24"/>
        </w:rPr>
        <w:t>承诺（工期、质量、保修等）</w:t>
      </w:r>
    </w:p>
    <w:p>
      <w:pPr>
        <w:spacing w:line="360" w:lineRule="auto"/>
        <w:ind w:left="360"/>
        <w:rPr>
          <w:sz w:val="24"/>
        </w:rPr>
      </w:pPr>
      <w:r>
        <w:rPr>
          <w:rFonts w:hint="eastAsia"/>
          <w:sz w:val="24"/>
        </w:rPr>
        <w:t>（3）法人授权委托书（原件）</w:t>
      </w:r>
    </w:p>
    <w:p>
      <w:pPr>
        <w:spacing w:line="360" w:lineRule="auto"/>
        <w:ind w:left="360"/>
        <w:rPr>
          <w:sz w:val="24"/>
        </w:rPr>
      </w:pPr>
      <w:r>
        <w:rPr>
          <w:rFonts w:hint="eastAsia"/>
          <w:sz w:val="24"/>
        </w:rPr>
        <w:t>（4）开标一览表</w:t>
      </w:r>
    </w:p>
    <w:p>
      <w:pPr>
        <w:spacing w:line="360" w:lineRule="auto"/>
        <w:ind w:left="360"/>
        <w:rPr>
          <w:sz w:val="24"/>
        </w:rPr>
      </w:pPr>
      <w:r>
        <w:rPr>
          <w:rFonts w:hint="eastAsia"/>
          <w:sz w:val="24"/>
        </w:rPr>
        <w:t>（5）报价汇总表</w:t>
      </w:r>
    </w:p>
    <w:p>
      <w:pPr>
        <w:spacing w:line="360" w:lineRule="auto"/>
        <w:ind w:left="360"/>
        <w:rPr>
          <w:sz w:val="24"/>
        </w:rPr>
      </w:pPr>
      <w:r>
        <w:rPr>
          <w:rFonts w:hint="eastAsia"/>
          <w:sz w:val="24"/>
        </w:rPr>
        <w:t>（6）主要材料用量一览表</w:t>
      </w:r>
    </w:p>
    <w:p>
      <w:pPr>
        <w:spacing w:line="360" w:lineRule="auto"/>
        <w:ind w:left="360"/>
        <w:rPr>
          <w:sz w:val="24"/>
        </w:rPr>
      </w:pPr>
      <w:r>
        <w:rPr>
          <w:rFonts w:hint="eastAsia"/>
          <w:sz w:val="24"/>
        </w:rPr>
        <w:t>（7）工程量清单报价书</w:t>
      </w:r>
    </w:p>
    <w:p>
      <w:pPr>
        <w:spacing w:line="360" w:lineRule="auto"/>
        <w:ind w:left="360"/>
        <w:rPr>
          <w:sz w:val="24"/>
        </w:rPr>
      </w:pPr>
      <w:r>
        <w:rPr>
          <w:rFonts w:hint="eastAsia"/>
          <w:sz w:val="24"/>
        </w:rPr>
        <w:t>13.1.2技术标书</w:t>
      </w:r>
    </w:p>
    <w:p>
      <w:pPr>
        <w:spacing w:line="360" w:lineRule="auto"/>
        <w:ind w:left="360"/>
        <w:rPr>
          <w:sz w:val="24"/>
        </w:rPr>
      </w:pPr>
      <w:r>
        <w:rPr>
          <w:rFonts w:hint="eastAsia"/>
          <w:sz w:val="24"/>
        </w:rPr>
        <w:t>（1）项目经理简历表</w:t>
      </w:r>
    </w:p>
    <w:p>
      <w:pPr>
        <w:spacing w:line="360" w:lineRule="auto"/>
        <w:ind w:left="360"/>
        <w:rPr>
          <w:sz w:val="24"/>
        </w:rPr>
      </w:pPr>
      <w:r>
        <w:rPr>
          <w:rFonts w:hint="eastAsia"/>
          <w:sz w:val="24"/>
        </w:rPr>
        <w:t>（2）项目副经理简历表</w:t>
      </w:r>
    </w:p>
    <w:p>
      <w:pPr>
        <w:spacing w:line="360" w:lineRule="auto"/>
        <w:ind w:left="360"/>
        <w:rPr>
          <w:sz w:val="24"/>
        </w:rPr>
      </w:pPr>
      <w:r>
        <w:rPr>
          <w:rFonts w:hint="eastAsia"/>
          <w:sz w:val="24"/>
        </w:rPr>
        <w:t>（3）技术总负责人简历表</w:t>
      </w:r>
    </w:p>
    <w:p>
      <w:pPr>
        <w:spacing w:line="360" w:lineRule="auto"/>
        <w:ind w:left="360"/>
        <w:rPr>
          <w:sz w:val="24"/>
        </w:rPr>
      </w:pPr>
      <w:r>
        <w:rPr>
          <w:rFonts w:hint="eastAsia"/>
          <w:sz w:val="24"/>
        </w:rPr>
        <w:t>（4）拟投入本工程的主要施工管理人员表</w:t>
      </w:r>
    </w:p>
    <w:p>
      <w:pPr>
        <w:spacing w:line="360" w:lineRule="auto"/>
        <w:ind w:left="360"/>
        <w:rPr>
          <w:sz w:val="24"/>
        </w:rPr>
      </w:pPr>
      <w:r>
        <w:rPr>
          <w:rFonts w:hint="eastAsia"/>
          <w:sz w:val="24"/>
        </w:rPr>
        <w:t>（5）拟投入本工程的主要施工机械设备表</w:t>
      </w:r>
    </w:p>
    <w:p>
      <w:pPr>
        <w:spacing w:line="360" w:lineRule="auto"/>
        <w:ind w:left="360"/>
        <w:rPr>
          <w:sz w:val="24"/>
        </w:rPr>
      </w:pPr>
      <w:r>
        <w:rPr>
          <w:rFonts w:hint="eastAsia"/>
          <w:sz w:val="24"/>
        </w:rPr>
        <w:t>（6）施工组织设计</w:t>
      </w:r>
    </w:p>
    <w:p>
      <w:pPr>
        <w:spacing w:line="360" w:lineRule="auto"/>
        <w:ind w:left="360"/>
        <w:rPr>
          <w:sz w:val="24"/>
        </w:rPr>
      </w:pPr>
      <w:r>
        <w:rPr>
          <w:rFonts w:hint="eastAsia"/>
          <w:sz w:val="24"/>
        </w:rPr>
        <w:t>13.2</w:t>
      </w:r>
      <w:r>
        <w:rPr>
          <w:rFonts w:hint="eastAsia"/>
          <w:sz w:val="24"/>
          <w:lang w:eastAsia="zh-CN"/>
        </w:rPr>
        <w:t>竞争性谈判</w:t>
      </w:r>
      <w:r>
        <w:rPr>
          <w:rFonts w:hint="eastAsia"/>
          <w:sz w:val="24"/>
        </w:rPr>
        <w:t>文件中应在13.1条所述内容后附以下文件及资料：</w:t>
      </w:r>
    </w:p>
    <w:p>
      <w:pPr>
        <w:spacing w:line="360" w:lineRule="auto"/>
        <w:ind w:left="360"/>
        <w:rPr>
          <w:sz w:val="24"/>
        </w:rPr>
      </w:pPr>
      <w:r>
        <w:rPr>
          <w:rFonts w:hint="eastAsia"/>
          <w:sz w:val="24"/>
        </w:rPr>
        <w:t>（1）企业营业执照、企业资质等级证书、安全资格证</w:t>
      </w:r>
    </w:p>
    <w:p>
      <w:pPr>
        <w:spacing w:line="360" w:lineRule="auto"/>
        <w:ind w:left="360"/>
        <w:rPr>
          <w:sz w:val="24"/>
        </w:rPr>
      </w:pPr>
      <w:r>
        <w:rPr>
          <w:rFonts w:hint="eastAsia"/>
          <w:sz w:val="24"/>
        </w:rPr>
        <w:t>（2）其他资料</w:t>
      </w:r>
    </w:p>
    <w:p>
      <w:pPr>
        <w:spacing w:line="360" w:lineRule="auto"/>
        <w:ind w:left="360"/>
        <w:rPr>
          <w:sz w:val="24"/>
        </w:rPr>
      </w:pPr>
      <w:r>
        <w:rPr>
          <w:rFonts w:hint="eastAsia"/>
          <w:sz w:val="24"/>
        </w:rPr>
        <w:t>14、</w:t>
      </w:r>
      <w:r>
        <w:rPr>
          <w:rFonts w:hint="eastAsia"/>
          <w:sz w:val="24"/>
          <w:lang w:eastAsia="zh-CN"/>
        </w:rPr>
        <w:t>竞争性谈判</w:t>
      </w:r>
      <w:r>
        <w:rPr>
          <w:rFonts w:hint="eastAsia"/>
          <w:sz w:val="24"/>
        </w:rPr>
        <w:t>内容填写说明</w:t>
      </w:r>
    </w:p>
    <w:p>
      <w:pPr>
        <w:spacing w:line="360" w:lineRule="auto"/>
        <w:ind w:firstLine="360" w:firstLineChars="150"/>
        <w:rPr>
          <w:sz w:val="24"/>
        </w:rPr>
      </w:pPr>
      <w:r>
        <w:rPr>
          <w:rFonts w:hint="eastAsia"/>
          <w:sz w:val="24"/>
        </w:rPr>
        <w:t>14.1</w:t>
      </w:r>
      <w:r>
        <w:rPr>
          <w:rFonts w:hint="eastAsia"/>
          <w:sz w:val="24"/>
          <w:lang w:eastAsia="zh-CN"/>
        </w:rPr>
        <w:t>竞争性谈判</w:t>
      </w:r>
      <w:r>
        <w:rPr>
          <w:rFonts w:hint="eastAsia"/>
          <w:sz w:val="24"/>
        </w:rPr>
        <w:t>文件全部采用A4纸张按统一格式填写，中文打字并装订成册，正本每一页右下角处由法人代表或经法人代表正式授权的代表签名。</w:t>
      </w:r>
    </w:p>
    <w:p>
      <w:pPr>
        <w:spacing w:line="360" w:lineRule="auto"/>
        <w:ind w:firstLine="360" w:firstLineChars="150"/>
        <w:rPr>
          <w:sz w:val="24"/>
        </w:rPr>
      </w:pPr>
      <w:r>
        <w:rPr>
          <w:rFonts w:hint="eastAsia"/>
          <w:sz w:val="24"/>
        </w:rPr>
        <w:t>14.2开标一览表为在开标仪式上唱标的内容，要求按规定格式填写，不得自行增减内容。应另拟格式、内容、报价及盖章与</w:t>
      </w:r>
      <w:r>
        <w:rPr>
          <w:rFonts w:hint="eastAsia"/>
          <w:sz w:val="24"/>
          <w:lang w:eastAsia="zh-CN"/>
        </w:rPr>
        <w:t>竞争性谈判</w:t>
      </w:r>
      <w:r>
        <w:rPr>
          <w:rFonts w:hint="eastAsia"/>
          <w:sz w:val="24"/>
        </w:rPr>
        <w:t>文件中完全相同的一份单独密封在一个专供开标用的信封中。</w:t>
      </w:r>
    </w:p>
    <w:p>
      <w:pPr>
        <w:spacing w:line="360" w:lineRule="auto"/>
        <w:ind w:firstLine="360" w:firstLineChars="150"/>
        <w:rPr>
          <w:sz w:val="24"/>
        </w:rPr>
      </w:pPr>
      <w:r>
        <w:rPr>
          <w:rFonts w:hint="eastAsia"/>
          <w:sz w:val="24"/>
        </w:rPr>
        <w:t>15、</w:t>
      </w:r>
      <w:r>
        <w:rPr>
          <w:rFonts w:hint="eastAsia"/>
          <w:sz w:val="24"/>
          <w:lang w:eastAsia="zh-CN"/>
        </w:rPr>
        <w:t>竞争性谈判</w:t>
      </w:r>
      <w:r>
        <w:rPr>
          <w:rFonts w:hint="eastAsia"/>
          <w:sz w:val="24"/>
        </w:rPr>
        <w:t>报价说明</w:t>
      </w:r>
    </w:p>
    <w:p>
      <w:pPr>
        <w:spacing w:line="360" w:lineRule="auto"/>
        <w:ind w:firstLine="360" w:firstLineChars="150"/>
        <w:rPr>
          <w:sz w:val="24"/>
        </w:rPr>
      </w:pPr>
      <w:r>
        <w:rPr>
          <w:rFonts w:hint="eastAsia"/>
          <w:sz w:val="24"/>
        </w:rPr>
        <w:t>15.1所有</w:t>
      </w:r>
      <w:r>
        <w:rPr>
          <w:rFonts w:hint="eastAsia"/>
          <w:sz w:val="24"/>
          <w:lang w:eastAsia="zh-CN"/>
        </w:rPr>
        <w:t>竞争性谈判</w:t>
      </w:r>
      <w:r>
        <w:rPr>
          <w:rFonts w:hint="eastAsia"/>
          <w:sz w:val="24"/>
        </w:rPr>
        <w:t>报价中的单价和合价均为人民币表示。</w:t>
      </w:r>
    </w:p>
    <w:p>
      <w:pPr>
        <w:spacing w:line="360" w:lineRule="auto"/>
        <w:ind w:firstLine="360" w:firstLineChars="150"/>
        <w:rPr>
          <w:sz w:val="24"/>
        </w:rPr>
      </w:pPr>
      <w:r>
        <w:rPr>
          <w:rFonts w:hint="eastAsia"/>
          <w:sz w:val="24"/>
        </w:rPr>
        <w:t>15.2</w:t>
      </w:r>
      <w:r>
        <w:rPr>
          <w:rFonts w:hint="eastAsia"/>
          <w:sz w:val="24"/>
          <w:lang w:eastAsia="zh-CN"/>
        </w:rPr>
        <w:t>竞争性谈判</w:t>
      </w:r>
      <w:r>
        <w:rPr>
          <w:rFonts w:hint="eastAsia"/>
          <w:sz w:val="24"/>
        </w:rPr>
        <w:t>报价应包括本次招标工程所包括的所有内容。</w:t>
      </w:r>
    </w:p>
    <w:p>
      <w:pPr>
        <w:spacing w:line="360" w:lineRule="auto"/>
        <w:ind w:firstLine="360" w:firstLineChars="150"/>
        <w:rPr>
          <w:sz w:val="24"/>
        </w:rPr>
      </w:pPr>
      <w:r>
        <w:rPr>
          <w:rFonts w:hint="eastAsia"/>
          <w:sz w:val="24"/>
        </w:rPr>
        <w:t>15.3本工程执行的清单、定额参考：</w:t>
      </w:r>
    </w:p>
    <w:p>
      <w:pPr>
        <w:tabs>
          <w:tab w:val="left" w:pos="1017"/>
        </w:tabs>
        <w:spacing w:line="360" w:lineRule="auto"/>
        <w:ind w:firstLine="360" w:firstLineChars="150"/>
        <w:rPr>
          <w:sz w:val="24"/>
        </w:rPr>
      </w:pPr>
      <w:r>
        <w:rPr>
          <w:rFonts w:hint="eastAsia"/>
          <w:sz w:val="24"/>
        </w:rPr>
        <w:t>1、</w:t>
      </w:r>
      <w:r>
        <w:rPr>
          <w:rFonts w:hint="eastAsia"/>
          <w:sz w:val="24"/>
          <w:lang w:eastAsia="zh-CN"/>
        </w:rPr>
        <w:t>竞争性谈判</w:t>
      </w:r>
      <w:r>
        <w:rPr>
          <w:rFonts w:hint="eastAsia"/>
          <w:sz w:val="24"/>
        </w:rPr>
        <w:t>报价应是招标文件所确定的招标范围内的全部工作内容的价格体现。其应包括施工设备、劳务、管理、材料、安装、维护、利润、税金及政策性文件规定的各项应有费用。</w:t>
      </w:r>
    </w:p>
    <w:p>
      <w:pPr>
        <w:tabs>
          <w:tab w:val="left" w:pos="1017"/>
        </w:tabs>
        <w:spacing w:line="360" w:lineRule="auto"/>
        <w:ind w:firstLine="360" w:firstLineChars="150"/>
        <w:rPr>
          <w:sz w:val="24"/>
        </w:rPr>
      </w:pPr>
      <w:r>
        <w:rPr>
          <w:rFonts w:hint="eastAsia"/>
          <w:sz w:val="24"/>
        </w:rPr>
        <w:t>2、</w:t>
      </w:r>
      <w:r>
        <w:rPr>
          <w:rFonts w:hint="eastAsia"/>
          <w:sz w:val="24"/>
          <w:lang w:eastAsia="zh-CN"/>
        </w:rPr>
        <w:t>竞争性谈判</w:t>
      </w:r>
      <w:r>
        <w:rPr>
          <w:rFonts w:hint="eastAsia"/>
          <w:sz w:val="24"/>
        </w:rPr>
        <w:t>报价的计价方法按《建设工程工程量清单计价规范》（</w:t>
      </w:r>
      <w:r>
        <w:rPr>
          <w:sz w:val="24"/>
        </w:rPr>
        <w:t>GB50500-2003</w:t>
      </w:r>
      <w:r>
        <w:rPr>
          <w:rFonts w:hint="eastAsia"/>
          <w:sz w:val="24"/>
        </w:rPr>
        <w:t>）执行。</w:t>
      </w:r>
    </w:p>
    <w:p>
      <w:pPr>
        <w:spacing w:line="360" w:lineRule="auto"/>
        <w:ind w:firstLine="360" w:firstLineChars="150"/>
        <w:rPr>
          <w:sz w:val="24"/>
        </w:rPr>
      </w:pPr>
      <w:r>
        <w:rPr>
          <w:rFonts w:hint="eastAsia"/>
          <w:sz w:val="24"/>
        </w:rPr>
        <w:t>3、可参考的工程计价表和有关文件</w:t>
      </w:r>
    </w:p>
    <w:p>
      <w:pPr>
        <w:spacing w:line="360" w:lineRule="auto"/>
        <w:ind w:firstLine="360" w:firstLineChars="150"/>
        <w:rPr>
          <w:sz w:val="24"/>
        </w:rPr>
      </w:pPr>
      <w:r>
        <w:rPr>
          <w:rFonts w:hint="eastAsia"/>
          <w:sz w:val="24"/>
        </w:rPr>
        <w:t xml:space="preserve">    1）重庆相关工程计价表《重庆市建筑与装饰工程计价表》、《重庆市建设工程工程量清单计价项目指引》等；</w:t>
      </w:r>
    </w:p>
    <w:p>
      <w:pPr>
        <w:spacing w:line="360" w:lineRule="auto"/>
        <w:ind w:firstLine="360" w:firstLineChars="150"/>
        <w:rPr>
          <w:sz w:val="24"/>
        </w:rPr>
      </w:pPr>
      <w:r>
        <w:rPr>
          <w:rFonts w:hint="eastAsia"/>
          <w:sz w:val="24"/>
        </w:rPr>
        <w:t xml:space="preserve">    2）工程类别按定额的工程类别执行；</w:t>
      </w:r>
    </w:p>
    <w:p>
      <w:pPr>
        <w:spacing w:line="360" w:lineRule="auto"/>
        <w:ind w:firstLine="360" w:firstLineChars="150"/>
        <w:rPr>
          <w:sz w:val="24"/>
        </w:rPr>
      </w:pPr>
      <w:r>
        <w:rPr>
          <w:rFonts w:hint="eastAsia"/>
          <w:sz w:val="24"/>
        </w:rPr>
        <w:t xml:space="preserve">    3）措施项目费清单包括 施工组织措施项目清单和施工技术措施项目清单两部分；</w:t>
      </w:r>
    </w:p>
    <w:p>
      <w:pPr>
        <w:spacing w:line="360" w:lineRule="auto"/>
        <w:ind w:firstLine="360" w:firstLineChars="150"/>
        <w:rPr>
          <w:sz w:val="24"/>
        </w:rPr>
      </w:pPr>
      <w:r>
        <w:rPr>
          <w:rFonts w:hint="eastAsia"/>
          <w:sz w:val="24"/>
        </w:rPr>
        <w:t xml:space="preserve">    4）工程量清单中的项、量、综合单价；</w:t>
      </w:r>
    </w:p>
    <w:p>
      <w:pPr>
        <w:spacing w:line="360" w:lineRule="auto"/>
        <w:ind w:firstLine="360" w:firstLineChars="150"/>
        <w:rPr>
          <w:sz w:val="24"/>
        </w:rPr>
      </w:pPr>
      <w:r>
        <w:rPr>
          <w:rFonts w:hint="eastAsia"/>
          <w:sz w:val="24"/>
        </w:rPr>
        <w:t xml:space="preserve">    5）安全文明施工专项费用；</w:t>
      </w:r>
    </w:p>
    <w:p>
      <w:pPr>
        <w:spacing w:line="360" w:lineRule="auto"/>
        <w:ind w:firstLine="360" w:firstLineChars="150"/>
        <w:rPr>
          <w:sz w:val="24"/>
        </w:rPr>
      </w:pPr>
      <w:r>
        <w:rPr>
          <w:rFonts w:hint="eastAsia"/>
          <w:sz w:val="24"/>
        </w:rPr>
        <w:t xml:space="preserve">    6）材料采购及报价；</w:t>
      </w:r>
    </w:p>
    <w:p>
      <w:pPr>
        <w:spacing w:line="360" w:lineRule="auto"/>
        <w:ind w:firstLine="360" w:firstLineChars="150"/>
        <w:rPr>
          <w:sz w:val="24"/>
        </w:rPr>
      </w:pPr>
      <w:r>
        <w:rPr>
          <w:rFonts w:hint="eastAsia"/>
          <w:sz w:val="24"/>
        </w:rPr>
        <w:t xml:space="preserve">    7）其他说明。</w:t>
      </w:r>
    </w:p>
    <w:p>
      <w:pPr>
        <w:spacing w:line="360" w:lineRule="auto"/>
        <w:ind w:firstLine="360" w:firstLineChars="150"/>
        <w:rPr>
          <w:sz w:val="24"/>
        </w:rPr>
      </w:pPr>
      <w:r>
        <w:rPr>
          <w:rFonts w:hint="eastAsia"/>
          <w:sz w:val="24"/>
        </w:rPr>
        <w:t>15.4土方土质根据现场踏勘自定，外运土由施工单位自行考虑，运距30公里以外。</w:t>
      </w:r>
    </w:p>
    <w:p>
      <w:pPr>
        <w:spacing w:line="360" w:lineRule="auto"/>
        <w:ind w:firstLine="360" w:firstLineChars="150"/>
        <w:rPr>
          <w:sz w:val="24"/>
        </w:rPr>
      </w:pPr>
      <w:r>
        <w:rPr>
          <w:rFonts w:hint="eastAsia"/>
          <w:sz w:val="24"/>
        </w:rPr>
        <w:t>15.5</w:t>
      </w:r>
      <w:r>
        <w:rPr>
          <w:rFonts w:hint="eastAsia"/>
          <w:sz w:val="24"/>
          <w:lang w:eastAsia="zh-CN"/>
        </w:rPr>
        <w:t>竞争性谈判</w:t>
      </w:r>
      <w:r>
        <w:rPr>
          <w:rFonts w:hint="eastAsia"/>
          <w:sz w:val="24"/>
        </w:rPr>
        <w:t>人的</w:t>
      </w:r>
      <w:r>
        <w:rPr>
          <w:rFonts w:hint="eastAsia"/>
          <w:sz w:val="24"/>
          <w:lang w:eastAsia="zh-CN"/>
        </w:rPr>
        <w:t>竞争性谈判</w:t>
      </w:r>
      <w:r>
        <w:rPr>
          <w:rFonts w:hint="eastAsia"/>
          <w:sz w:val="24"/>
        </w:rPr>
        <w:t>报价应包括施工设备、劳务、管理、材料、安装、维护、保险、利润、政策性文件规定及合同包含的所有风险、责任等各项应有费用。</w:t>
      </w:r>
    </w:p>
    <w:p>
      <w:pPr>
        <w:spacing w:line="360" w:lineRule="auto"/>
        <w:ind w:firstLine="360" w:firstLineChars="150"/>
        <w:rPr>
          <w:sz w:val="24"/>
        </w:rPr>
      </w:pPr>
      <w:r>
        <w:rPr>
          <w:rFonts w:hint="eastAsia"/>
          <w:sz w:val="24"/>
        </w:rPr>
        <w:t>15.6</w:t>
      </w:r>
      <w:r>
        <w:rPr>
          <w:rFonts w:hint="eastAsia"/>
          <w:sz w:val="24"/>
          <w:lang w:eastAsia="zh-CN"/>
        </w:rPr>
        <w:t>竞争性谈判</w:t>
      </w:r>
      <w:r>
        <w:rPr>
          <w:rFonts w:hint="eastAsia"/>
          <w:sz w:val="24"/>
        </w:rPr>
        <w:t>人所提供的单价和合价在合同实施期间不因市场变化因素而变动，</w:t>
      </w:r>
      <w:r>
        <w:rPr>
          <w:rFonts w:hint="eastAsia"/>
          <w:sz w:val="24"/>
          <w:lang w:eastAsia="zh-CN"/>
        </w:rPr>
        <w:t>竞争性谈判</w:t>
      </w:r>
      <w:r>
        <w:rPr>
          <w:rFonts w:hint="eastAsia"/>
          <w:sz w:val="24"/>
        </w:rPr>
        <w:t>人在计算报价时可考虑一定的风险系数；凡漏项报价者，中标后不得调整价格。</w:t>
      </w:r>
    </w:p>
    <w:p>
      <w:pPr>
        <w:spacing w:line="360" w:lineRule="auto"/>
        <w:ind w:firstLine="360" w:firstLineChars="150"/>
        <w:rPr>
          <w:sz w:val="24"/>
        </w:rPr>
      </w:pPr>
      <w:r>
        <w:rPr>
          <w:rFonts w:hint="eastAsia"/>
          <w:sz w:val="24"/>
        </w:rPr>
        <w:t>15.7</w:t>
      </w:r>
      <w:r>
        <w:rPr>
          <w:rFonts w:hint="eastAsia"/>
          <w:sz w:val="24"/>
          <w:lang w:eastAsia="zh-CN"/>
        </w:rPr>
        <w:t>竞争性谈判</w:t>
      </w:r>
      <w:r>
        <w:rPr>
          <w:rFonts w:hint="eastAsia"/>
          <w:sz w:val="24"/>
        </w:rPr>
        <w:t>人应根据本招标文件第五部分所提供的格式提交各个单项附属工程的预算造价和</w:t>
      </w:r>
      <w:r>
        <w:rPr>
          <w:rFonts w:hint="eastAsia"/>
          <w:sz w:val="24"/>
          <w:lang w:eastAsia="zh-CN"/>
        </w:rPr>
        <w:t>竞争性谈判</w:t>
      </w:r>
      <w:r>
        <w:rPr>
          <w:rFonts w:hint="eastAsia"/>
          <w:sz w:val="24"/>
        </w:rPr>
        <w:t>报价。并应根据所提供的格式主要材料用量及工程预算书。</w:t>
      </w:r>
    </w:p>
    <w:p>
      <w:pPr>
        <w:spacing w:line="360" w:lineRule="auto"/>
        <w:ind w:firstLine="360" w:firstLineChars="150"/>
        <w:rPr>
          <w:rFonts w:hint="default" w:eastAsia="宋体"/>
          <w:sz w:val="24"/>
          <w:lang w:val="en-US" w:eastAsia="zh-CN"/>
        </w:rPr>
      </w:pPr>
      <w:r>
        <w:rPr>
          <w:rFonts w:hint="eastAsia"/>
          <w:sz w:val="24"/>
        </w:rPr>
        <w:t>15.8招标人不接受有任何选择的报价，</w:t>
      </w:r>
      <w:r>
        <w:rPr>
          <w:rFonts w:hint="eastAsia"/>
          <w:sz w:val="24"/>
          <w:lang w:eastAsia="zh-CN"/>
        </w:rPr>
        <w:t>竞争性谈判</w:t>
      </w:r>
      <w:r>
        <w:rPr>
          <w:rFonts w:hint="eastAsia"/>
          <w:sz w:val="24"/>
        </w:rPr>
        <w:t>文件中只允许有一个</w:t>
      </w:r>
      <w:r>
        <w:rPr>
          <w:rFonts w:hint="eastAsia"/>
          <w:sz w:val="24"/>
          <w:lang w:eastAsia="zh-CN"/>
        </w:rPr>
        <w:t>竞争性谈判</w:t>
      </w:r>
      <w:r>
        <w:rPr>
          <w:rFonts w:hint="eastAsia"/>
          <w:sz w:val="24"/>
        </w:rPr>
        <w:t>报价，即开标一览表中的</w:t>
      </w:r>
      <w:r>
        <w:rPr>
          <w:rFonts w:hint="eastAsia"/>
          <w:sz w:val="24"/>
          <w:lang w:eastAsia="zh-CN"/>
        </w:rPr>
        <w:t>竞争性谈判</w:t>
      </w:r>
      <w:r>
        <w:rPr>
          <w:rFonts w:hint="eastAsia"/>
          <w:sz w:val="24"/>
        </w:rPr>
        <w:t>报价。</w:t>
      </w:r>
      <w:r>
        <w:rPr>
          <w:rFonts w:hint="eastAsia"/>
          <w:sz w:val="24"/>
          <w:lang w:val="en-US" w:eastAsia="zh-CN"/>
        </w:rPr>
        <w:t>同时，本次投标报价作为最终报价。</w:t>
      </w:r>
    </w:p>
    <w:p>
      <w:pPr>
        <w:spacing w:line="360" w:lineRule="auto"/>
        <w:ind w:firstLine="360" w:firstLineChars="150"/>
        <w:rPr>
          <w:sz w:val="24"/>
        </w:rPr>
      </w:pPr>
      <w:r>
        <w:rPr>
          <w:rFonts w:hint="eastAsia"/>
          <w:sz w:val="24"/>
        </w:rPr>
        <w:t>15.9最低报价不能作为中标的保证。</w:t>
      </w:r>
    </w:p>
    <w:p>
      <w:pPr>
        <w:spacing w:line="360" w:lineRule="auto"/>
        <w:ind w:firstLine="360" w:firstLineChars="150"/>
        <w:rPr>
          <w:sz w:val="24"/>
        </w:rPr>
      </w:pPr>
      <w:r>
        <w:rPr>
          <w:rFonts w:hint="eastAsia"/>
          <w:sz w:val="24"/>
        </w:rPr>
        <w:t>16、</w:t>
      </w:r>
      <w:r>
        <w:rPr>
          <w:rFonts w:hint="eastAsia"/>
          <w:sz w:val="24"/>
          <w:lang w:eastAsia="zh-CN"/>
        </w:rPr>
        <w:t>竞争性谈判</w:t>
      </w:r>
      <w:r>
        <w:rPr>
          <w:rFonts w:hint="eastAsia"/>
          <w:sz w:val="24"/>
        </w:rPr>
        <w:t>工期及质量</w:t>
      </w:r>
    </w:p>
    <w:p>
      <w:pPr>
        <w:spacing w:line="360" w:lineRule="auto"/>
        <w:ind w:firstLine="360" w:firstLineChars="150"/>
        <w:rPr>
          <w:sz w:val="24"/>
        </w:rPr>
      </w:pPr>
      <w:r>
        <w:rPr>
          <w:rFonts w:hint="eastAsia"/>
          <w:sz w:val="24"/>
        </w:rPr>
        <w:t>16.1工期要求在招标文件规定的工期标准内科学合理地缩短。</w:t>
      </w:r>
    </w:p>
    <w:p>
      <w:pPr>
        <w:spacing w:line="360" w:lineRule="auto"/>
        <w:ind w:firstLine="360" w:firstLineChars="150"/>
        <w:rPr>
          <w:sz w:val="24"/>
        </w:rPr>
      </w:pPr>
      <w:r>
        <w:rPr>
          <w:rFonts w:hint="eastAsia"/>
          <w:sz w:val="24"/>
        </w:rPr>
        <w:t>16.2工程质量要求达到地市级优良标准。</w:t>
      </w:r>
    </w:p>
    <w:p>
      <w:pPr>
        <w:spacing w:line="360" w:lineRule="auto"/>
        <w:ind w:firstLine="360" w:firstLineChars="150"/>
        <w:rPr>
          <w:sz w:val="24"/>
        </w:rPr>
      </w:pPr>
      <w:r>
        <w:rPr>
          <w:rFonts w:hint="eastAsia"/>
          <w:sz w:val="24"/>
        </w:rPr>
        <w:t>17、</w:t>
      </w:r>
      <w:r>
        <w:rPr>
          <w:rFonts w:hint="eastAsia"/>
          <w:sz w:val="24"/>
          <w:lang w:eastAsia="zh-CN"/>
        </w:rPr>
        <w:t>竞争性谈判</w:t>
      </w:r>
      <w:r>
        <w:rPr>
          <w:rFonts w:hint="eastAsia"/>
          <w:sz w:val="24"/>
        </w:rPr>
        <w:t>保证金</w:t>
      </w:r>
    </w:p>
    <w:p>
      <w:pPr>
        <w:spacing w:line="360" w:lineRule="auto"/>
        <w:ind w:left="795" w:leftChars="150" w:hanging="480" w:hangingChars="200"/>
        <w:rPr>
          <w:sz w:val="24"/>
        </w:rPr>
      </w:pPr>
      <w:r>
        <w:rPr>
          <w:rFonts w:hint="eastAsia"/>
          <w:sz w:val="24"/>
        </w:rPr>
        <w:t xml:space="preserve">17.1 </w:t>
      </w:r>
      <w:r>
        <w:rPr>
          <w:rFonts w:hint="eastAsia"/>
          <w:sz w:val="24"/>
          <w:lang w:eastAsia="zh-CN"/>
        </w:rPr>
        <w:t>竞争性谈判</w:t>
      </w:r>
      <w:r>
        <w:rPr>
          <w:rFonts w:hint="eastAsia"/>
          <w:sz w:val="24"/>
        </w:rPr>
        <w:t>人应提供人民币总价的</w:t>
      </w:r>
      <w:r>
        <w:rPr>
          <w:rFonts w:hint="eastAsia"/>
          <w:sz w:val="24"/>
          <w:u w:val="single"/>
        </w:rPr>
        <w:t xml:space="preserve">  /     </w:t>
      </w:r>
      <w:r>
        <w:rPr>
          <w:rFonts w:hint="eastAsia"/>
          <w:sz w:val="24"/>
        </w:rPr>
        <w:t>的</w:t>
      </w:r>
      <w:r>
        <w:rPr>
          <w:rFonts w:hint="eastAsia"/>
          <w:sz w:val="24"/>
          <w:lang w:eastAsia="zh-CN"/>
        </w:rPr>
        <w:t>竞争性谈判</w:t>
      </w:r>
      <w:r>
        <w:rPr>
          <w:rFonts w:hint="eastAsia"/>
          <w:sz w:val="24"/>
        </w:rPr>
        <w:t>保证金，有效期为开标之日起</w:t>
      </w:r>
      <w:r>
        <w:rPr>
          <w:rFonts w:hint="eastAsia"/>
          <w:sz w:val="24"/>
          <w:u w:val="single"/>
        </w:rPr>
        <w:t xml:space="preserve">  / </w:t>
      </w:r>
      <w:r>
        <w:rPr>
          <w:rFonts w:hint="eastAsia"/>
          <w:sz w:val="24"/>
        </w:rPr>
        <w:t>天，所交</w:t>
      </w:r>
      <w:r>
        <w:rPr>
          <w:rFonts w:hint="eastAsia"/>
          <w:sz w:val="24"/>
          <w:lang w:eastAsia="zh-CN"/>
        </w:rPr>
        <w:t>竞争性谈判</w:t>
      </w:r>
      <w:r>
        <w:rPr>
          <w:rFonts w:hint="eastAsia"/>
          <w:sz w:val="24"/>
        </w:rPr>
        <w:t>保证金作为</w:t>
      </w:r>
      <w:r>
        <w:rPr>
          <w:rFonts w:hint="eastAsia"/>
          <w:sz w:val="24"/>
          <w:lang w:eastAsia="zh-CN"/>
        </w:rPr>
        <w:t>竞争性谈判</w:t>
      </w:r>
      <w:r>
        <w:rPr>
          <w:rFonts w:hint="eastAsia"/>
          <w:sz w:val="24"/>
        </w:rPr>
        <w:t>文件的组成部分。</w:t>
      </w:r>
    </w:p>
    <w:p>
      <w:pPr>
        <w:spacing w:line="360" w:lineRule="auto"/>
        <w:ind w:firstLine="360" w:firstLineChars="150"/>
        <w:rPr>
          <w:sz w:val="24"/>
        </w:rPr>
      </w:pPr>
      <w:r>
        <w:rPr>
          <w:rFonts w:hint="eastAsia"/>
          <w:sz w:val="24"/>
        </w:rPr>
        <w:t xml:space="preserve">17.2 </w:t>
      </w:r>
      <w:r>
        <w:rPr>
          <w:rFonts w:hint="eastAsia"/>
          <w:sz w:val="24"/>
          <w:lang w:eastAsia="zh-CN"/>
        </w:rPr>
        <w:t>竞争性谈判</w:t>
      </w:r>
      <w:r>
        <w:rPr>
          <w:rFonts w:hint="eastAsia"/>
          <w:sz w:val="24"/>
        </w:rPr>
        <w:t>保证金必须在开标日之前交付到建设单位，由建设单位开具收据，此收据复印件应附于</w:t>
      </w:r>
      <w:r>
        <w:rPr>
          <w:rFonts w:hint="eastAsia"/>
          <w:sz w:val="24"/>
          <w:lang w:eastAsia="zh-CN"/>
        </w:rPr>
        <w:t>竞争性谈判</w:t>
      </w:r>
      <w:r>
        <w:rPr>
          <w:rFonts w:hint="eastAsia"/>
          <w:sz w:val="24"/>
        </w:rPr>
        <w:t>书内。</w:t>
      </w:r>
    </w:p>
    <w:p>
      <w:pPr>
        <w:spacing w:line="360" w:lineRule="auto"/>
        <w:ind w:firstLine="360" w:firstLineChars="150"/>
        <w:rPr>
          <w:sz w:val="24"/>
        </w:rPr>
      </w:pPr>
      <w:r>
        <w:rPr>
          <w:rFonts w:hint="eastAsia"/>
          <w:sz w:val="24"/>
        </w:rPr>
        <w:t>17.3 未按17.1和17.2条要求提交</w:t>
      </w:r>
      <w:r>
        <w:rPr>
          <w:rFonts w:hint="eastAsia"/>
          <w:sz w:val="24"/>
          <w:lang w:eastAsia="zh-CN"/>
        </w:rPr>
        <w:t>竞争性谈判</w:t>
      </w:r>
      <w:r>
        <w:rPr>
          <w:rFonts w:hint="eastAsia"/>
          <w:sz w:val="24"/>
        </w:rPr>
        <w:t>保证金的</w:t>
      </w:r>
      <w:r>
        <w:rPr>
          <w:rFonts w:hint="eastAsia"/>
          <w:sz w:val="24"/>
          <w:lang w:eastAsia="zh-CN"/>
        </w:rPr>
        <w:t>竞争性谈判</w:t>
      </w:r>
      <w:r>
        <w:rPr>
          <w:rFonts w:hint="eastAsia"/>
          <w:sz w:val="24"/>
        </w:rPr>
        <w:t>将被视为</w:t>
      </w:r>
      <w:r>
        <w:rPr>
          <w:rFonts w:hint="eastAsia"/>
          <w:sz w:val="24"/>
          <w:lang w:eastAsia="zh-CN"/>
        </w:rPr>
        <w:t>竞争性谈判</w:t>
      </w:r>
      <w:r>
        <w:rPr>
          <w:rFonts w:hint="eastAsia"/>
          <w:sz w:val="24"/>
        </w:rPr>
        <w:t>无效。</w:t>
      </w:r>
    </w:p>
    <w:p>
      <w:pPr>
        <w:spacing w:line="360" w:lineRule="auto"/>
        <w:ind w:firstLine="360" w:firstLineChars="150"/>
        <w:rPr>
          <w:sz w:val="24"/>
        </w:rPr>
      </w:pPr>
      <w:r>
        <w:rPr>
          <w:rFonts w:hint="eastAsia"/>
          <w:sz w:val="24"/>
        </w:rPr>
        <w:t>17.4 中标人的</w:t>
      </w:r>
      <w:r>
        <w:rPr>
          <w:rFonts w:hint="eastAsia"/>
          <w:sz w:val="24"/>
          <w:lang w:eastAsia="zh-CN"/>
        </w:rPr>
        <w:t>竞争性谈判</w:t>
      </w:r>
      <w:r>
        <w:rPr>
          <w:rFonts w:hint="eastAsia"/>
          <w:sz w:val="24"/>
        </w:rPr>
        <w:t>保证金在与招标人签订了合同、提交了履约保证金并向招标</w:t>
      </w:r>
      <w:r>
        <w:rPr>
          <w:rFonts w:hint="eastAsia"/>
          <w:sz w:val="24"/>
          <w:lang w:eastAsia="zh-CN"/>
        </w:rPr>
        <w:t>竞争性谈判</w:t>
      </w:r>
      <w:r>
        <w:rPr>
          <w:rFonts w:hint="eastAsia"/>
          <w:sz w:val="24"/>
        </w:rPr>
        <w:t>交易中心提交了中标服务费后无息退还。</w:t>
      </w:r>
    </w:p>
    <w:p>
      <w:pPr>
        <w:spacing w:line="360" w:lineRule="auto"/>
        <w:ind w:firstLine="360" w:firstLineChars="150"/>
        <w:rPr>
          <w:sz w:val="24"/>
        </w:rPr>
      </w:pPr>
      <w:r>
        <w:rPr>
          <w:rFonts w:hint="eastAsia"/>
          <w:sz w:val="24"/>
        </w:rPr>
        <w:t>17.5 落标的</w:t>
      </w:r>
      <w:r>
        <w:rPr>
          <w:rFonts w:hint="eastAsia"/>
          <w:sz w:val="24"/>
          <w:lang w:eastAsia="zh-CN"/>
        </w:rPr>
        <w:t>竞争性谈判</w:t>
      </w:r>
      <w:r>
        <w:rPr>
          <w:rFonts w:hint="eastAsia"/>
          <w:sz w:val="24"/>
        </w:rPr>
        <w:t>人的</w:t>
      </w:r>
      <w:r>
        <w:rPr>
          <w:rFonts w:hint="eastAsia"/>
          <w:sz w:val="24"/>
          <w:lang w:eastAsia="zh-CN"/>
        </w:rPr>
        <w:t>竞争性谈判</w:t>
      </w:r>
      <w:r>
        <w:rPr>
          <w:rFonts w:hint="eastAsia"/>
          <w:sz w:val="24"/>
        </w:rPr>
        <w:t>保证金将在招标人与中标人签订的合同生效后无息退还。</w:t>
      </w:r>
    </w:p>
    <w:p>
      <w:pPr>
        <w:spacing w:line="360" w:lineRule="auto"/>
        <w:ind w:firstLine="360" w:firstLineChars="150"/>
        <w:rPr>
          <w:sz w:val="24"/>
        </w:rPr>
      </w:pPr>
      <w:r>
        <w:rPr>
          <w:rFonts w:hint="eastAsia"/>
          <w:sz w:val="24"/>
        </w:rPr>
        <w:t>17.6发生下列情况之一，保证金将被没收。</w:t>
      </w:r>
    </w:p>
    <w:p>
      <w:pPr>
        <w:spacing w:line="360" w:lineRule="auto"/>
        <w:ind w:firstLine="360" w:firstLineChars="150"/>
        <w:rPr>
          <w:sz w:val="24"/>
        </w:rPr>
      </w:pPr>
      <w:r>
        <w:rPr>
          <w:rFonts w:hint="eastAsia"/>
          <w:sz w:val="24"/>
        </w:rPr>
        <w:t>17.6.1开标后在</w:t>
      </w:r>
      <w:r>
        <w:rPr>
          <w:rFonts w:hint="eastAsia"/>
          <w:sz w:val="24"/>
          <w:lang w:eastAsia="zh-CN"/>
        </w:rPr>
        <w:t>竞争性谈判</w:t>
      </w:r>
      <w:r>
        <w:rPr>
          <w:rFonts w:hint="eastAsia"/>
          <w:sz w:val="24"/>
        </w:rPr>
        <w:t>有效期内，</w:t>
      </w:r>
      <w:r>
        <w:rPr>
          <w:rFonts w:hint="eastAsia"/>
          <w:sz w:val="24"/>
          <w:lang w:eastAsia="zh-CN"/>
        </w:rPr>
        <w:t>竞争性谈判</w:t>
      </w:r>
      <w:r>
        <w:rPr>
          <w:rFonts w:hint="eastAsia"/>
          <w:sz w:val="24"/>
        </w:rPr>
        <w:t>人撤回其</w:t>
      </w:r>
      <w:r>
        <w:rPr>
          <w:rFonts w:hint="eastAsia"/>
          <w:sz w:val="24"/>
          <w:lang w:eastAsia="zh-CN"/>
        </w:rPr>
        <w:t>竞争性谈判</w:t>
      </w:r>
      <w:r>
        <w:rPr>
          <w:rFonts w:hint="eastAsia"/>
          <w:sz w:val="24"/>
        </w:rPr>
        <w:t>文件。</w:t>
      </w:r>
    </w:p>
    <w:p>
      <w:pPr>
        <w:spacing w:line="360" w:lineRule="auto"/>
        <w:ind w:firstLine="360" w:firstLineChars="150"/>
        <w:rPr>
          <w:sz w:val="24"/>
        </w:rPr>
      </w:pPr>
      <w:r>
        <w:rPr>
          <w:rFonts w:hint="eastAsia"/>
          <w:sz w:val="24"/>
        </w:rPr>
        <w:t>17.6.2中标人不按本须知第30条规定签约。</w:t>
      </w:r>
    </w:p>
    <w:p>
      <w:pPr>
        <w:spacing w:line="360" w:lineRule="auto"/>
        <w:ind w:firstLine="360" w:firstLineChars="150"/>
        <w:rPr>
          <w:sz w:val="24"/>
        </w:rPr>
      </w:pPr>
      <w:r>
        <w:rPr>
          <w:rFonts w:hint="eastAsia"/>
          <w:sz w:val="24"/>
        </w:rPr>
        <w:t>17.6.3 中标人不按本须知第31条规定提交履约保证金。</w:t>
      </w:r>
    </w:p>
    <w:p>
      <w:pPr>
        <w:spacing w:line="360" w:lineRule="auto"/>
        <w:ind w:firstLine="360" w:firstLineChars="150"/>
        <w:rPr>
          <w:sz w:val="24"/>
        </w:rPr>
      </w:pPr>
      <w:r>
        <w:rPr>
          <w:rFonts w:hint="eastAsia"/>
          <w:sz w:val="24"/>
        </w:rPr>
        <w:t>17.6.4 中标人不按本须知第32条规定缴付中标服务费。</w:t>
      </w:r>
    </w:p>
    <w:p>
      <w:pPr>
        <w:spacing w:line="360" w:lineRule="auto"/>
        <w:ind w:firstLine="360" w:firstLineChars="150"/>
        <w:rPr>
          <w:sz w:val="24"/>
        </w:rPr>
      </w:pPr>
      <w:r>
        <w:rPr>
          <w:rFonts w:hint="eastAsia"/>
          <w:sz w:val="24"/>
        </w:rPr>
        <w:t xml:space="preserve">18、 </w:t>
      </w:r>
      <w:r>
        <w:rPr>
          <w:rFonts w:hint="eastAsia"/>
          <w:sz w:val="24"/>
          <w:lang w:eastAsia="zh-CN"/>
        </w:rPr>
        <w:t>竞争性谈判</w:t>
      </w:r>
      <w:r>
        <w:rPr>
          <w:rFonts w:hint="eastAsia"/>
          <w:sz w:val="24"/>
        </w:rPr>
        <w:t>文件的有效期</w:t>
      </w:r>
    </w:p>
    <w:p>
      <w:pPr>
        <w:spacing w:line="360" w:lineRule="auto"/>
        <w:ind w:firstLine="360" w:firstLineChars="150"/>
        <w:rPr>
          <w:sz w:val="24"/>
        </w:rPr>
      </w:pPr>
      <w:r>
        <w:rPr>
          <w:rFonts w:hint="eastAsia"/>
          <w:sz w:val="24"/>
        </w:rPr>
        <w:t>18.1 自开标日起60天内，</w:t>
      </w:r>
      <w:r>
        <w:rPr>
          <w:rFonts w:hint="eastAsia"/>
          <w:sz w:val="24"/>
          <w:lang w:eastAsia="zh-CN"/>
        </w:rPr>
        <w:t>竞争性谈判</w:t>
      </w:r>
      <w:r>
        <w:rPr>
          <w:rFonts w:hint="eastAsia"/>
          <w:sz w:val="24"/>
        </w:rPr>
        <w:t>书应保持有效。有效期短于这个规定期限的</w:t>
      </w:r>
      <w:r>
        <w:rPr>
          <w:rFonts w:hint="eastAsia"/>
          <w:sz w:val="24"/>
          <w:lang w:eastAsia="zh-CN"/>
        </w:rPr>
        <w:t>竞争性谈判</w:t>
      </w:r>
      <w:r>
        <w:rPr>
          <w:rFonts w:hint="eastAsia"/>
          <w:sz w:val="24"/>
        </w:rPr>
        <w:t>将被拒绝。</w:t>
      </w:r>
    </w:p>
    <w:p>
      <w:pPr>
        <w:spacing w:line="360" w:lineRule="auto"/>
        <w:ind w:firstLine="360" w:firstLineChars="150"/>
        <w:rPr>
          <w:sz w:val="24"/>
        </w:rPr>
      </w:pPr>
      <w:r>
        <w:rPr>
          <w:rFonts w:hint="eastAsia"/>
          <w:sz w:val="24"/>
        </w:rPr>
        <w:t>18.2 在特殊情况下，招标人可与</w:t>
      </w:r>
      <w:r>
        <w:rPr>
          <w:rFonts w:hint="eastAsia"/>
          <w:sz w:val="24"/>
          <w:lang w:eastAsia="zh-CN"/>
        </w:rPr>
        <w:t>竞争性谈判</w:t>
      </w:r>
      <w:r>
        <w:rPr>
          <w:rFonts w:hint="eastAsia"/>
          <w:sz w:val="24"/>
        </w:rPr>
        <w:t>人协商延长</w:t>
      </w:r>
      <w:r>
        <w:rPr>
          <w:rFonts w:hint="eastAsia"/>
          <w:sz w:val="24"/>
          <w:lang w:eastAsia="zh-CN"/>
        </w:rPr>
        <w:t>竞争性谈判</w:t>
      </w:r>
      <w:r>
        <w:rPr>
          <w:rFonts w:hint="eastAsia"/>
          <w:sz w:val="24"/>
        </w:rPr>
        <w:t>书约有效期。这种要求和答复都应以书面、传真的形式进行。按本须知第19条规定的</w:t>
      </w:r>
      <w:r>
        <w:rPr>
          <w:rFonts w:hint="eastAsia"/>
          <w:sz w:val="24"/>
          <w:lang w:eastAsia="zh-CN"/>
        </w:rPr>
        <w:t>竞争性谈判</w:t>
      </w:r>
      <w:r>
        <w:rPr>
          <w:rFonts w:hint="eastAsia"/>
          <w:sz w:val="24"/>
        </w:rPr>
        <w:t>保证金约有效期也相应延长。</w:t>
      </w:r>
      <w:r>
        <w:rPr>
          <w:rFonts w:hint="eastAsia"/>
          <w:sz w:val="24"/>
          <w:lang w:eastAsia="zh-CN"/>
        </w:rPr>
        <w:t>竞争性谈判</w:t>
      </w:r>
      <w:r>
        <w:rPr>
          <w:rFonts w:hint="eastAsia"/>
          <w:sz w:val="24"/>
        </w:rPr>
        <w:t>人可以拒绝接受延期要求而不致被没收保证金。同意延长有效期的</w:t>
      </w:r>
      <w:r>
        <w:rPr>
          <w:rFonts w:hint="eastAsia"/>
          <w:sz w:val="24"/>
          <w:lang w:eastAsia="zh-CN"/>
        </w:rPr>
        <w:t>竞争性谈判</w:t>
      </w:r>
      <w:r>
        <w:rPr>
          <w:rFonts w:hint="eastAsia"/>
          <w:sz w:val="24"/>
        </w:rPr>
        <w:t>人不能修改</w:t>
      </w:r>
      <w:r>
        <w:rPr>
          <w:rFonts w:hint="eastAsia"/>
          <w:sz w:val="24"/>
          <w:lang w:eastAsia="zh-CN"/>
        </w:rPr>
        <w:t>竞争性谈判</w:t>
      </w:r>
      <w:r>
        <w:rPr>
          <w:rFonts w:hint="eastAsia"/>
          <w:sz w:val="24"/>
        </w:rPr>
        <w:t>文件。</w:t>
      </w:r>
    </w:p>
    <w:p>
      <w:pPr>
        <w:spacing w:line="360" w:lineRule="auto"/>
        <w:ind w:firstLine="360" w:firstLineChars="150"/>
        <w:rPr>
          <w:sz w:val="24"/>
        </w:rPr>
      </w:pPr>
      <w:r>
        <w:rPr>
          <w:rFonts w:hint="eastAsia"/>
          <w:sz w:val="24"/>
        </w:rPr>
        <w:t>19、</w:t>
      </w:r>
      <w:r>
        <w:rPr>
          <w:rFonts w:hint="eastAsia"/>
          <w:sz w:val="24"/>
          <w:lang w:eastAsia="zh-CN"/>
        </w:rPr>
        <w:t>竞争性谈判</w:t>
      </w:r>
      <w:r>
        <w:rPr>
          <w:rFonts w:hint="eastAsia"/>
          <w:sz w:val="24"/>
        </w:rPr>
        <w:t>文件的签署及规定</w:t>
      </w:r>
    </w:p>
    <w:p>
      <w:pPr>
        <w:spacing w:line="360" w:lineRule="auto"/>
        <w:ind w:firstLine="360" w:firstLineChars="150"/>
        <w:rPr>
          <w:sz w:val="24"/>
        </w:rPr>
      </w:pPr>
      <w:r>
        <w:rPr>
          <w:rFonts w:hint="eastAsia"/>
          <w:sz w:val="24"/>
        </w:rPr>
        <w:t>19.1组成</w:t>
      </w:r>
      <w:r>
        <w:rPr>
          <w:rFonts w:hint="eastAsia"/>
          <w:sz w:val="24"/>
          <w:lang w:eastAsia="zh-CN"/>
        </w:rPr>
        <w:t>竞争性谈判</w:t>
      </w:r>
      <w:r>
        <w:rPr>
          <w:rFonts w:hint="eastAsia"/>
          <w:sz w:val="24"/>
        </w:rPr>
        <w:t>文件的各项资料（按本须知第15条中所规定）均应遵守本条。</w:t>
      </w:r>
    </w:p>
    <w:p>
      <w:pPr>
        <w:spacing w:line="360" w:lineRule="auto"/>
        <w:ind w:firstLine="360" w:firstLineChars="150"/>
        <w:rPr>
          <w:sz w:val="24"/>
        </w:rPr>
      </w:pPr>
      <w:r>
        <w:rPr>
          <w:rFonts w:hint="eastAsia"/>
          <w:sz w:val="24"/>
        </w:rPr>
        <w:t>19.2未经</w:t>
      </w:r>
      <w:r>
        <w:rPr>
          <w:rFonts w:hint="eastAsia"/>
          <w:sz w:val="24"/>
          <w:lang w:eastAsia="zh-CN"/>
        </w:rPr>
        <w:t>竞争性谈判</w:t>
      </w:r>
      <w:r>
        <w:rPr>
          <w:rFonts w:hint="eastAsia"/>
          <w:sz w:val="24"/>
        </w:rPr>
        <w:t>人法人代表或未经法人代表正式授权的</w:t>
      </w:r>
      <w:r>
        <w:rPr>
          <w:rFonts w:hint="eastAsia"/>
          <w:sz w:val="24"/>
          <w:lang w:eastAsia="zh-CN"/>
        </w:rPr>
        <w:t>竞争性谈判</w:t>
      </w:r>
      <w:r>
        <w:rPr>
          <w:rFonts w:hint="eastAsia"/>
          <w:sz w:val="24"/>
        </w:rPr>
        <w:t>人代表在“招标文件”要求的地方签字并加盖印章的</w:t>
      </w:r>
      <w:r>
        <w:rPr>
          <w:rFonts w:hint="eastAsia"/>
          <w:sz w:val="24"/>
          <w:lang w:eastAsia="zh-CN"/>
        </w:rPr>
        <w:t>竞争性谈判</w:t>
      </w:r>
      <w:r>
        <w:rPr>
          <w:rFonts w:hint="eastAsia"/>
          <w:sz w:val="24"/>
        </w:rPr>
        <w:t>文件，作为无效文件。</w:t>
      </w:r>
    </w:p>
    <w:p>
      <w:pPr>
        <w:spacing w:line="360" w:lineRule="auto"/>
        <w:ind w:firstLine="360" w:firstLineChars="150"/>
        <w:rPr>
          <w:sz w:val="24"/>
        </w:rPr>
      </w:pPr>
      <w:r>
        <w:rPr>
          <w:rFonts w:hint="eastAsia"/>
          <w:sz w:val="24"/>
        </w:rPr>
        <w:t xml:space="preserve">19.3 </w:t>
      </w:r>
      <w:r>
        <w:rPr>
          <w:rFonts w:hint="eastAsia"/>
          <w:sz w:val="24"/>
          <w:lang w:eastAsia="zh-CN"/>
        </w:rPr>
        <w:t>竞争性谈判</w:t>
      </w:r>
      <w:r>
        <w:rPr>
          <w:rFonts w:hint="eastAsia"/>
          <w:sz w:val="24"/>
        </w:rPr>
        <w:t>文件要求提供正本1份，副本1份。如果正本与副本不符，以正本为准。</w:t>
      </w:r>
    </w:p>
    <w:p>
      <w:pPr>
        <w:spacing w:line="360" w:lineRule="auto"/>
        <w:ind w:firstLine="360" w:firstLineChars="150"/>
        <w:rPr>
          <w:sz w:val="24"/>
        </w:rPr>
      </w:pPr>
      <w:r>
        <w:rPr>
          <w:rFonts w:hint="eastAsia"/>
          <w:sz w:val="24"/>
        </w:rPr>
        <w:t xml:space="preserve">19.4 </w:t>
      </w:r>
      <w:r>
        <w:rPr>
          <w:rFonts w:hint="eastAsia"/>
          <w:sz w:val="24"/>
          <w:lang w:eastAsia="zh-CN"/>
        </w:rPr>
        <w:t>竞争性谈判</w:t>
      </w:r>
      <w:r>
        <w:rPr>
          <w:rFonts w:hint="eastAsia"/>
          <w:sz w:val="24"/>
        </w:rPr>
        <w:t>文件的正本必须用不褪色的墨水填写或打印，并在封面上注明“正本”或“副本”字样。</w:t>
      </w:r>
    </w:p>
    <w:p>
      <w:pPr>
        <w:spacing w:line="360" w:lineRule="auto"/>
        <w:ind w:firstLine="360" w:firstLineChars="150"/>
        <w:rPr>
          <w:sz w:val="24"/>
        </w:rPr>
      </w:pPr>
      <w:r>
        <w:rPr>
          <w:rFonts w:hint="eastAsia"/>
          <w:sz w:val="24"/>
        </w:rPr>
        <w:t xml:space="preserve">19.5 </w:t>
      </w:r>
      <w:r>
        <w:rPr>
          <w:rFonts w:hint="eastAsia"/>
          <w:sz w:val="24"/>
          <w:lang w:eastAsia="zh-CN"/>
        </w:rPr>
        <w:t>竞争性谈判</w:t>
      </w:r>
      <w:r>
        <w:rPr>
          <w:rFonts w:hint="eastAsia"/>
          <w:sz w:val="24"/>
        </w:rPr>
        <w:t>文件不得涂改和增删，如有修改错漏的地方，必须由法人代表或授权代表签字或盖章。</w:t>
      </w:r>
    </w:p>
    <w:p>
      <w:pPr>
        <w:spacing w:line="360" w:lineRule="auto"/>
        <w:ind w:firstLine="360" w:firstLineChars="150"/>
        <w:rPr>
          <w:sz w:val="24"/>
        </w:rPr>
      </w:pPr>
      <w:r>
        <w:rPr>
          <w:rFonts w:hint="eastAsia"/>
          <w:sz w:val="24"/>
        </w:rPr>
        <w:t>19.6</w:t>
      </w:r>
      <w:r>
        <w:rPr>
          <w:rFonts w:hint="eastAsia"/>
          <w:sz w:val="24"/>
          <w:lang w:eastAsia="zh-CN"/>
        </w:rPr>
        <w:t>竞争性谈判</w:t>
      </w:r>
      <w:r>
        <w:rPr>
          <w:rFonts w:hint="eastAsia"/>
          <w:sz w:val="24"/>
        </w:rPr>
        <w:t>文件因字迹潦草或表达不清所引起的后果由</w:t>
      </w:r>
      <w:r>
        <w:rPr>
          <w:rFonts w:hint="eastAsia"/>
          <w:sz w:val="24"/>
          <w:lang w:eastAsia="zh-CN"/>
        </w:rPr>
        <w:t>竞争性谈判</w:t>
      </w:r>
      <w:r>
        <w:rPr>
          <w:rFonts w:hint="eastAsia"/>
          <w:sz w:val="24"/>
        </w:rPr>
        <w:t>人负责。</w:t>
      </w:r>
    </w:p>
    <w:p>
      <w:pPr>
        <w:spacing w:line="360" w:lineRule="auto"/>
        <w:ind w:firstLine="360" w:firstLineChars="150"/>
        <w:rPr>
          <w:sz w:val="24"/>
        </w:rPr>
      </w:pPr>
      <w:r>
        <w:rPr>
          <w:rFonts w:hint="eastAsia"/>
          <w:sz w:val="24"/>
        </w:rPr>
        <w:t xml:space="preserve">19.7 </w:t>
      </w:r>
      <w:r>
        <w:rPr>
          <w:rFonts w:hint="eastAsia"/>
          <w:sz w:val="24"/>
          <w:lang w:eastAsia="zh-CN"/>
        </w:rPr>
        <w:t>竞争性谈判</w:t>
      </w:r>
      <w:r>
        <w:rPr>
          <w:rFonts w:hint="eastAsia"/>
          <w:sz w:val="24"/>
        </w:rPr>
        <w:t>文件“正本”需由法人代表或授权代表在每页右下角签字。</w:t>
      </w:r>
    </w:p>
    <w:p>
      <w:pPr>
        <w:spacing w:line="360" w:lineRule="auto"/>
        <w:ind w:firstLine="422" w:firstLineChars="150"/>
        <w:jc w:val="center"/>
        <w:rPr>
          <w:b/>
          <w:sz w:val="28"/>
          <w:szCs w:val="28"/>
        </w:rPr>
      </w:pPr>
      <w:r>
        <w:rPr>
          <w:rFonts w:hint="eastAsia"/>
          <w:b/>
          <w:sz w:val="28"/>
          <w:szCs w:val="28"/>
        </w:rPr>
        <w:t xml:space="preserve">D    </w:t>
      </w:r>
      <w:r>
        <w:rPr>
          <w:rFonts w:hint="eastAsia"/>
          <w:b/>
          <w:sz w:val="28"/>
          <w:szCs w:val="28"/>
          <w:lang w:eastAsia="zh-CN"/>
        </w:rPr>
        <w:t>竞争性谈判</w:t>
      </w:r>
      <w:r>
        <w:rPr>
          <w:rFonts w:hint="eastAsia"/>
          <w:b/>
          <w:sz w:val="28"/>
          <w:szCs w:val="28"/>
        </w:rPr>
        <w:t>文件的递交</w:t>
      </w:r>
    </w:p>
    <w:p>
      <w:pPr>
        <w:spacing w:line="360" w:lineRule="auto"/>
        <w:ind w:firstLine="360" w:firstLineChars="150"/>
        <w:rPr>
          <w:sz w:val="24"/>
        </w:rPr>
      </w:pPr>
      <w:r>
        <w:rPr>
          <w:rFonts w:hint="eastAsia"/>
          <w:sz w:val="24"/>
        </w:rPr>
        <w:t xml:space="preserve">20、 </w:t>
      </w:r>
      <w:r>
        <w:rPr>
          <w:rFonts w:hint="eastAsia"/>
          <w:sz w:val="24"/>
          <w:lang w:eastAsia="zh-CN"/>
        </w:rPr>
        <w:t>竞争性谈判</w:t>
      </w:r>
      <w:r>
        <w:rPr>
          <w:rFonts w:hint="eastAsia"/>
          <w:sz w:val="24"/>
        </w:rPr>
        <w:t>文件的密封及标记</w:t>
      </w:r>
    </w:p>
    <w:p>
      <w:pPr>
        <w:spacing w:line="360" w:lineRule="auto"/>
        <w:ind w:firstLine="360" w:firstLineChars="150"/>
        <w:rPr>
          <w:sz w:val="24"/>
        </w:rPr>
      </w:pPr>
      <w:r>
        <w:rPr>
          <w:rFonts w:hint="eastAsia"/>
          <w:sz w:val="24"/>
        </w:rPr>
        <w:t xml:space="preserve">20.1 </w:t>
      </w:r>
      <w:r>
        <w:rPr>
          <w:rFonts w:hint="eastAsia"/>
          <w:sz w:val="24"/>
          <w:lang w:eastAsia="zh-CN"/>
        </w:rPr>
        <w:t>竞争性谈判</w:t>
      </w:r>
      <w:r>
        <w:rPr>
          <w:rFonts w:hint="eastAsia"/>
          <w:sz w:val="24"/>
        </w:rPr>
        <w:t>文件正本和全部副本应分别密封在两个内层包封和一个外层包封中，并在内层包封上明确标明“正本”或“副本”，内外层包封上写明招标项目名称、</w:t>
      </w:r>
      <w:r>
        <w:rPr>
          <w:rFonts w:hint="eastAsia"/>
          <w:sz w:val="24"/>
          <w:lang w:eastAsia="zh-CN"/>
        </w:rPr>
        <w:t>竞争性谈判</w:t>
      </w:r>
      <w:r>
        <w:rPr>
          <w:rFonts w:hint="eastAsia"/>
          <w:sz w:val="24"/>
        </w:rPr>
        <w:t>人名称、地址、邮编，并注明“开标时启封”字样。</w:t>
      </w:r>
    </w:p>
    <w:p>
      <w:pPr>
        <w:spacing w:line="360" w:lineRule="auto"/>
        <w:ind w:firstLine="360" w:firstLineChars="150"/>
        <w:rPr>
          <w:sz w:val="24"/>
        </w:rPr>
      </w:pPr>
      <w:r>
        <w:rPr>
          <w:rFonts w:hint="eastAsia"/>
          <w:sz w:val="24"/>
        </w:rPr>
        <w:t>20.2</w:t>
      </w:r>
      <w:r>
        <w:rPr>
          <w:rFonts w:hint="eastAsia"/>
          <w:sz w:val="24"/>
          <w:lang w:eastAsia="zh-CN"/>
        </w:rPr>
        <w:t>竞争性谈判</w:t>
      </w:r>
      <w:r>
        <w:rPr>
          <w:rFonts w:hint="eastAsia"/>
          <w:sz w:val="24"/>
        </w:rPr>
        <w:t>人应将</w:t>
      </w:r>
      <w:r>
        <w:rPr>
          <w:rFonts w:hint="eastAsia"/>
          <w:sz w:val="24"/>
          <w:lang w:eastAsia="zh-CN"/>
        </w:rPr>
        <w:t>竞争性谈判</w:t>
      </w:r>
      <w:r>
        <w:rPr>
          <w:rFonts w:hint="eastAsia"/>
          <w:sz w:val="24"/>
        </w:rPr>
        <w:t>保证金收据复印件和开标一览表单独封装在一个信封内，其密封及加写标记同20.1条。唱标时，当场开启该信封进行唱标，并当场宣布有无</w:t>
      </w:r>
      <w:r>
        <w:rPr>
          <w:rFonts w:hint="eastAsia"/>
          <w:sz w:val="24"/>
          <w:lang w:eastAsia="zh-CN"/>
        </w:rPr>
        <w:t>竞争性谈判</w:t>
      </w:r>
      <w:r>
        <w:rPr>
          <w:rFonts w:hint="eastAsia"/>
          <w:sz w:val="24"/>
        </w:rPr>
        <w:t>保证金。</w:t>
      </w:r>
    </w:p>
    <w:p>
      <w:pPr>
        <w:spacing w:line="360" w:lineRule="auto"/>
        <w:ind w:firstLine="360" w:firstLineChars="150"/>
        <w:rPr>
          <w:sz w:val="24"/>
        </w:rPr>
      </w:pPr>
      <w:r>
        <w:rPr>
          <w:rFonts w:hint="eastAsia"/>
          <w:sz w:val="24"/>
        </w:rPr>
        <w:t>20.3如果</w:t>
      </w:r>
      <w:r>
        <w:rPr>
          <w:rFonts w:hint="eastAsia"/>
          <w:sz w:val="24"/>
          <w:lang w:eastAsia="zh-CN"/>
        </w:rPr>
        <w:t>竞争性谈判</w:t>
      </w:r>
      <w:r>
        <w:rPr>
          <w:rFonts w:hint="eastAsia"/>
          <w:sz w:val="24"/>
        </w:rPr>
        <w:t>人未按上述要求密封及加写标记，招标人对</w:t>
      </w:r>
      <w:r>
        <w:rPr>
          <w:rFonts w:hint="eastAsia"/>
          <w:sz w:val="24"/>
          <w:lang w:eastAsia="zh-CN"/>
        </w:rPr>
        <w:t>竞争性谈判</w:t>
      </w:r>
      <w:r>
        <w:rPr>
          <w:rFonts w:hint="eastAsia"/>
          <w:sz w:val="24"/>
        </w:rPr>
        <w:t>文件的误投和提前启封概不负责。</w:t>
      </w:r>
    </w:p>
    <w:p>
      <w:pPr>
        <w:spacing w:line="360" w:lineRule="auto"/>
        <w:ind w:firstLine="360" w:firstLineChars="150"/>
        <w:rPr>
          <w:sz w:val="24"/>
        </w:rPr>
      </w:pPr>
      <w:r>
        <w:rPr>
          <w:rFonts w:hint="eastAsia"/>
          <w:sz w:val="24"/>
        </w:rPr>
        <w:t>21、</w:t>
      </w:r>
      <w:r>
        <w:rPr>
          <w:rFonts w:hint="eastAsia"/>
          <w:sz w:val="24"/>
          <w:lang w:eastAsia="zh-CN"/>
        </w:rPr>
        <w:t>竞争性谈判</w:t>
      </w:r>
      <w:r>
        <w:rPr>
          <w:rFonts w:hint="eastAsia"/>
          <w:sz w:val="24"/>
        </w:rPr>
        <w:t>截止时间</w:t>
      </w:r>
    </w:p>
    <w:p>
      <w:pPr>
        <w:spacing w:line="360" w:lineRule="auto"/>
        <w:ind w:firstLine="360" w:firstLineChars="150"/>
        <w:rPr>
          <w:sz w:val="24"/>
        </w:rPr>
      </w:pPr>
      <w:r>
        <w:rPr>
          <w:rFonts w:hint="eastAsia"/>
          <w:sz w:val="24"/>
        </w:rPr>
        <w:t xml:space="preserve">21.1 </w:t>
      </w:r>
      <w:r>
        <w:rPr>
          <w:rFonts w:hint="eastAsia"/>
          <w:sz w:val="24"/>
          <w:lang w:eastAsia="zh-CN"/>
        </w:rPr>
        <w:t>竞争性谈判</w:t>
      </w:r>
      <w:r>
        <w:rPr>
          <w:rFonts w:hint="eastAsia"/>
          <w:sz w:val="24"/>
        </w:rPr>
        <w:t>文件必须在</w:t>
      </w:r>
      <w:r>
        <w:rPr>
          <w:rFonts w:hint="eastAsia"/>
          <w:sz w:val="24"/>
          <w:lang w:eastAsia="zh-CN"/>
        </w:rPr>
        <w:t>竞争性谈判</w:t>
      </w:r>
      <w:r>
        <w:rPr>
          <w:rFonts w:hint="eastAsia"/>
          <w:sz w:val="24"/>
        </w:rPr>
        <w:t>截止时间前送达到指定的</w:t>
      </w:r>
      <w:r>
        <w:rPr>
          <w:rFonts w:hint="eastAsia"/>
          <w:sz w:val="24"/>
          <w:lang w:eastAsia="zh-CN"/>
        </w:rPr>
        <w:t>竞争性谈判</w:t>
      </w:r>
      <w:r>
        <w:rPr>
          <w:rFonts w:hint="eastAsia"/>
          <w:sz w:val="24"/>
        </w:rPr>
        <w:t>地点。</w:t>
      </w:r>
    </w:p>
    <w:p>
      <w:pPr>
        <w:spacing w:line="360" w:lineRule="auto"/>
        <w:ind w:firstLine="360" w:firstLineChars="150"/>
        <w:rPr>
          <w:sz w:val="24"/>
        </w:rPr>
      </w:pPr>
      <w:r>
        <w:rPr>
          <w:rFonts w:hint="eastAsia"/>
          <w:sz w:val="24"/>
        </w:rPr>
        <w:t>21.2招标人推迟</w:t>
      </w:r>
      <w:r>
        <w:rPr>
          <w:rFonts w:hint="eastAsia"/>
          <w:sz w:val="24"/>
          <w:lang w:eastAsia="zh-CN"/>
        </w:rPr>
        <w:t>竞争性谈判</w:t>
      </w:r>
      <w:r>
        <w:rPr>
          <w:rFonts w:hint="eastAsia"/>
          <w:sz w:val="24"/>
        </w:rPr>
        <w:t>截止时间时，将以书面（或传真）的形式，通知所有</w:t>
      </w:r>
      <w:r>
        <w:rPr>
          <w:rFonts w:hint="eastAsia"/>
          <w:sz w:val="24"/>
          <w:lang w:eastAsia="zh-CN"/>
        </w:rPr>
        <w:t>竞争性谈判</w:t>
      </w:r>
      <w:r>
        <w:rPr>
          <w:rFonts w:hint="eastAsia"/>
          <w:sz w:val="24"/>
        </w:rPr>
        <w:t>人，在这种情况下，招标人和</w:t>
      </w:r>
      <w:r>
        <w:rPr>
          <w:rFonts w:hint="eastAsia"/>
          <w:sz w:val="24"/>
          <w:lang w:eastAsia="zh-CN"/>
        </w:rPr>
        <w:t>竞争性谈判</w:t>
      </w:r>
      <w:r>
        <w:rPr>
          <w:rFonts w:hint="eastAsia"/>
          <w:sz w:val="24"/>
        </w:rPr>
        <w:t>人的权利和义务将受到新的截止期的约束。</w:t>
      </w:r>
    </w:p>
    <w:p>
      <w:pPr>
        <w:spacing w:line="360" w:lineRule="auto"/>
        <w:ind w:firstLine="360" w:firstLineChars="150"/>
        <w:rPr>
          <w:sz w:val="24"/>
        </w:rPr>
      </w:pPr>
      <w:r>
        <w:rPr>
          <w:rFonts w:hint="eastAsia"/>
          <w:sz w:val="24"/>
        </w:rPr>
        <w:t>21.3在</w:t>
      </w:r>
      <w:r>
        <w:rPr>
          <w:rFonts w:hint="eastAsia"/>
          <w:sz w:val="24"/>
          <w:lang w:eastAsia="zh-CN"/>
        </w:rPr>
        <w:t>竞争性谈判</w:t>
      </w:r>
      <w:r>
        <w:rPr>
          <w:rFonts w:hint="eastAsia"/>
          <w:sz w:val="24"/>
        </w:rPr>
        <w:t>截止时间以后送达的</w:t>
      </w:r>
      <w:r>
        <w:rPr>
          <w:rFonts w:hint="eastAsia"/>
          <w:sz w:val="24"/>
          <w:lang w:eastAsia="zh-CN"/>
        </w:rPr>
        <w:t>竞争性谈判</w:t>
      </w:r>
      <w:r>
        <w:rPr>
          <w:rFonts w:hint="eastAsia"/>
          <w:sz w:val="24"/>
        </w:rPr>
        <w:t>文件，招标人拒绝接收。</w:t>
      </w:r>
    </w:p>
    <w:p>
      <w:pPr>
        <w:spacing w:line="360" w:lineRule="auto"/>
        <w:ind w:firstLine="360" w:firstLineChars="150"/>
        <w:rPr>
          <w:sz w:val="24"/>
        </w:rPr>
      </w:pPr>
      <w:r>
        <w:rPr>
          <w:rFonts w:hint="eastAsia"/>
          <w:sz w:val="24"/>
        </w:rPr>
        <w:t>22、</w:t>
      </w:r>
      <w:r>
        <w:rPr>
          <w:rFonts w:hint="eastAsia"/>
          <w:sz w:val="24"/>
          <w:lang w:eastAsia="zh-CN"/>
        </w:rPr>
        <w:t>竞争性谈判</w:t>
      </w:r>
      <w:r>
        <w:rPr>
          <w:rFonts w:hint="eastAsia"/>
          <w:sz w:val="24"/>
        </w:rPr>
        <w:t>文件的修改和撤回</w:t>
      </w:r>
    </w:p>
    <w:p>
      <w:pPr>
        <w:spacing w:line="360" w:lineRule="auto"/>
        <w:ind w:firstLine="360" w:firstLineChars="150"/>
        <w:rPr>
          <w:sz w:val="24"/>
        </w:rPr>
      </w:pPr>
      <w:r>
        <w:rPr>
          <w:rFonts w:hint="eastAsia"/>
          <w:sz w:val="24"/>
        </w:rPr>
        <w:t>22.1在</w:t>
      </w:r>
      <w:r>
        <w:rPr>
          <w:rFonts w:hint="eastAsia"/>
          <w:sz w:val="24"/>
          <w:lang w:eastAsia="zh-CN"/>
        </w:rPr>
        <w:t>竞争性谈判</w:t>
      </w:r>
      <w:r>
        <w:rPr>
          <w:rFonts w:hint="eastAsia"/>
          <w:sz w:val="24"/>
        </w:rPr>
        <w:t>截止时间之前，</w:t>
      </w:r>
      <w:r>
        <w:rPr>
          <w:rFonts w:hint="eastAsia"/>
          <w:sz w:val="24"/>
          <w:lang w:eastAsia="zh-CN"/>
        </w:rPr>
        <w:t>竞争性谈判</w:t>
      </w:r>
      <w:r>
        <w:rPr>
          <w:rFonts w:hint="eastAsia"/>
          <w:sz w:val="24"/>
        </w:rPr>
        <w:t>人可以以书面形式提出修改和撤回，招标人可以予以接受。</w:t>
      </w:r>
    </w:p>
    <w:p>
      <w:pPr>
        <w:spacing w:line="360" w:lineRule="auto"/>
        <w:ind w:firstLine="360" w:firstLineChars="150"/>
        <w:rPr>
          <w:sz w:val="24"/>
        </w:rPr>
      </w:pPr>
      <w:r>
        <w:rPr>
          <w:rFonts w:hint="eastAsia"/>
          <w:sz w:val="24"/>
        </w:rPr>
        <w:t>22.2</w:t>
      </w:r>
      <w:r>
        <w:rPr>
          <w:rFonts w:hint="eastAsia"/>
          <w:sz w:val="24"/>
          <w:lang w:eastAsia="zh-CN"/>
        </w:rPr>
        <w:t>竞争性谈判</w:t>
      </w:r>
      <w:r>
        <w:rPr>
          <w:rFonts w:hint="eastAsia"/>
          <w:sz w:val="24"/>
        </w:rPr>
        <w:t>人提出修改</w:t>
      </w:r>
      <w:r>
        <w:rPr>
          <w:rFonts w:hint="eastAsia"/>
          <w:sz w:val="24"/>
          <w:lang w:eastAsia="zh-CN"/>
        </w:rPr>
        <w:t>竞争性谈判</w:t>
      </w:r>
      <w:r>
        <w:rPr>
          <w:rFonts w:hint="eastAsia"/>
          <w:sz w:val="24"/>
        </w:rPr>
        <w:t>文件，必须先将原</w:t>
      </w:r>
      <w:r>
        <w:rPr>
          <w:rFonts w:hint="eastAsia"/>
          <w:sz w:val="24"/>
          <w:lang w:eastAsia="zh-CN"/>
        </w:rPr>
        <w:t>竞争性谈判</w:t>
      </w:r>
      <w:r>
        <w:rPr>
          <w:rFonts w:hint="eastAsia"/>
          <w:sz w:val="24"/>
        </w:rPr>
        <w:t>文件撤回，修改后，按招标文件的要求在</w:t>
      </w:r>
      <w:r>
        <w:rPr>
          <w:rFonts w:hint="eastAsia"/>
          <w:sz w:val="24"/>
          <w:lang w:eastAsia="zh-CN"/>
        </w:rPr>
        <w:t>竞争性谈判</w:t>
      </w:r>
      <w:r>
        <w:rPr>
          <w:rFonts w:hint="eastAsia"/>
          <w:sz w:val="24"/>
        </w:rPr>
        <w:t>截止时间之前重新递交。</w:t>
      </w:r>
    </w:p>
    <w:p>
      <w:pPr>
        <w:spacing w:line="360" w:lineRule="auto"/>
        <w:ind w:firstLine="360" w:firstLineChars="150"/>
        <w:rPr>
          <w:sz w:val="24"/>
        </w:rPr>
      </w:pPr>
      <w:r>
        <w:rPr>
          <w:rFonts w:hint="eastAsia"/>
          <w:sz w:val="24"/>
        </w:rPr>
        <w:t>22.3撤回</w:t>
      </w:r>
      <w:r>
        <w:rPr>
          <w:rFonts w:hint="eastAsia"/>
          <w:sz w:val="24"/>
          <w:lang w:eastAsia="zh-CN"/>
        </w:rPr>
        <w:t>竞争性谈判</w:t>
      </w:r>
      <w:r>
        <w:rPr>
          <w:rFonts w:hint="eastAsia"/>
          <w:sz w:val="24"/>
        </w:rPr>
        <w:t>应以书面（或传真）的形式通知招标人。如果采取传真形式撤回</w:t>
      </w:r>
      <w:r>
        <w:rPr>
          <w:rFonts w:hint="eastAsia"/>
          <w:sz w:val="24"/>
          <w:lang w:eastAsia="zh-CN"/>
        </w:rPr>
        <w:t>竞争性谈判</w:t>
      </w:r>
      <w:r>
        <w:rPr>
          <w:rFonts w:hint="eastAsia"/>
          <w:sz w:val="24"/>
        </w:rPr>
        <w:t>，随后必须补充有法人代表和授权代表签署的要求撤回</w:t>
      </w:r>
      <w:r>
        <w:rPr>
          <w:rFonts w:hint="eastAsia"/>
          <w:sz w:val="24"/>
          <w:lang w:eastAsia="zh-CN"/>
        </w:rPr>
        <w:t>竞争性谈判</w:t>
      </w:r>
      <w:r>
        <w:rPr>
          <w:rFonts w:hint="eastAsia"/>
          <w:sz w:val="24"/>
        </w:rPr>
        <w:t>的正式文件，撤回</w:t>
      </w:r>
      <w:r>
        <w:rPr>
          <w:rFonts w:hint="eastAsia"/>
          <w:sz w:val="24"/>
          <w:lang w:eastAsia="zh-CN"/>
        </w:rPr>
        <w:t>竞争性谈判</w:t>
      </w:r>
      <w:r>
        <w:rPr>
          <w:rFonts w:hint="eastAsia"/>
          <w:sz w:val="24"/>
        </w:rPr>
        <w:t>的时间以送达招标人时间为准。</w:t>
      </w:r>
    </w:p>
    <w:p>
      <w:pPr>
        <w:spacing w:line="360" w:lineRule="auto"/>
        <w:ind w:firstLine="360" w:firstLineChars="150"/>
        <w:rPr>
          <w:sz w:val="24"/>
        </w:rPr>
      </w:pPr>
      <w:r>
        <w:rPr>
          <w:rFonts w:hint="eastAsia"/>
          <w:sz w:val="24"/>
        </w:rPr>
        <w:t>22.4开标后</w:t>
      </w:r>
      <w:r>
        <w:rPr>
          <w:rFonts w:hint="eastAsia"/>
          <w:sz w:val="24"/>
          <w:lang w:eastAsia="zh-CN"/>
        </w:rPr>
        <w:t>竞争性谈判</w:t>
      </w:r>
      <w:r>
        <w:rPr>
          <w:rFonts w:hint="eastAsia"/>
          <w:sz w:val="24"/>
        </w:rPr>
        <w:t>人不得撤回</w:t>
      </w:r>
      <w:r>
        <w:rPr>
          <w:rFonts w:hint="eastAsia"/>
          <w:sz w:val="24"/>
          <w:lang w:eastAsia="zh-CN"/>
        </w:rPr>
        <w:t>竞争性谈判</w:t>
      </w:r>
      <w:r>
        <w:rPr>
          <w:rFonts w:hint="eastAsia"/>
          <w:sz w:val="24"/>
        </w:rPr>
        <w:t>，否则</w:t>
      </w:r>
      <w:r>
        <w:rPr>
          <w:rFonts w:hint="eastAsia"/>
          <w:sz w:val="24"/>
          <w:lang w:eastAsia="zh-CN"/>
        </w:rPr>
        <w:t>竞争性谈判</w:t>
      </w:r>
      <w:r>
        <w:rPr>
          <w:rFonts w:hint="eastAsia"/>
          <w:sz w:val="24"/>
        </w:rPr>
        <w:t>保证金将被没收。</w:t>
      </w:r>
    </w:p>
    <w:p>
      <w:pPr>
        <w:spacing w:line="360" w:lineRule="auto"/>
        <w:ind w:firstLine="422" w:firstLineChars="150"/>
        <w:jc w:val="center"/>
        <w:rPr>
          <w:b/>
          <w:sz w:val="28"/>
          <w:szCs w:val="28"/>
        </w:rPr>
      </w:pPr>
      <w:r>
        <w:rPr>
          <w:rFonts w:hint="eastAsia"/>
          <w:b/>
          <w:sz w:val="28"/>
          <w:szCs w:val="28"/>
        </w:rPr>
        <w:t>E  开标、评标和定标</w:t>
      </w:r>
    </w:p>
    <w:p>
      <w:pPr>
        <w:spacing w:line="360" w:lineRule="auto"/>
        <w:ind w:firstLine="360" w:firstLineChars="150"/>
        <w:rPr>
          <w:sz w:val="24"/>
        </w:rPr>
      </w:pPr>
      <w:r>
        <w:rPr>
          <w:rFonts w:hint="eastAsia"/>
          <w:sz w:val="24"/>
        </w:rPr>
        <w:t>23、开标</w:t>
      </w:r>
    </w:p>
    <w:p>
      <w:pPr>
        <w:spacing w:line="360" w:lineRule="auto"/>
        <w:ind w:firstLine="360" w:firstLineChars="150"/>
        <w:rPr>
          <w:sz w:val="24"/>
        </w:rPr>
      </w:pPr>
      <w:r>
        <w:rPr>
          <w:rFonts w:hint="eastAsia"/>
          <w:sz w:val="24"/>
        </w:rPr>
        <w:t>23.1 招标人按招标文件规定的时间、地点主持公开开标。招标人代表及有关工作人员参加。每一</w:t>
      </w:r>
      <w:r>
        <w:rPr>
          <w:rFonts w:hint="eastAsia"/>
          <w:sz w:val="24"/>
          <w:lang w:eastAsia="zh-CN"/>
        </w:rPr>
        <w:t>竞争性谈判</w:t>
      </w:r>
      <w:r>
        <w:rPr>
          <w:rFonts w:hint="eastAsia"/>
          <w:sz w:val="24"/>
        </w:rPr>
        <w:t>单位限派3名以内代表参加。开标会将请有关监察部门进行监督。</w:t>
      </w:r>
    </w:p>
    <w:p>
      <w:pPr>
        <w:spacing w:line="360" w:lineRule="auto"/>
        <w:ind w:firstLine="360" w:firstLineChars="150"/>
        <w:rPr>
          <w:sz w:val="24"/>
        </w:rPr>
      </w:pPr>
      <w:r>
        <w:rPr>
          <w:rFonts w:hint="eastAsia"/>
          <w:sz w:val="24"/>
        </w:rPr>
        <w:t>23.2</w:t>
      </w:r>
      <w:r>
        <w:rPr>
          <w:rFonts w:hint="eastAsia"/>
          <w:sz w:val="24"/>
          <w:lang w:eastAsia="zh-CN"/>
        </w:rPr>
        <w:t>竞争性谈判</w:t>
      </w:r>
      <w:r>
        <w:rPr>
          <w:rFonts w:hint="eastAsia"/>
          <w:sz w:val="24"/>
        </w:rPr>
        <w:t>人必须派法人代表或委托代理人持身份证原件及营业执照副本原件、资质等级证书副本原件参加开标仪式。</w:t>
      </w:r>
    </w:p>
    <w:p>
      <w:pPr>
        <w:spacing w:line="360" w:lineRule="auto"/>
        <w:ind w:firstLine="360" w:firstLineChars="150"/>
        <w:rPr>
          <w:sz w:val="24"/>
        </w:rPr>
      </w:pPr>
      <w:r>
        <w:rPr>
          <w:rFonts w:hint="eastAsia"/>
          <w:sz w:val="24"/>
        </w:rPr>
        <w:t>23.3开标时查验</w:t>
      </w:r>
      <w:r>
        <w:rPr>
          <w:rFonts w:hint="eastAsia"/>
          <w:sz w:val="24"/>
          <w:lang w:eastAsia="zh-CN"/>
        </w:rPr>
        <w:t>竞争性谈判</w:t>
      </w:r>
      <w:r>
        <w:rPr>
          <w:rFonts w:hint="eastAsia"/>
          <w:sz w:val="24"/>
        </w:rPr>
        <w:t>文件密封情况，确认无误后拆封唱标。</w:t>
      </w:r>
    </w:p>
    <w:p>
      <w:pPr>
        <w:spacing w:line="360" w:lineRule="auto"/>
        <w:ind w:firstLine="360" w:firstLineChars="150"/>
        <w:rPr>
          <w:sz w:val="24"/>
        </w:rPr>
      </w:pPr>
      <w:r>
        <w:rPr>
          <w:rFonts w:hint="eastAsia"/>
          <w:sz w:val="24"/>
        </w:rPr>
        <w:t>23.4招标人在开标仪式上，将公布</w:t>
      </w:r>
      <w:r>
        <w:rPr>
          <w:rFonts w:hint="eastAsia"/>
          <w:sz w:val="24"/>
          <w:lang w:eastAsia="zh-CN"/>
        </w:rPr>
        <w:t>竞争性谈判</w:t>
      </w:r>
      <w:r>
        <w:rPr>
          <w:rFonts w:hint="eastAsia"/>
          <w:sz w:val="24"/>
        </w:rPr>
        <w:t>人的名称、</w:t>
      </w:r>
      <w:r>
        <w:rPr>
          <w:rFonts w:hint="eastAsia"/>
          <w:sz w:val="24"/>
          <w:lang w:eastAsia="zh-CN"/>
        </w:rPr>
        <w:t>竞争性谈判</w:t>
      </w:r>
      <w:r>
        <w:rPr>
          <w:rFonts w:hint="eastAsia"/>
          <w:sz w:val="24"/>
        </w:rPr>
        <w:t>工程项目名称、</w:t>
      </w:r>
      <w:r>
        <w:rPr>
          <w:rFonts w:hint="eastAsia"/>
          <w:sz w:val="24"/>
          <w:lang w:eastAsia="zh-CN"/>
        </w:rPr>
        <w:t>竞争性谈判</w:t>
      </w:r>
      <w:r>
        <w:rPr>
          <w:rFonts w:hint="eastAsia"/>
          <w:sz w:val="24"/>
        </w:rPr>
        <w:t>报价、施工工期、质量等级及</w:t>
      </w:r>
      <w:r>
        <w:rPr>
          <w:rFonts w:hint="eastAsia"/>
          <w:sz w:val="24"/>
          <w:lang w:eastAsia="zh-CN"/>
        </w:rPr>
        <w:t>竞争性谈判</w:t>
      </w:r>
      <w:r>
        <w:rPr>
          <w:rFonts w:hint="eastAsia"/>
          <w:sz w:val="24"/>
        </w:rPr>
        <w:t>保证金是否提交等，招标人将作唱标记录，每个</w:t>
      </w:r>
      <w:r>
        <w:rPr>
          <w:rFonts w:hint="eastAsia"/>
          <w:sz w:val="24"/>
          <w:lang w:eastAsia="zh-CN"/>
        </w:rPr>
        <w:t>竞争性谈判</w:t>
      </w:r>
      <w:r>
        <w:rPr>
          <w:rFonts w:hint="eastAsia"/>
          <w:sz w:val="24"/>
        </w:rPr>
        <w:t>人应由法人代表或授权代表在唱标记录上签字确认。</w:t>
      </w:r>
    </w:p>
    <w:p>
      <w:pPr>
        <w:spacing w:line="360" w:lineRule="auto"/>
        <w:ind w:firstLine="360" w:firstLineChars="150"/>
        <w:rPr>
          <w:sz w:val="24"/>
        </w:rPr>
      </w:pPr>
      <w:r>
        <w:rPr>
          <w:rFonts w:hint="eastAsia"/>
          <w:sz w:val="24"/>
        </w:rPr>
        <w:t>23.5参加开标会的代表应签名报到以证明其出席。</w:t>
      </w:r>
    </w:p>
    <w:p>
      <w:pPr>
        <w:spacing w:line="360" w:lineRule="auto"/>
        <w:ind w:firstLine="360" w:firstLineChars="150"/>
        <w:rPr>
          <w:sz w:val="24"/>
        </w:rPr>
      </w:pPr>
      <w:r>
        <w:rPr>
          <w:rFonts w:hint="eastAsia"/>
          <w:sz w:val="24"/>
        </w:rPr>
        <w:t>24、评标</w:t>
      </w:r>
    </w:p>
    <w:p>
      <w:pPr>
        <w:spacing w:line="360" w:lineRule="auto"/>
        <w:ind w:firstLine="360" w:firstLineChars="150"/>
        <w:rPr>
          <w:sz w:val="24"/>
          <w:highlight w:val="red"/>
        </w:rPr>
      </w:pPr>
      <w:r>
        <w:rPr>
          <w:rFonts w:hint="eastAsia"/>
          <w:sz w:val="24"/>
        </w:rPr>
        <w:t xml:space="preserve">24.1 </w:t>
      </w:r>
      <w:r>
        <w:rPr>
          <w:rFonts w:hint="eastAsia"/>
          <w:sz w:val="24"/>
          <w:highlight w:val="none"/>
        </w:rPr>
        <w:t>本工程采用综合评审合理低价法</w:t>
      </w:r>
      <w:r>
        <w:rPr>
          <w:rFonts w:hint="eastAsia"/>
          <w:sz w:val="24"/>
          <w:highlight w:val="none"/>
          <w:lang w:val="en-US" w:eastAsia="zh-CN"/>
        </w:rPr>
        <w:t>进行评分择优</w:t>
      </w:r>
      <w:r>
        <w:rPr>
          <w:rFonts w:hint="eastAsia"/>
          <w:sz w:val="24"/>
          <w:highlight w:val="none"/>
        </w:rPr>
        <w:t>，</w:t>
      </w:r>
      <w:r>
        <w:rPr>
          <w:rFonts w:hint="eastAsia"/>
          <w:sz w:val="24"/>
          <w:highlight w:val="none"/>
          <w:lang w:eastAsia="zh-CN"/>
        </w:rPr>
        <w:t>竞争性谈判</w:t>
      </w:r>
      <w:r>
        <w:rPr>
          <w:rFonts w:hint="eastAsia"/>
          <w:sz w:val="24"/>
          <w:highlight w:val="none"/>
        </w:rPr>
        <w:t>人须按招标文件提供的工程量清单报价（具体细则见附件1）</w:t>
      </w:r>
    </w:p>
    <w:p>
      <w:pPr>
        <w:spacing w:line="360" w:lineRule="auto"/>
        <w:ind w:firstLine="360" w:firstLineChars="150"/>
        <w:rPr>
          <w:sz w:val="24"/>
          <w:highlight w:val="none"/>
        </w:rPr>
      </w:pPr>
      <w:r>
        <w:rPr>
          <w:rFonts w:hint="eastAsia"/>
          <w:sz w:val="24"/>
          <w:highlight w:val="none"/>
        </w:rPr>
        <w:t>24.2 评标原则：本工程根据《中华人民共和国</w:t>
      </w:r>
      <w:r>
        <w:rPr>
          <w:rFonts w:hint="eastAsia"/>
          <w:sz w:val="24"/>
          <w:highlight w:val="none"/>
          <w:lang w:val="en-US" w:eastAsia="zh-CN"/>
        </w:rPr>
        <w:t>政府采购法</w:t>
      </w:r>
      <w:r>
        <w:rPr>
          <w:rFonts w:hint="eastAsia"/>
          <w:sz w:val="24"/>
          <w:highlight w:val="none"/>
        </w:rPr>
        <w:t>》、《重</w:t>
      </w:r>
      <w:r>
        <w:rPr>
          <w:rFonts w:hint="eastAsia"/>
          <w:sz w:val="24"/>
          <w:highlight w:val="none"/>
          <w:lang w:val="en-US" w:eastAsia="zh-CN"/>
        </w:rPr>
        <w:t>轮</w:t>
      </w:r>
      <w:r>
        <w:rPr>
          <w:rFonts w:hint="eastAsia"/>
          <w:sz w:val="24"/>
          <w:highlight w:val="none"/>
        </w:rPr>
        <w:t>固定资产投资项目招投标管理办法》等有关管理规定。</w:t>
      </w:r>
    </w:p>
    <w:p>
      <w:pPr>
        <w:spacing w:line="360" w:lineRule="auto"/>
        <w:ind w:firstLine="360" w:firstLineChars="150"/>
        <w:rPr>
          <w:sz w:val="24"/>
        </w:rPr>
      </w:pPr>
      <w:r>
        <w:rPr>
          <w:rFonts w:hint="eastAsia"/>
          <w:sz w:val="24"/>
        </w:rPr>
        <w:t>24.3评标人员守则</w:t>
      </w:r>
    </w:p>
    <w:p>
      <w:pPr>
        <w:spacing w:line="360" w:lineRule="auto"/>
        <w:ind w:firstLine="360" w:firstLineChars="150"/>
        <w:rPr>
          <w:sz w:val="24"/>
        </w:rPr>
      </w:pPr>
      <w:r>
        <w:rPr>
          <w:rFonts w:hint="eastAsia"/>
          <w:sz w:val="24"/>
        </w:rPr>
        <w:t>24.4全体参与评标人员；</w:t>
      </w:r>
    </w:p>
    <w:p>
      <w:pPr>
        <w:spacing w:line="360" w:lineRule="auto"/>
        <w:ind w:firstLine="360" w:firstLineChars="150"/>
        <w:rPr>
          <w:sz w:val="24"/>
        </w:rPr>
      </w:pPr>
      <w:r>
        <w:rPr>
          <w:rFonts w:hint="eastAsia"/>
          <w:sz w:val="24"/>
        </w:rPr>
        <w:t>24.5必须遵守评标纪律，不得泄密；</w:t>
      </w:r>
    </w:p>
    <w:p>
      <w:pPr>
        <w:spacing w:line="360" w:lineRule="auto"/>
        <w:ind w:firstLine="360" w:firstLineChars="150"/>
        <w:rPr>
          <w:sz w:val="24"/>
        </w:rPr>
      </w:pPr>
      <w:r>
        <w:rPr>
          <w:rFonts w:hint="eastAsia"/>
          <w:sz w:val="24"/>
        </w:rPr>
        <w:t>24.6必须公正，不得徇私；</w:t>
      </w:r>
    </w:p>
    <w:p>
      <w:pPr>
        <w:spacing w:line="360" w:lineRule="auto"/>
        <w:ind w:firstLine="360" w:firstLineChars="150"/>
        <w:rPr>
          <w:sz w:val="24"/>
        </w:rPr>
      </w:pPr>
      <w:r>
        <w:rPr>
          <w:rFonts w:hint="eastAsia"/>
          <w:sz w:val="24"/>
        </w:rPr>
        <w:t>24.7必须科学，不得草率；</w:t>
      </w:r>
    </w:p>
    <w:p>
      <w:pPr>
        <w:spacing w:line="360" w:lineRule="auto"/>
        <w:ind w:firstLine="360" w:firstLineChars="150"/>
        <w:rPr>
          <w:sz w:val="24"/>
        </w:rPr>
      </w:pPr>
      <w:r>
        <w:rPr>
          <w:rFonts w:hint="eastAsia"/>
          <w:sz w:val="24"/>
        </w:rPr>
        <w:t>24.8必须客观，不得带有成见；</w:t>
      </w:r>
    </w:p>
    <w:p>
      <w:pPr>
        <w:spacing w:line="360" w:lineRule="auto"/>
        <w:ind w:firstLine="360" w:firstLineChars="150"/>
        <w:rPr>
          <w:sz w:val="24"/>
        </w:rPr>
      </w:pPr>
      <w:r>
        <w:rPr>
          <w:rFonts w:hint="eastAsia"/>
          <w:sz w:val="24"/>
        </w:rPr>
        <w:t>24.9必须平等，不得强加于人；</w:t>
      </w:r>
    </w:p>
    <w:p>
      <w:pPr>
        <w:spacing w:line="360" w:lineRule="auto"/>
        <w:ind w:firstLine="360" w:firstLineChars="150"/>
        <w:rPr>
          <w:sz w:val="24"/>
        </w:rPr>
      </w:pPr>
      <w:r>
        <w:rPr>
          <w:rFonts w:hint="eastAsia"/>
          <w:sz w:val="24"/>
        </w:rPr>
        <w:t>24.10必须严谨，不得随意马虎</w:t>
      </w:r>
    </w:p>
    <w:p>
      <w:pPr>
        <w:spacing w:line="360" w:lineRule="auto"/>
        <w:ind w:firstLine="360" w:firstLineChars="150"/>
        <w:rPr>
          <w:sz w:val="24"/>
        </w:rPr>
      </w:pPr>
      <w:r>
        <w:rPr>
          <w:rFonts w:hint="eastAsia"/>
          <w:sz w:val="24"/>
        </w:rPr>
        <w:t>24.11 所有参加评标人员必须遵守国家，地方政府制定的有关工程招标</w:t>
      </w:r>
      <w:r>
        <w:rPr>
          <w:rFonts w:hint="eastAsia"/>
          <w:sz w:val="24"/>
          <w:lang w:eastAsia="zh-CN"/>
        </w:rPr>
        <w:t>竞争性谈判</w:t>
      </w:r>
      <w:r>
        <w:rPr>
          <w:rFonts w:hint="eastAsia"/>
          <w:sz w:val="24"/>
        </w:rPr>
        <w:t>的法则，规定，遵守有关工程招标</w:t>
      </w:r>
      <w:r>
        <w:rPr>
          <w:rFonts w:hint="eastAsia"/>
          <w:sz w:val="24"/>
          <w:lang w:eastAsia="zh-CN"/>
        </w:rPr>
        <w:t>竞争性谈判</w:t>
      </w:r>
      <w:r>
        <w:rPr>
          <w:rFonts w:hint="eastAsia"/>
          <w:sz w:val="24"/>
        </w:rPr>
        <w:t>的保密制度；如有违反者，给予行政处分；情节严重，构成犯罪的，由司法机关依法追究其刑事责任。</w:t>
      </w:r>
    </w:p>
    <w:p>
      <w:pPr>
        <w:spacing w:line="360" w:lineRule="auto"/>
        <w:ind w:firstLine="360" w:firstLineChars="150"/>
        <w:rPr>
          <w:sz w:val="24"/>
        </w:rPr>
      </w:pPr>
      <w:r>
        <w:rPr>
          <w:rFonts w:hint="eastAsia"/>
          <w:sz w:val="24"/>
        </w:rPr>
        <w:t>24.12 评审委员会由重庆轮船（集团）有限公司选取评标专家4人以及招标单位1人组成，同时招标单位派1名代表监督。</w:t>
      </w:r>
    </w:p>
    <w:p>
      <w:pPr>
        <w:spacing w:line="360" w:lineRule="auto"/>
        <w:ind w:firstLine="360" w:firstLineChars="150"/>
        <w:rPr>
          <w:sz w:val="24"/>
        </w:rPr>
      </w:pPr>
      <w:r>
        <w:rPr>
          <w:rFonts w:hint="eastAsia"/>
          <w:sz w:val="24"/>
        </w:rPr>
        <w:t>24.13废标</w:t>
      </w:r>
    </w:p>
    <w:p>
      <w:pPr>
        <w:spacing w:line="360" w:lineRule="auto"/>
        <w:ind w:firstLine="360" w:firstLineChars="150"/>
        <w:rPr>
          <w:sz w:val="24"/>
        </w:rPr>
      </w:pPr>
      <w:r>
        <w:rPr>
          <w:rFonts w:hint="eastAsia"/>
          <w:sz w:val="24"/>
        </w:rPr>
        <w:t>属下列情况之一者为废标：</w:t>
      </w:r>
    </w:p>
    <w:p>
      <w:pPr>
        <w:spacing w:line="360" w:lineRule="auto"/>
        <w:ind w:firstLine="360" w:firstLineChars="150"/>
        <w:rPr>
          <w:sz w:val="24"/>
        </w:rPr>
      </w:pPr>
      <w:r>
        <w:rPr>
          <w:rFonts w:hint="eastAsia"/>
          <w:sz w:val="24"/>
        </w:rPr>
        <w:t>24.13.1</w:t>
      </w:r>
      <w:r>
        <w:rPr>
          <w:rFonts w:hint="eastAsia"/>
          <w:sz w:val="24"/>
          <w:lang w:eastAsia="zh-CN"/>
        </w:rPr>
        <w:t>竞争性谈判</w:t>
      </w:r>
      <w:r>
        <w:rPr>
          <w:rFonts w:hint="eastAsia"/>
          <w:sz w:val="24"/>
        </w:rPr>
        <w:t>文件未按20.1条要求密封；</w:t>
      </w:r>
    </w:p>
    <w:p>
      <w:pPr>
        <w:spacing w:line="360" w:lineRule="auto"/>
        <w:ind w:firstLine="360" w:firstLineChars="150"/>
        <w:rPr>
          <w:sz w:val="24"/>
        </w:rPr>
      </w:pPr>
      <w:r>
        <w:rPr>
          <w:rFonts w:hint="eastAsia"/>
          <w:sz w:val="24"/>
        </w:rPr>
        <w:t>24.13.2</w:t>
      </w:r>
      <w:r>
        <w:rPr>
          <w:rFonts w:hint="eastAsia"/>
          <w:sz w:val="24"/>
          <w:lang w:eastAsia="zh-CN"/>
        </w:rPr>
        <w:t>竞争性谈判</w:t>
      </w:r>
      <w:r>
        <w:rPr>
          <w:rFonts w:hint="eastAsia"/>
          <w:sz w:val="24"/>
        </w:rPr>
        <w:t>文件未加盖单位公章或法人代表、委托授权代表未签字（盖章）。</w:t>
      </w:r>
    </w:p>
    <w:p>
      <w:pPr>
        <w:spacing w:line="360" w:lineRule="auto"/>
        <w:ind w:firstLine="360" w:firstLineChars="150"/>
        <w:rPr>
          <w:sz w:val="24"/>
        </w:rPr>
      </w:pPr>
      <w:r>
        <w:rPr>
          <w:rFonts w:hint="eastAsia"/>
          <w:sz w:val="24"/>
        </w:rPr>
        <w:t>24.13.3</w:t>
      </w:r>
      <w:r>
        <w:rPr>
          <w:rFonts w:hint="eastAsia"/>
          <w:sz w:val="24"/>
          <w:lang w:eastAsia="zh-CN"/>
        </w:rPr>
        <w:t>竞争性谈判</w:t>
      </w:r>
      <w:r>
        <w:rPr>
          <w:rFonts w:hint="eastAsia"/>
          <w:sz w:val="24"/>
        </w:rPr>
        <w:t>文件正本缺页的；</w:t>
      </w:r>
      <w:r>
        <w:rPr>
          <w:rFonts w:hint="eastAsia"/>
          <w:sz w:val="24"/>
          <w:lang w:eastAsia="zh-CN"/>
        </w:rPr>
        <w:t>竞争性谈判</w:t>
      </w:r>
      <w:r>
        <w:rPr>
          <w:rFonts w:hint="eastAsia"/>
          <w:sz w:val="24"/>
        </w:rPr>
        <w:t>文件实质性内容字迹辨认不清的。</w:t>
      </w:r>
    </w:p>
    <w:p>
      <w:pPr>
        <w:spacing w:line="360" w:lineRule="auto"/>
        <w:ind w:firstLine="360" w:firstLineChars="150"/>
        <w:rPr>
          <w:sz w:val="24"/>
        </w:rPr>
      </w:pPr>
      <w:r>
        <w:rPr>
          <w:rFonts w:hint="eastAsia"/>
          <w:sz w:val="24"/>
        </w:rPr>
        <w:t>24.13.4</w:t>
      </w:r>
      <w:r>
        <w:rPr>
          <w:rFonts w:hint="eastAsia"/>
          <w:sz w:val="24"/>
          <w:lang w:eastAsia="zh-CN"/>
        </w:rPr>
        <w:t>竞争性谈判</w:t>
      </w:r>
      <w:r>
        <w:rPr>
          <w:rFonts w:hint="eastAsia"/>
          <w:sz w:val="24"/>
        </w:rPr>
        <w:t>文件出现两个及两个以上</w:t>
      </w:r>
      <w:r>
        <w:rPr>
          <w:rFonts w:hint="eastAsia"/>
          <w:sz w:val="24"/>
          <w:lang w:eastAsia="zh-CN"/>
        </w:rPr>
        <w:t>竞争性谈判</w:t>
      </w:r>
      <w:r>
        <w:rPr>
          <w:rFonts w:hint="eastAsia"/>
          <w:sz w:val="24"/>
        </w:rPr>
        <w:t>报价的。</w:t>
      </w:r>
    </w:p>
    <w:p>
      <w:pPr>
        <w:spacing w:line="360" w:lineRule="auto"/>
        <w:ind w:left="359" w:leftChars="171"/>
        <w:rPr>
          <w:rFonts w:hint="eastAsia"/>
          <w:sz w:val="24"/>
        </w:rPr>
      </w:pPr>
      <w:r>
        <w:rPr>
          <w:rFonts w:hint="eastAsia"/>
          <w:sz w:val="24"/>
        </w:rPr>
        <w:t>24.13.5</w:t>
      </w:r>
      <w:r>
        <w:rPr>
          <w:rFonts w:hint="eastAsia"/>
          <w:sz w:val="24"/>
          <w:lang w:eastAsia="zh-CN"/>
        </w:rPr>
        <w:t>竞争性谈判</w:t>
      </w:r>
      <w:r>
        <w:rPr>
          <w:rFonts w:hint="eastAsia"/>
          <w:sz w:val="24"/>
        </w:rPr>
        <w:t>人未按23.2条要求派代表参加开标会或未带证件参加开标会的。</w:t>
      </w:r>
    </w:p>
    <w:p>
      <w:pPr>
        <w:spacing w:line="360" w:lineRule="auto"/>
        <w:ind w:left="359" w:leftChars="171"/>
        <w:rPr>
          <w:sz w:val="24"/>
        </w:rPr>
      </w:pPr>
      <w:r>
        <w:rPr>
          <w:rFonts w:hint="eastAsia"/>
          <w:sz w:val="24"/>
        </w:rPr>
        <w:t>24.13.6无</w:t>
      </w:r>
      <w:r>
        <w:rPr>
          <w:rFonts w:hint="eastAsia"/>
          <w:sz w:val="24"/>
          <w:lang w:eastAsia="zh-CN"/>
        </w:rPr>
        <w:t>竞争性谈判</w:t>
      </w:r>
      <w:r>
        <w:rPr>
          <w:rFonts w:hint="eastAsia"/>
          <w:sz w:val="24"/>
        </w:rPr>
        <w:t>保证金或</w:t>
      </w:r>
      <w:r>
        <w:rPr>
          <w:rFonts w:hint="eastAsia"/>
          <w:sz w:val="24"/>
          <w:lang w:eastAsia="zh-CN"/>
        </w:rPr>
        <w:t>竞争性谈判</w:t>
      </w:r>
      <w:r>
        <w:rPr>
          <w:rFonts w:hint="eastAsia"/>
          <w:sz w:val="24"/>
        </w:rPr>
        <w:t>保证金金额、有效期不符合招标文件要求的。</w:t>
      </w:r>
    </w:p>
    <w:p>
      <w:pPr>
        <w:spacing w:line="360" w:lineRule="auto"/>
        <w:ind w:firstLine="360" w:firstLineChars="150"/>
        <w:rPr>
          <w:sz w:val="24"/>
        </w:rPr>
      </w:pPr>
      <w:r>
        <w:rPr>
          <w:rFonts w:hint="eastAsia"/>
          <w:sz w:val="24"/>
        </w:rPr>
        <w:t>24.13.7工程范围和工期、质量不能满足要求的；</w:t>
      </w:r>
      <w:r>
        <w:rPr>
          <w:rFonts w:hint="eastAsia"/>
          <w:sz w:val="24"/>
          <w:lang w:eastAsia="zh-CN"/>
        </w:rPr>
        <w:t>竞争性谈判</w:t>
      </w:r>
      <w:r>
        <w:rPr>
          <w:rFonts w:hint="eastAsia"/>
          <w:sz w:val="24"/>
        </w:rPr>
        <w:t>文件中附有招标人不能接受的条件的。</w:t>
      </w:r>
    </w:p>
    <w:p>
      <w:pPr>
        <w:spacing w:line="360" w:lineRule="auto"/>
        <w:ind w:firstLine="360" w:firstLineChars="150"/>
        <w:rPr>
          <w:sz w:val="24"/>
        </w:rPr>
      </w:pPr>
      <w:r>
        <w:rPr>
          <w:rFonts w:hint="eastAsia"/>
          <w:sz w:val="24"/>
        </w:rPr>
        <w:t>25、评标过程保密</w:t>
      </w:r>
    </w:p>
    <w:p>
      <w:pPr>
        <w:spacing w:line="360" w:lineRule="auto"/>
        <w:ind w:firstLine="360" w:firstLineChars="150"/>
        <w:rPr>
          <w:sz w:val="24"/>
        </w:rPr>
      </w:pPr>
      <w:r>
        <w:rPr>
          <w:rFonts w:hint="eastAsia"/>
          <w:sz w:val="24"/>
        </w:rPr>
        <w:t>25.1 开标之后，直到与中标人签署合同之前，凡是属于审查、评标的有关资料以及决定中标人的信息等，均不得向</w:t>
      </w:r>
      <w:r>
        <w:rPr>
          <w:rFonts w:hint="eastAsia"/>
          <w:sz w:val="24"/>
          <w:lang w:eastAsia="zh-CN"/>
        </w:rPr>
        <w:t>竞争性谈判</w:t>
      </w:r>
      <w:r>
        <w:rPr>
          <w:rFonts w:hint="eastAsia"/>
          <w:sz w:val="24"/>
        </w:rPr>
        <w:t>人或其他无关的人员透露。</w:t>
      </w:r>
    </w:p>
    <w:p>
      <w:pPr>
        <w:spacing w:line="360" w:lineRule="auto"/>
        <w:ind w:firstLine="360" w:firstLineChars="150"/>
        <w:rPr>
          <w:sz w:val="24"/>
        </w:rPr>
      </w:pPr>
      <w:r>
        <w:rPr>
          <w:rFonts w:hint="eastAsia"/>
          <w:sz w:val="24"/>
        </w:rPr>
        <w:t>25.2 在评标期间，</w:t>
      </w:r>
      <w:r>
        <w:rPr>
          <w:rFonts w:hint="eastAsia"/>
          <w:sz w:val="24"/>
          <w:lang w:eastAsia="zh-CN"/>
        </w:rPr>
        <w:t>竞争性谈判</w:t>
      </w:r>
      <w:r>
        <w:rPr>
          <w:rFonts w:hint="eastAsia"/>
          <w:sz w:val="24"/>
        </w:rPr>
        <w:t>人企图影响招标人的任何活动，将导致其</w:t>
      </w:r>
      <w:r>
        <w:rPr>
          <w:rFonts w:hint="eastAsia"/>
          <w:sz w:val="24"/>
          <w:lang w:eastAsia="zh-CN"/>
        </w:rPr>
        <w:t>竞争性谈判</w:t>
      </w:r>
      <w:r>
        <w:rPr>
          <w:rFonts w:hint="eastAsia"/>
          <w:sz w:val="24"/>
        </w:rPr>
        <w:t>被拒绝。</w:t>
      </w:r>
    </w:p>
    <w:p>
      <w:pPr>
        <w:spacing w:line="360" w:lineRule="auto"/>
        <w:ind w:firstLine="360" w:firstLineChars="150"/>
        <w:rPr>
          <w:sz w:val="24"/>
        </w:rPr>
      </w:pPr>
      <w:r>
        <w:rPr>
          <w:rFonts w:hint="eastAsia"/>
          <w:sz w:val="24"/>
        </w:rPr>
        <w:t>26、</w:t>
      </w:r>
      <w:r>
        <w:rPr>
          <w:rFonts w:hint="eastAsia"/>
          <w:sz w:val="24"/>
          <w:lang w:eastAsia="zh-CN"/>
        </w:rPr>
        <w:t>竞争性谈判</w:t>
      </w:r>
      <w:r>
        <w:rPr>
          <w:rFonts w:hint="eastAsia"/>
          <w:sz w:val="24"/>
        </w:rPr>
        <w:t>的澄清</w:t>
      </w:r>
    </w:p>
    <w:p>
      <w:pPr>
        <w:spacing w:line="360" w:lineRule="auto"/>
        <w:ind w:firstLine="360" w:firstLineChars="150"/>
        <w:rPr>
          <w:sz w:val="24"/>
        </w:rPr>
      </w:pPr>
      <w:r>
        <w:rPr>
          <w:rFonts w:hint="eastAsia"/>
          <w:sz w:val="24"/>
        </w:rPr>
        <w:t>26.1 评标委员会有权就</w:t>
      </w:r>
      <w:r>
        <w:rPr>
          <w:rFonts w:hint="eastAsia"/>
          <w:sz w:val="24"/>
          <w:lang w:eastAsia="zh-CN"/>
        </w:rPr>
        <w:t>竞争性谈判</w:t>
      </w:r>
      <w:r>
        <w:rPr>
          <w:rFonts w:hint="eastAsia"/>
          <w:sz w:val="24"/>
        </w:rPr>
        <w:t>文件中含混之处向</w:t>
      </w:r>
      <w:r>
        <w:rPr>
          <w:rFonts w:hint="eastAsia"/>
          <w:sz w:val="24"/>
          <w:lang w:eastAsia="zh-CN"/>
        </w:rPr>
        <w:t>竞争性谈判</w:t>
      </w:r>
      <w:r>
        <w:rPr>
          <w:rFonts w:hint="eastAsia"/>
          <w:sz w:val="24"/>
        </w:rPr>
        <w:t>人提出询问或澄清要求，</w:t>
      </w:r>
      <w:r>
        <w:rPr>
          <w:rFonts w:hint="eastAsia"/>
          <w:sz w:val="24"/>
          <w:lang w:eastAsia="zh-CN"/>
        </w:rPr>
        <w:t>竞争性谈判</w:t>
      </w:r>
      <w:r>
        <w:rPr>
          <w:rFonts w:hint="eastAsia"/>
          <w:sz w:val="24"/>
        </w:rPr>
        <w:t>人必须按照招标人通知的时间、地点及方式进行说明和澄清。</w:t>
      </w:r>
    </w:p>
    <w:p>
      <w:pPr>
        <w:spacing w:line="360" w:lineRule="auto"/>
        <w:ind w:firstLine="360" w:firstLineChars="150"/>
        <w:rPr>
          <w:sz w:val="24"/>
        </w:rPr>
      </w:pPr>
      <w:r>
        <w:rPr>
          <w:rFonts w:hint="eastAsia"/>
          <w:sz w:val="24"/>
        </w:rPr>
        <w:t>26.2必要时评委会可要求</w:t>
      </w:r>
      <w:r>
        <w:rPr>
          <w:rFonts w:hint="eastAsia"/>
          <w:sz w:val="24"/>
          <w:lang w:eastAsia="zh-CN"/>
        </w:rPr>
        <w:t>竞争性谈判</w:t>
      </w:r>
      <w:r>
        <w:rPr>
          <w:rFonts w:hint="eastAsia"/>
          <w:sz w:val="24"/>
        </w:rPr>
        <w:t>人就澄清的问题作书面回答，该书面回答应有</w:t>
      </w:r>
      <w:r>
        <w:rPr>
          <w:rFonts w:hint="eastAsia"/>
          <w:sz w:val="24"/>
          <w:lang w:eastAsia="zh-CN"/>
        </w:rPr>
        <w:t>竞争性谈判</w:t>
      </w:r>
      <w:r>
        <w:rPr>
          <w:rFonts w:hint="eastAsia"/>
          <w:sz w:val="24"/>
        </w:rPr>
        <w:t>人法人代表或授权代表的签字（盖章），并将作为</w:t>
      </w:r>
      <w:r>
        <w:rPr>
          <w:rFonts w:hint="eastAsia"/>
          <w:sz w:val="24"/>
          <w:lang w:eastAsia="zh-CN"/>
        </w:rPr>
        <w:t>竞争性谈判</w:t>
      </w:r>
      <w:r>
        <w:rPr>
          <w:rFonts w:hint="eastAsia"/>
          <w:sz w:val="24"/>
        </w:rPr>
        <w:t>内容的一部分。</w:t>
      </w:r>
    </w:p>
    <w:p>
      <w:pPr>
        <w:spacing w:line="360" w:lineRule="auto"/>
        <w:ind w:firstLine="360" w:firstLineChars="150"/>
        <w:rPr>
          <w:sz w:val="24"/>
        </w:rPr>
      </w:pPr>
      <w:r>
        <w:rPr>
          <w:rFonts w:hint="eastAsia"/>
          <w:sz w:val="24"/>
        </w:rPr>
        <w:t>26.3</w:t>
      </w:r>
      <w:r>
        <w:rPr>
          <w:rFonts w:hint="eastAsia"/>
          <w:sz w:val="24"/>
          <w:lang w:eastAsia="zh-CN"/>
        </w:rPr>
        <w:t>竞争性谈判</w:t>
      </w:r>
      <w:r>
        <w:rPr>
          <w:rFonts w:hint="eastAsia"/>
          <w:sz w:val="24"/>
        </w:rPr>
        <w:t>人对</w:t>
      </w:r>
      <w:r>
        <w:rPr>
          <w:rFonts w:hint="eastAsia"/>
          <w:sz w:val="24"/>
          <w:lang w:eastAsia="zh-CN"/>
        </w:rPr>
        <w:t>竞争性谈判</w:t>
      </w:r>
      <w:r>
        <w:rPr>
          <w:rFonts w:hint="eastAsia"/>
          <w:sz w:val="24"/>
        </w:rPr>
        <w:t>文件的澄清不得改变</w:t>
      </w:r>
      <w:r>
        <w:rPr>
          <w:rFonts w:hint="eastAsia"/>
          <w:sz w:val="24"/>
          <w:lang w:eastAsia="zh-CN"/>
        </w:rPr>
        <w:t>竞争性谈判</w:t>
      </w:r>
      <w:r>
        <w:rPr>
          <w:rFonts w:hint="eastAsia"/>
          <w:sz w:val="24"/>
        </w:rPr>
        <w:t>价格及</w:t>
      </w:r>
      <w:r>
        <w:rPr>
          <w:rFonts w:hint="eastAsia"/>
          <w:sz w:val="24"/>
          <w:lang w:eastAsia="zh-CN"/>
        </w:rPr>
        <w:t>竞争性谈判</w:t>
      </w:r>
      <w:r>
        <w:rPr>
          <w:rFonts w:hint="eastAsia"/>
          <w:sz w:val="24"/>
        </w:rPr>
        <w:t>文件实质内容。</w:t>
      </w:r>
    </w:p>
    <w:p>
      <w:pPr>
        <w:spacing w:line="360" w:lineRule="auto"/>
        <w:ind w:firstLine="360" w:firstLineChars="150"/>
        <w:rPr>
          <w:sz w:val="24"/>
        </w:rPr>
      </w:pPr>
      <w:r>
        <w:rPr>
          <w:rFonts w:hint="eastAsia"/>
          <w:sz w:val="24"/>
        </w:rPr>
        <w:t>27、中标标准</w:t>
      </w:r>
    </w:p>
    <w:p>
      <w:pPr>
        <w:spacing w:line="360" w:lineRule="auto"/>
        <w:ind w:firstLine="360" w:firstLineChars="150"/>
        <w:rPr>
          <w:sz w:val="24"/>
        </w:rPr>
      </w:pPr>
      <w:r>
        <w:rPr>
          <w:rFonts w:hint="eastAsia"/>
          <w:sz w:val="24"/>
        </w:rPr>
        <w:t>中标人的</w:t>
      </w:r>
      <w:r>
        <w:rPr>
          <w:rFonts w:hint="eastAsia"/>
          <w:sz w:val="24"/>
          <w:lang w:eastAsia="zh-CN"/>
        </w:rPr>
        <w:t>竞争性谈判</w:t>
      </w:r>
      <w:r>
        <w:rPr>
          <w:rFonts w:hint="eastAsia"/>
          <w:sz w:val="24"/>
        </w:rPr>
        <w:t>应当满足下列条件：</w:t>
      </w:r>
    </w:p>
    <w:p>
      <w:pPr>
        <w:spacing w:line="360" w:lineRule="auto"/>
        <w:ind w:firstLine="360" w:firstLineChars="150"/>
        <w:rPr>
          <w:sz w:val="24"/>
        </w:rPr>
      </w:pPr>
      <w:r>
        <w:rPr>
          <w:rFonts w:hint="eastAsia"/>
          <w:sz w:val="24"/>
        </w:rPr>
        <w:t xml:space="preserve">27.1 </w:t>
      </w:r>
      <w:r>
        <w:rPr>
          <w:rFonts w:hint="eastAsia"/>
          <w:sz w:val="24"/>
          <w:lang w:eastAsia="zh-CN"/>
        </w:rPr>
        <w:t>竞争性谈判</w:t>
      </w:r>
      <w:r>
        <w:rPr>
          <w:rFonts w:hint="eastAsia"/>
          <w:sz w:val="24"/>
        </w:rPr>
        <w:t>文件实质上响应招标文件要求并最大限度地满足招标文件中规定的各项综合评标标准的</w:t>
      </w:r>
      <w:r>
        <w:rPr>
          <w:rFonts w:hint="eastAsia"/>
          <w:sz w:val="24"/>
          <w:lang w:eastAsia="zh-CN"/>
        </w:rPr>
        <w:t>竞争性谈判</w:t>
      </w:r>
      <w:r>
        <w:rPr>
          <w:rFonts w:hint="eastAsia"/>
          <w:sz w:val="24"/>
        </w:rPr>
        <w:t>；</w:t>
      </w:r>
    </w:p>
    <w:p>
      <w:pPr>
        <w:spacing w:line="360" w:lineRule="auto"/>
        <w:ind w:firstLine="360" w:firstLineChars="150"/>
        <w:rPr>
          <w:sz w:val="24"/>
        </w:rPr>
      </w:pPr>
      <w:r>
        <w:rPr>
          <w:rFonts w:hint="eastAsia"/>
          <w:sz w:val="24"/>
        </w:rPr>
        <w:t>27.2</w:t>
      </w:r>
      <w:r>
        <w:rPr>
          <w:rFonts w:hint="eastAsia"/>
          <w:sz w:val="24"/>
          <w:lang w:eastAsia="zh-CN"/>
        </w:rPr>
        <w:t>竞争性谈判</w:t>
      </w:r>
      <w:r>
        <w:rPr>
          <w:rFonts w:hint="eastAsia"/>
          <w:sz w:val="24"/>
        </w:rPr>
        <w:t>文件编制内容完整、字迹清晰、针对性强且具有可读性。</w:t>
      </w:r>
    </w:p>
    <w:p>
      <w:pPr>
        <w:spacing w:line="360" w:lineRule="auto"/>
        <w:ind w:firstLine="360" w:firstLineChars="150"/>
        <w:rPr>
          <w:sz w:val="24"/>
        </w:rPr>
      </w:pPr>
      <w:r>
        <w:rPr>
          <w:rFonts w:hint="eastAsia"/>
          <w:sz w:val="24"/>
        </w:rPr>
        <w:t>28、中标</w:t>
      </w:r>
    </w:p>
    <w:p>
      <w:pPr>
        <w:spacing w:line="360" w:lineRule="auto"/>
        <w:ind w:firstLine="360" w:firstLineChars="150"/>
        <w:rPr>
          <w:sz w:val="24"/>
        </w:rPr>
      </w:pPr>
      <w:r>
        <w:rPr>
          <w:rFonts w:hint="eastAsia"/>
          <w:sz w:val="24"/>
        </w:rPr>
        <w:t>招标人根据评委会提出的书面报告和推荐的中标候选人确定中标人。</w:t>
      </w:r>
    </w:p>
    <w:p>
      <w:pPr>
        <w:spacing w:line="360" w:lineRule="auto"/>
        <w:ind w:firstLine="360" w:firstLineChars="150"/>
        <w:rPr>
          <w:sz w:val="24"/>
        </w:rPr>
      </w:pPr>
      <w:r>
        <w:rPr>
          <w:rFonts w:hint="eastAsia"/>
          <w:sz w:val="24"/>
        </w:rPr>
        <w:t>29、中标通知</w:t>
      </w:r>
    </w:p>
    <w:p>
      <w:pPr>
        <w:spacing w:line="360" w:lineRule="auto"/>
        <w:ind w:firstLine="360" w:firstLineChars="150"/>
        <w:rPr>
          <w:sz w:val="24"/>
        </w:rPr>
      </w:pPr>
      <w:r>
        <w:rPr>
          <w:rFonts w:hint="eastAsia"/>
          <w:sz w:val="24"/>
        </w:rPr>
        <w:t>29.1在</w:t>
      </w:r>
      <w:r>
        <w:rPr>
          <w:rFonts w:hint="eastAsia"/>
          <w:sz w:val="24"/>
          <w:lang w:eastAsia="zh-CN"/>
        </w:rPr>
        <w:t>竞争性谈判</w:t>
      </w:r>
      <w:r>
        <w:rPr>
          <w:rFonts w:hint="eastAsia"/>
          <w:sz w:val="24"/>
        </w:rPr>
        <w:t>有效期内，招标人以书面形式通知所选定的中标人。</w:t>
      </w:r>
    </w:p>
    <w:p>
      <w:pPr>
        <w:spacing w:line="360" w:lineRule="auto"/>
        <w:ind w:firstLine="360" w:firstLineChars="150"/>
        <w:rPr>
          <w:sz w:val="24"/>
        </w:rPr>
      </w:pPr>
      <w:r>
        <w:rPr>
          <w:rFonts w:hint="eastAsia"/>
          <w:sz w:val="24"/>
        </w:rPr>
        <w:t>29.2中标通知书中应写明标价、签署合同的地点，合同应在中标通知书发出之日起10天内签署。</w:t>
      </w:r>
    </w:p>
    <w:p>
      <w:pPr>
        <w:spacing w:line="360" w:lineRule="auto"/>
        <w:ind w:firstLine="360" w:firstLineChars="150"/>
        <w:rPr>
          <w:sz w:val="24"/>
        </w:rPr>
      </w:pPr>
      <w:r>
        <w:rPr>
          <w:rFonts w:hint="eastAsia"/>
          <w:sz w:val="24"/>
        </w:rPr>
        <w:t>29.3当中标方按第32条规定与招标人签订合同后，招标人将向其他</w:t>
      </w:r>
      <w:r>
        <w:rPr>
          <w:rFonts w:hint="eastAsia"/>
          <w:sz w:val="24"/>
          <w:lang w:eastAsia="zh-CN"/>
        </w:rPr>
        <w:t>竞争性谈判</w:t>
      </w:r>
      <w:r>
        <w:rPr>
          <w:rFonts w:hint="eastAsia"/>
          <w:sz w:val="24"/>
        </w:rPr>
        <w:t>人发出未中标通知书，并退还</w:t>
      </w:r>
      <w:r>
        <w:rPr>
          <w:rFonts w:hint="eastAsia"/>
          <w:sz w:val="24"/>
          <w:lang w:eastAsia="zh-CN"/>
        </w:rPr>
        <w:t>竞争性谈判</w:t>
      </w:r>
      <w:r>
        <w:rPr>
          <w:rFonts w:hint="eastAsia"/>
          <w:sz w:val="24"/>
        </w:rPr>
        <w:t>保证金，招标人对未中标的</w:t>
      </w:r>
      <w:r>
        <w:rPr>
          <w:rFonts w:hint="eastAsia"/>
          <w:sz w:val="24"/>
          <w:lang w:eastAsia="zh-CN"/>
        </w:rPr>
        <w:t>竞争性谈判</w:t>
      </w:r>
      <w:r>
        <w:rPr>
          <w:rFonts w:hint="eastAsia"/>
          <w:sz w:val="24"/>
        </w:rPr>
        <w:t>人不作未中标原因的解释。</w:t>
      </w:r>
    </w:p>
    <w:p>
      <w:pPr>
        <w:spacing w:line="360" w:lineRule="auto"/>
        <w:ind w:firstLine="360" w:firstLineChars="150"/>
        <w:rPr>
          <w:sz w:val="24"/>
        </w:rPr>
      </w:pPr>
      <w:r>
        <w:rPr>
          <w:rFonts w:hint="eastAsia"/>
          <w:sz w:val="24"/>
        </w:rPr>
        <w:t>29.4中标通知书将是合同的一个组成部分。</w:t>
      </w:r>
    </w:p>
    <w:p>
      <w:pPr>
        <w:spacing w:line="360" w:lineRule="auto"/>
        <w:ind w:firstLine="422" w:firstLineChars="150"/>
        <w:jc w:val="center"/>
        <w:rPr>
          <w:b/>
          <w:sz w:val="28"/>
          <w:szCs w:val="28"/>
        </w:rPr>
      </w:pPr>
      <w:r>
        <w:rPr>
          <w:rFonts w:hint="eastAsia"/>
          <w:b/>
          <w:sz w:val="28"/>
          <w:szCs w:val="28"/>
        </w:rPr>
        <w:t>F   签订合同</w:t>
      </w:r>
    </w:p>
    <w:p>
      <w:pPr>
        <w:spacing w:line="360" w:lineRule="auto"/>
        <w:ind w:firstLine="360" w:firstLineChars="150"/>
        <w:rPr>
          <w:sz w:val="24"/>
        </w:rPr>
      </w:pPr>
      <w:r>
        <w:rPr>
          <w:rFonts w:hint="eastAsia"/>
          <w:sz w:val="24"/>
        </w:rPr>
        <w:t>30、签订合同（合同书包括合同文本、工程质量保修书、廉政协议、安全协议）</w:t>
      </w:r>
    </w:p>
    <w:p>
      <w:pPr>
        <w:spacing w:line="360" w:lineRule="auto"/>
        <w:ind w:firstLine="360" w:firstLineChars="150"/>
        <w:rPr>
          <w:sz w:val="24"/>
        </w:rPr>
      </w:pPr>
      <w:r>
        <w:rPr>
          <w:rFonts w:hint="eastAsia"/>
          <w:sz w:val="24"/>
        </w:rPr>
        <w:t>30.1中标人应按中标通知书规定的时间、地点与招标人签订合同及相关文件。</w:t>
      </w:r>
    </w:p>
    <w:p>
      <w:pPr>
        <w:spacing w:line="360" w:lineRule="auto"/>
        <w:ind w:firstLine="360" w:firstLineChars="150"/>
        <w:rPr>
          <w:sz w:val="24"/>
        </w:rPr>
      </w:pPr>
      <w:r>
        <w:rPr>
          <w:rFonts w:hint="eastAsia"/>
          <w:sz w:val="24"/>
        </w:rPr>
        <w:t>30.2当中标人未按“中标通知书”要求的时间、地点与招标人签订合同时，招标人将通知评委会推荐下一个中标候选人中标，并没收前述招标人的</w:t>
      </w:r>
      <w:r>
        <w:rPr>
          <w:rFonts w:hint="eastAsia"/>
          <w:sz w:val="24"/>
          <w:lang w:eastAsia="zh-CN"/>
        </w:rPr>
        <w:t>竞争性谈判</w:t>
      </w:r>
      <w:r>
        <w:rPr>
          <w:rFonts w:hint="eastAsia"/>
          <w:sz w:val="24"/>
        </w:rPr>
        <w:t>保证金。</w:t>
      </w:r>
    </w:p>
    <w:p>
      <w:pPr>
        <w:spacing w:line="360" w:lineRule="auto"/>
        <w:ind w:firstLine="360" w:firstLineChars="150"/>
        <w:rPr>
          <w:sz w:val="24"/>
        </w:rPr>
      </w:pPr>
      <w:r>
        <w:rPr>
          <w:rFonts w:hint="eastAsia"/>
          <w:sz w:val="24"/>
        </w:rPr>
        <w:t>30.3招标文件、中标方的</w:t>
      </w:r>
      <w:r>
        <w:rPr>
          <w:rFonts w:hint="eastAsia"/>
          <w:sz w:val="24"/>
          <w:lang w:eastAsia="zh-CN"/>
        </w:rPr>
        <w:t>竞争性谈判</w:t>
      </w:r>
      <w:r>
        <w:rPr>
          <w:rFonts w:hint="eastAsia"/>
          <w:sz w:val="24"/>
        </w:rPr>
        <w:t>文件及评标过程中有关澄清文件均应作为合同附件。</w:t>
      </w:r>
    </w:p>
    <w:p>
      <w:pPr>
        <w:spacing w:line="360" w:lineRule="auto"/>
        <w:ind w:firstLine="360" w:firstLineChars="150"/>
        <w:rPr>
          <w:sz w:val="24"/>
        </w:rPr>
      </w:pPr>
      <w:r>
        <w:rPr>
          <w:rFonts w:hint="eastAsia"/>
          <w:sz w:val="24"/>
        </w:rPr>
        <w:t>31、履约保证金</w:t>
      </w:r>
    </w:p>
    <w:p>
      <w:pPr>
        <w:spacing w:line="360" w:lineRule="auto"/>
        <w:ind w:firstLine="360" w:firstLineChars="150"/>
        <w:rPr>
          <w:rFonts w:hint="eastAsia" w:eastAsia="宋体"/>
          <w:sz w:val="24"/>
          <w:lang w:eastAsia="zh-CN"/>
        </w:rPr>
      </w:pPr>
      <w:r>
        <w:rPr>
          <w:rFonts w:hint="eastAsia"/>
          <w:sz w:val="24"/>
        </w:rPr>
        <w:t>31.1中标人在与各项目单位签订合同</w:t>
      </w:r>
      <w:r>
        <w:rPr>
          <w:rFonts w:hint="eastAsia"/>
          <w:sz w:val="24"/>
          <w:lang w:eastAsia="zh-CN"/>
        </w:rPr>
        <w:t>，</w:t>
      </w:r>
      <w:r>
        <w:rPr>
          <w:rFonts w:hint="eastAsia"/>
          <w:sz w:val="24"/>
          <w:lang w:val="en-US" w:eastAsia="zh-CN"/>
        </w:rPr>
        <w:t>无需</w:t>
      </w:r>
      <w:r>
        <w:rPr>
          <w:rFonts w:hint="eastAsia"/>
          <w:sz w:val="24"/>
        </w:rPr>
        <w:t>履约保证金</w:t>
      </w:r>
      <w:r>
        <w:rPr>
          <w:rFonts w:hint="eastAsia"/>
          <w:sz w:val="24"/>
          <w:lang w:eastAsia="zh-CN"/>
        </w:rPr>
        <w:t>。</w:t>
      </w:r>
    </w:p>
    <w:p>
      <w:pPr>
        <w:spacing w:line="360" w:lineRule="auto"/>
        <w:ind w:firstLine="422" w:firstLineChars="150"/>
        <w:jc w:val="center"/>
        <w:rPr>
          <w:b/>
          <w:sz w:val="28"/>
          <w:szCs w:val="28"/>
        </w:rPr>
      </w:pPr>
      <w:r>
        <w:rPr>
          <w:rFonts w:hint="eastAsia"/>
          <w:b/>
          <w:sz w:val="28"/>
          <w:szCs w:val="28"/>
        </w:rPr>
        <w:t>G  中标服务费</w:t>
      </w:r>
    </w:p>
    <w:p>
      <w:pPr>
        <w:spacing w:line="360" w:lineRule="auto"/>
        <w:ind w:firstLine="360" w:firstLineChars="150"/>
        <w:rPr>
          <w:sz w:val="24"/>
        </w:rPr>
      </w:pPr>
      <w:r>
        <w:rPr>
          <w:rFonts w:hint="eastAsia"/>
          <w:sz w:val="24"/>
        </w:rPr>
        <w:t>32中标服务费</w:t>
      </w:r>
    </w:p>
    <w:p>
      <w:pPr>
        <w:spacing w:line="360" w:lineRule="auto"/>
        <w:ind w:firstLine="360" w:firstLineChars="150"/>
        <w:rPr>
          <w:sz w:val="24"/>
        </w:rPr>
      </w:pPr>
      <w:r>
        <w:rPr>
          <w:rFonts w:hint="eastAsia"/>
          <w:sz w:val="24"/>
        </w:rPr>
        <w:t xml:space="preserve">中标人应按如下标准及方式向 </w:t>
      </w:r>
      <w:r>
        <w:rPr>
          <w:rFonts w:hint="eastAsia"/>
          <w:sz w:val="24"/>
          <w:u w:val="single"/>
        </w:rPr>
        <w:t xml:space="preserve">        </w:t>
      </w:r>
      <w:r>
        <w:rPr>
          <w:rFonts w:hint="eastAsia"/>
          <w:sz w:val="24"/>
          <w:u w:val="single"/>
          <w:lang w:val="en-US" w:eastAsia="zh-CN"/>
        </w:rPr>
        <w:t>\</w:t>
      </w:r>
      <w:r>
        <w:rPr>
          <w:rFonts w:hint="eastAsia"/>
          <w:sz w:val="24"/>
          <w:u w:val="single"/>
        </w:rPr>
        <w:t xml:space="preserve">       </w:t>
      </w:r>
      <w:r>
        <w:rPr>
          <w:rFonts w:hint="eastAsia"/>
          <w:sz w:val="24"/>
        </w:rPr>
        <w:t>缴纳中标服务费。</w:t>
      </w:r>
    </w:p>
    <w:p>
      <w:pPr>
        <w:spacing w:line="360" w:lineRule="auto"/>
        <w:ind w:firstLine="360" w:firstLineChars="150"/>
        <w:rPr>
          <w:sz w:val="24"/>
        </w:rPr>
      </w:pPr>
      <w:r>
        <w:rPr>
          <w:rFonts w:hint="eastAsia"/>
          <w:sz w:val="24"/>
        </w:rPr>
        <w:t>32.1以中标通知书确定的中标总金额作为服务费的计算基数。</w:t>
      </w:r>
    </w:p>
    <w:p>
      <w:pPr>
        <w:spacing w:line="360" w:lineRule="auto"/>
        <w:ind w:firstLine="360" w:firstLineChars="150"/>
        <w:rPr>
          <w:sz w:val="24"/>
        </w:rPr>
      </w:pPr>
      <w:r>
        <w:rPr>
          <w:rFonts w:hint="eastAsia"/>
          <w:sz w:val="24"/>
        </w:rPr>
        <w:t>32.2中标服务费为中标总金额的</w:t>
      </w:r>
      <w:r>
        <w:rPr>
          <w:rFonts w:hint="eastAsia"/>
          <w:sz w:val="24"/>
          <w:u w:val="single"/>
        </w:rPr>
        <w:t xml:space="preserve">   </w:t>
      </w:r>
      <w:r>
        <w:rPr>
          <w:rFonts w:hint="eastAsia"/>
          <w:sz w:val="24"/>
          <w:u w:val="single"/>
          <w:lang w:val="en-US" w:eastAsia="zh-CN"/>
        </w:rPr>
        <w:t>\</w:t>
      </w:r>
      <w:r>
        <w:rPr>
          <w:rFonts w:hint="eastAsia"/>
          <w:sz w:val="24"/>
          <w:u w:val="single"/>
        </w:rPr>
        <w:t xml:space="preserve">   </w:t>
      </w:r>
      <w:r>
        <w:rPr>
          <w:rFonts w:hint="eastAsia"/>
          <w:sz w:val="24"/>
        </w:rPr>
        <w:t>。</w:t>
      </w:r>
    </w:p>
    <w:p>
      <w:pPr>
        <w:spacing w:line="360" w:lineRule="auto"/>
        <w:ind w:firstLine="360" w:firstLineChars="150"/>
        <w:rPr>
          <w:sz w:val="24"/>
        </w:rPr>
      </w:pPr>
      <w:r>
        <w:rPr>
          <w:rFonts w:hint="eastAsia"/>
          <w:sz w:val="24"/>
        </w:rPr>
        <w:t>32.3中标人结算中标服务费后，</w:t>
      </w:r>
      <w:r>
        <w:rPr>
          <w:rFonts w:hint="eastAsia"/>
          <w:sz w:val="24"/>
          <w:u w:val="single"/>
        </w:rPr>
        <w:t>重庆港埠有限公司</w:t>
      </w:r>
      <w:r>
        <w:rPr>
          <w:rFonts w:hint="eastAsia"/>
          <w:sz w:val="24"/>
        </w:rPr>
        <w:t>签发中标通知书。</w:t>
      </w:r>
    </w:p>
    <w:p>
      <w:pPr>
        <w:spacing w:line="360" w:lineRule="auto"/>
        <w:ind w:firstLine="360" w:firstLineChars="150"/>
        <w:rPr>
          <w:rFonts w:ascii="宋体" w:hAnsi="宋体"/>
          <w:sz w:val="24"/>
        </w:rPr>
      </w:pPr>
    </w:p>
    <w:p>
      <w:pPr>
        <w:spacing w:line="360" w:lineRule="auto"/>
        <w:ind w:firstLine="360" w:firstLineChars="150"/>
        <w:rPr>
          <w:rFonts w:ascii="宋体" w:hAnsi="宋体"/>
          <w:sz w:val="24"/>
        </w:rPr>
      </w:pPr>
    </w:p>
    <w:p>
      <w:pPr>
        <w:spacing w:line="360" w:lineRule="auto"/>
        <w:ind w:firstLine="360" w:firstLineChars="150"/>
        <w:rPr>
          <w:rFonts w:ascii="宋体" w:hAnsi="宋体"/>
          <w:sz w:val="24"/>
        </w:rPr>
      </w:pPr>
    </w:p>
    <w:p>
      <w:pPr>
        <w:spacing w:line="360" w:lineRule="auto"/>
        <w:ind w:firstLine="360" w:firstLineChars="150"/>
        <w:rPr>
          <w:rFonts w:ascii="宋体" w:hAnsi="宋体"/>
          <w:sz w:val="24"/>
        </w:rPr>
      </w:pPr>
    </w:p>
    <w:p>
      <w:pPr>
        <w:spacing w:line="360" w:lineRule="auto"/>
        <w:ind w:firstLine="360" w:firstLineChars="150"/>
        <w:rPr>
          <w:rFonts w:ascii="宋体" w:hAnsi="宋体"/>
          <w:sz w:val="24"/>
        </w:rPr>
      </w:pPr>
    </w:p>
    <w:p>
      <w:pPr>
        <w:spacing w:line="360" w:lineRule="auto"/>
        <w:ind w:firstLine="360" w:firstLineChars="150"/>
        <w:rPr>
          <w:rFonts w:ascii="宋体" w:hAnsi="宋体"/>
          <w:sz w:val="24"/>
        </w:rPr>
      </w:pPr>
    </w:p>
    <w:p>
      <w:pPr>
        <w:spacing w:line="360" w:lineRule="auto"/>
        <w:ind w:firstLine="360" w:firstLineChars="150"/>
        <w:rPr>
          <w:rFonts w:ascii="宋体" w:hAnsi="宋体"/>
          <w:sz w:val="24"/>
        </w:rPr>
      </w:pPr>
    </w:p>
    <w:p>
      <w:pPr>
        <w:spacing w:line="360" w:lineRule="auto"/>
        <w:ind w:firstLine="360" w:firstLineChars="150"/>
        <w:rPr>
          <w:rFonts w:ascii="宋体" w:hAnsi="宋体"/>
          <w:sz w:val="24"/>
        </w:rPr>
      </w:pPr>
    </w:p>
    <w:p>
      <w:pPr>
        <w:spacing w:line="360" w:lineRule="auto"/>
        <w:ind w:firstLine="360" w:firstLineChars="150"/>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pStyle w:val="3"/>
        <w:ind w:right="-512" w:rightChars="-244"/>
      </w:pPr>
      <w:bookmarkStart w:id="7" w:name="_Toc152045581"/>
      <w:bookmarkStart w:id="8" w:name="_Toc247085739"/>
      <w:bookmarkStart w:id="9" w:name="_Toc179632599"/>
      <w:bookmarkStart w:id="10" w:name="_Toc144974548"/>
      <w:bookmarkStart w:id="11" w:name="_Toc152042358"/>
      <w:bookmarkStart w:id="12" w:name="_Toc9680"/>
      <w:r>
        <w:rPr>
          <w:rFonts w:hint="eastAsia"/>
        </w:rPr>
        <w:t>附件一：开标记录表</w:t>
      </w:r>
      <w:bookmarkEnd w:id="7"/>
      <w:bookmarkEnd w:id="8"/>
      <w:bookmarkEnd w:id="9"/>
      <w:bookmarkEnd w:id="10"/>
      <w:bookmarkEnd w:id="11"/>
      <w:bookmarkEnd w:id="12"/>
    </w:p>
    <w:p>
      <w:pPr>
        <w:spacing w:line="400" w:lineRule="exact"/>
        <w:ind w:right="-512" w:rightChars="-244"/>
        <w:jc w:val="center"/>
        <w:rPr>
          <w:rFonts w:ascii="黑体" w:eastAsia="黑体"/>
          <w:sz w:val="28"/>
          <w:szCs w:val="28"/>
        </w:rPr>
      </w:pPr>
      <w:r>
        <w:rPr>
          <w:rFonts w:hint="eastAsia" w:ascii="黑体" w:eastAsia="黑体"/>
          <w:sz w:val="28"/>
          <w:szCs w:val="28"/>
          <w:u w:val="single"/>
        </w:rPr>
        <w:t xml:space="preserve">        </w:t>
      </w:r>
      <w:r>
        <w:rPr>
          <w:rFonts w:hint="eastAsia" w:ascii="黑体" w:eastAsia="黑体"/>
          <w:sz w:val="28"/>
          <w:szCs w:val="28"/>
        </w:rPr>
        <w:t>（项目名称）开标记录表</w:t>
      </w:r>
    </w:p>
    <w:p>
      <w:pPr>
        <w:spacing w:line="500" w:lineRule="exact"/>
        <w:ind w:right="-512" w:rightChars="-244" w:firstLine="3465" w:firstLineChars="1650"/>
      </w:pPr>
      <w:r>
        <w:rPr>
          <w:rFonts w:hint="eastAsia" w:eastAsia="黑体"/>
          <w:szCs w:val="21"/>
        </w:rPr>
        <w:t>开标时间：</w:t>
      </w:r>
      <w:r>
        <w:rPr>
          <w:rFonts w:hint="eastAsia" w:ascii="黑体" w:eastAsia="黑体"/>
          <w:sz w:val="28"/>
          <w:szCs w:val="28"/>
          <w:u w:val="single"/>
        </w:rPr>
        <w:t xml:space="preserve">    </w:t>
      </w:r>
      <w:r>
        <w:rPr>
          <w:rFonts w:hint="eastAsia" w:eastAsia="黑体"/>
          <w:szCs w:val="21"/>
        </w:rPr>
        <w:t>年</w:t>
      </w:r>
      <w:r>
        <w:rPr>
          <w:rFonts w:hint="eastAsia" w:ascii="黑体" w:eastAsia="黑体"/>
          <w:sz w:val="28"/>
          <w:szCs w:val="28"/>
          <w:u w:val="single"/>
        </w:rPr>
        <w:t xml:space="preserve">    </w:t>
      </w:r>
      <w:r>
        <w:rPr>
          <w:rFonts w:hint="eastAsia" w:eastAsia="黑体"/>
          <w:szCs w:val="21"/>
        </w:rPr>
        <w:t>月</w:t>
      </w:r>
      <w:r>
        <w:rPr>
          <w:rFonts w:hint="eastAsia" w:ascii="黑体" w:eastAsia="黑体"/>
          <w:sz w:val="28"/>
          <w:szCs w:val="28"/>
          <w:u w:val="single"/>
        </w:rPr>
        <w:t xml:space="preserve">    </w:t>
      </w:r>
      <w:r>
        <w:rPr>
          <w:rFonts w:hint="eastAsia" w:eastAsia="黑体"/>
          <w:szCs w:val="21"/>
        </w:rPr>
        <w:t>日</w:t>
      </w:r>
      <w:r>
        <w:rPr>
          <w:rFonts w:hint="eastAsia" w:ascii="黑体" w:eastAsia="黑体"/>
          <w:sz w:val="28"/>
          <w:szCs w:val="28"/>
          <w:u w:val="single"/>
        </w:rPr>
        <w:t xml:space="preserve">    </w:t>
      </w:r>
      <w:r>
        <w:rPr>
          <w:rFonts w:hint="eastAsia" w:eastAsia="黑体"/>
          <w:szCs w:val="21"/>
        </w:rPr>
        <w:t>时</w:t>
      </w:r>
      <w:r>
        <w:rPr>
          <w:rFonts w:hint="eastAsia" w:ascii="黑体" w:eastAsia="黑体"/>
          <w:sz w:val="28"/>
          <w:szCs w:val="28"/>
          <w:u w:val="single"/>
        </w:rPr>
        <w:t xml:space="preserve">    </w:t>
      </w:r>
      <w:r>
        <w:rPr>
          <w:rFonts w:hint="eastAsia" w:eastAsia="黑体"/>
          <w:szCs w:val="21"/>
        </w:rPr>
        <w:t>分</w:t>
      </w:r>
    </w:p>
    <w:tbl>
      <w:tblPr>
        <w:tblStyle w:val="11"/>
        <w:tblW w:w="9287" w:type="dxa"/>
        <w:tblInd w:w="0" w:type="dxa"/>
        <w:tblLayout w:type="fixed"/>
        <w:tblCellMar>
          <w:top w:w="0" w:type="dxa"/>
          <w:left w:w="108" w:type="dxa"/>
          <w:bottom w:w="0" w:type="dxa"/>
          <w:right w:w="108" w:type="dxa"/>
        </w:tblCellMar>
      </w:tblPr>
      <w:tblGrid>
        <w:gridCol w:w="818"/>
        <w:gridCol w:w="895"/>
        <w:gridCol w:w="1072"/>
        <w:gridCol w:w="1430"/>
        <w:gridCol w:w="1753"/>
        <w:gridCol w:w="1068"/>
        <w:gridCol w:w="769"/>
        <w:gridCol w:w="717"/>
        <w:gridCol w:w="765"/>
      </w:tblGrid>
      <w:tr>
        <w:tblPrEx>
          <w:tblLayout w:type="fixed"/>
          <w:tblCellMar>
            <w:top w:w="0" w:type="dxa"/>
            <w:left w:w="108" w:type="dxa"/>
            <w:bottom w:w="0" w:type="dxa"/>
            <w:right w:w="108" w:type="dxa"/>
          </w:tblCellMar>
        </w:tblPrEx>
        <w:tc>
          <w:tcPr>
            <w:tcW w:w="818" w:type="dxa"/>
            <w:tcBorders>
              <w:top w:val="single" w:color="auto" w:sz="4" w:space="0"/>
              <w:left w:val="single" w:color="auto" w:sz="4" w:space="0"/>
              <w:bottom w:val="single" w:color="auto" w:sz="4" w:space="0"/>
              <w:right w:val="single" w:color="auto" w:sz="4" w:space="0"/>
            </w:tcBorders>
            <w:vAlign w:val="center"/>
          </w:tcPr>
          <w:p>
            <w:pPr>
              <w:spacing w:line="500" w:lineRule="exact"/>
              <w:ind w:right="-512" w:rightChars="-244"/>
              <w:rPr>
                <w:rFonts w:eastAsia="黑体"/>
                <w:szCs w:val="21"/>
              </w:rPr>
            </w:pPr>
            <w:r>
              <w:rPr>
                <w:rFonts w:eastAsia="黑体"/>
                <w:szCs w:val="21"/>
              </w:rPr>
              <w:t>序号</w:t>
            </w:r>
          </w:p>
        </w:tc>
        <w:tc>
          <w:tcPr>
            <w:tcW w:w="895" w:type="dxa"/>
            <w:tcBorders>
              <w:top w:val="single" w:color="auto" w:sz="4" w:space="0"/>
              <w:left w:val="single" w:color="auto" w:sz="4" w:space="0"/>
              <w:bottom w:val="single" w:color="auto" w:sz="4" w:space="0"/>
              <w:right w:val="single" w:color="auto" w:sz="4" w:space="0"/>
            </w:tcBorders>
            <w:vAlign w:val="center"/>
          </w:tcPr>
          <w:p>
            <w:pPr>
              <w:spacing w:line="500" w:lineRule="exact"/>
              <w:ind w:right="-512" w:rightChars="-244"/>
              <w:rPr>
                <w:rFonts w:eastAsia="黑体"/>
                <w:szCs w:val="21"/>
              </w:rPr>
            </w:pPr>
            <w:r>
              <w:rPr>
                <w:rFonts w:hint="eastAsia" w:eastAsia="黑体"/>
                <w:szCs w:val="21"/>
                <w:lang w:eastAsia="zh-CN"/>
              </w:rPr>
              <w:t>竞争性谈判</w:t>
            </w:r>
            <w:r>
              <w:rPr>
                <w:rFonts w:eastAsia="黑体"/>
                <w:szCs w:val="21"/>
              </w:rPr>
              <w:t>人</w:t>
            </w:r>
          </w:p>
        </w:tc>
        <w:tc>
          <w:tcPr>
            <w:tcW w:w="1072" w:type="dxa"/>
            <w:tcBorders>
              <w:top w:val="single" w:color="auto" w:sz="4" w:space="0"/>
              <w:left w:val="single" w:color="auto" w:sz="4" w:space="0"/>
              <w:bottom w:val="single" w:color="auto" w:sz="4" w:space="0"/>
              <w:right w:val="single" w:color="auto" w:sz="4" w:space="0"/>
            </w:tcBorders>
            <w:vAlign w:val="center"/>
          </w:tcPr>
          <w:p>
            <w:pPr>
              <w:spacing w:line="500" w:lineRule="exact"/>
              <w:ind w:right="-512" w:rightChars="-244"/>
              <w:rPr>
                <w:rFonts w:eastAsia="黑体"/>
                <w:szCs w:val="21"/>
              </w:rPr>
            </w:pPr>
            <w:r>
              <w:rPr>
                <w:rFonts w:eastAsia="黑体"/>
                <w:szCs w:val="21"/>
              </w:rPr>
              <w:t>密封情况</w:t>
            </w:r>
          </w:p>
        </w:tc>
        <w:tc>
          <w:tcPr>
            <w:tcW w:w="1430" w:type="dxa"/>
            <w:tcBorders>
              <w:top w:val="single" w:color="auto" w:sz="4" w:space="0"/>
              <w:left w:val="single" w:color="auto" w:sz="4" w:space="0"/>
              <w:bottom w:val="single" w:color="auto" w:sz="4" w:space="0"/>
              <w:right w:val="single" w:color="auto" w:sz="4" w:space="0"/>
            </w:tcBorders>
            <w:vAlign w:val="center"/>
          </w:tcPr>
          <w:p>
            <w:pPr>
              <w:spacing w:line="500" w:lineRule="exact"/>
              <w:ind w:right="-512" w:rightChars="-244"/>
              <w:rPr>
                <w:rFonts w:eastAsia="黑体"/>
                <w:szCs w:val="21"/>
              </w:rPr>
            </w:pPr>
            <w:r>
              <w:rPr>
                <w:rFonts w:hint="eastAsia" w:eastAsia="黑体"/>
                <w:szCs w:val="21"/>
                <w:lang w:eastAsia="zh-CN"/>
              </w:rPr>
              <w:t>竞争性谈判</w:t>
            </w:r>
            <w:r>
              <w:rPr>
                <w:rFonts w:eastAsia="黑体"/>
                <w:szCs w:val="21"/>
              </w:rPr>
              <w:t>保证金</w:t>
            </w:r>
          </w:p>
        </w:tc>
        <w:tc>
          <w:tcPr>
            <w:tcW w:w="1753" w:type="dxa"/>
            <w:tcBorders>
              <w:top w:val="single" w:color="auto" w:sz="4" w:space="0"/>
              <w:left w:val="single" w:color="auto" w:sz="4" w:space="0"/>
              <w:bottom w:val="single" w:color="auto" w:sz="4" w:space="0"/>
              <w:right w:val="single" w:color="auto" w:sz="4" w:space="0"/>
            </w:tcBorders>
            <w:vAlign w:val="center"/>
          </w:tcPr>
          <w:p>
            <w:pPr>
              <w:spacing w:line="500" w:lineRule="exact"/>
              <w:ind w:right="-512" w:rightChars="-244"/>
              <w:rPr>
                <w:rFonts w:eastAsia="黑体"/>
                <w:szCs w:val="21"/>
              </w:rPr>
            </w:pPr>
            <w:r>
              <w:rPr>
                <w:rFonts w:hint="eastAsia" w:eastAsia="黑体"/>
                <w:szCs w:val="21"/>
                <w:lang w:eastAsia="zh-CN"/>
              </w:rPr>
              <w:t>竞争性谈判</w:t>
            </w:r>
            <w:r>
              <w:rPr>
                <w:rFonts w:eastAsia="黑体"/>
                <w:szCs w:val="21"/>
              </w:rPr>
              <w:t>报价（元）</w:t>
            </w:r>
          </w:p>
        </w:tc>
        <w:tc>
          <w:tcPr>
            <w:tcW w:w="1068" w:type="dxa"/>
            <w:tcBorders>
              <w:top w:val="single" w:color="auto" w:sz="4" w:space="0"/>
              <w:left w:val="single" w:color="auto" w:sz="4" w:space="0"/>
              <w:bottom w:val="single" w:color="auto" w:sz="4" w:space="0"/>
              <w:right w:val="single" w:color="auto" w:sz="4" w:space="0"/>
            </w:tcBorders>
            <w:vAlign w:val="center"/>
          </w:tcPr>
          <w:p>
            <w:pPr>
              <w:spacing w:line="500" w:lineRule="exact"/>
              <w:ind w:right="-512" w:rightChars="-244"/>
              <w:rPr>
                <w:rFonts w:eastAsia="黑体"/>
                <w:szCs w:val="21"/>
              </w:rPr>
            </w:pPr>
            <w:r>
              <w:rPr>
                <w:rFonts w:eastAsia="黑体"/>
                <w:szCs w:val="21"/>
              </w:rPr>
              <w:t>质量</w:t>
            </w:r>
            <w:r>
              <w:rPr>
                <w:rFonts w:hint="eastAsia" w:eastAsia="黑体"/>
                <w:szCs w:val="21"/>
              </w:rPr>
              <w:t>标准</w:t>
            </w:r>
          </w:p>
        </w:tc>
        <w:tc>
          <w:tcPr>
            <w:tcW w:w="769" w:type="dxa"/>
            <w:tcBorders>
              <w:top w:val="single" w:color="auto" w:sz="4" w:space="0"/>
              <w:left w:val="single" w:color="auto" w:sz="4" w:space="0"/>
              <w:bottom w:val="single" w:color="auto" w:sz="4" w:space="0"/>
              <w:right w:val="single" w:color="auto" w:sz="4" w:space="0"/>
            </w:tcBorders>
            <w:vAlign w:val="center"/>
          </w:tcPr>
          <w:p>
            <w:pPr>
              <w:spacing w:line="500" w:lineRule="exact"/>
              <w:ind w:right="-512" w:rightChars="-244"/>
              <w:rPr>
                <w:rFonts w:eastAsia="黑体"/>
                <w:szCs w:val="21"/>
              </w:rPr>
            </w:pPr>
            <w:r>
              <w:rPr>
                <w:rFonts w:eastAsia="黑体"/>
                <w:szCs w:val="21"/>
              </w:rPr>
              <w:t>工期</w:t>
            </w:r>
          </w:p>
        </w:tc>
        <w:tc>
          <w:tcPr>
            <w:tcW w:w="717" w:type="dxa"/>
            <w:tcBorders>
              <w:top w:val="single" w:color="auto" w:sz="4" w:space="0"/>
              <w:left w:val="single" w:color="auto" w:sz="4" w:space="0"/>
              <w:bottom w:val="single" w:color="auto" w:sz="4" w:space="0"/>
              <w:right w:val="single" w:color="auto" w:sz="4" w:space="0"/>
            </w:tcBorders>
            <w:vAlign w:val="center"/>
          </w:tcPr>
          <w:p>
            <w:pPr>
              <w:spacing w:line="500" w:lineRule="exact"/>
              <w:ind w:right="-512" w:rightChars="-244"/>
              <w:rPr>
                <w:rFonts w:eastAsia="黑体"/>
                <w:szCs w:val="21"/>
              </w:rPr>
            </w:pPr>
            <w:r>
              <w:rPr>
                <w:rFonts w:eastAsia="黑体"/>
                <w:szCs w:val="21"/>
              </w:rPr>
              <w:t>备注</w:t>
            </w:r>
          </w:p>
        </w:tc>
        <w:tc>
          <w:tcPr>
            <w:tcW w:w="765" w:type="dxa"/>
            <w:tcBorders>
              <w:top w:val="single" w:color="auto" w:sz="4" w:space="0"/>
              <w:left w:val="single" w:color="auto" w:sz="4" w:space="0"/>
              <w:bottom w:val="single" w:color="auto" w:sz="4" w:space="0"/>
              <w:right w:val="single" w:color="auto" w:sz="4" w:space="0"/>
            </w:tcBorders>
            <w:vAlign w:val="center"/>
          </w:tcPr>
          <w:p>
            <w:pPr>
              <w:spacing w:line="500" w:lineRule="exact"/>
              <w:ind w:right="-512" w:rightChars="-244"/>
              <w:rPr>
                <w:rFonts w:eastAsia="黑体"/>
                <w:szCs w:val="21"/>
              </w:rPr>
            </w:pPr>
            <w:r>
              <w:rPr>
                <w:rFonts w:eastAsia="黑体"/>
                <w:szCs w:val="21"/>
              </w:rPr>
              <w:t>签名</w:t>
            </w:r>
          </w:p>
        </w:tc>
      </w:tr>
      <w:tr>
        <w:tblPrEx>
          <w:tblLayout w:type="fixed"/>
          <w:tblCellMar>
            <w:top w:w="0" w:type="dxa"/>
            <w:left w:w="108" w:type="dxa"/>
            <w:bottom w:w="0" w:type="dxa"/>
            <w:right w:w="108" w:type="dxa"/>
          </w:tblCellMar>
        </w:tblPrEx>
        <w:tc>
          <w:tcPr>
            <w:tcW w:w="818" w:type="dxa"/>
            <w:tcBorders>
              <w:top w:val="single" w:color="auto" w:sz="4" w:space="0"/>
              <w:left w:val="single" w:color="auto" w:sz="4" w:space="0"/>
              <w:bottom w:val="single" w:color="auto" w:sz="4" w:space="0"/>
              <w:right w:val="single" w:color="auto" w:sz="4" w:space="0"/>
            </w:tcBorders>
          </w:tcPr>
          <w:p>
            <w:pPr>
              <w:spacing w:line="500" w:lineRule="exact"/>
              <w:ind w:right="-512" w:rightChars="-244"/>
              <w:jc w:val="left"/>
              <w:rPr>
                <w:szCs w:val="21"/>
              </w:rPr>
            </w:pPr>
          </w:p>
        </w:tc>
        <w:tc>
          <w:tcPr>
            <w:tcW w:w="895" w:type="dxa"/>
            <w:tcBorders>
              <w:top w:val="single" w:color="auto" w:sz="4" w:space="0"/>
              <w:left w:val="single" w:color="auto" w:sz="4" w:space="0"/>
              <w:bottom w:val="single" w:color="auto" w:sz="4" w:space="0"/>
              <w:right w:val="single" w:color="auto" w:sz="4" w:space="0"/>
            </w:tcBorders>
          </w:tcPr>
          <w:p>
            <w:pPr>
              <w:spacing w:line="500" w:lineRule="exact"/>
              <w:ind w:right="-512" w:rightChars="-244"/>
              <w:jc w:val="left"/>
              <w:rPr>
                <w:szCs w:val="21"/>
              </w:rPr>
            </w:pPr>
          </w:p>
        </w:tc>
        <w:tc>
          <w:tcPr>
            <w:tcW w:w="1072" w:type="dxa"/>
            <w:tcBorders>
              <w:top w:val="single" w:color="auto" w:sz="4" w:space="0"/>
              <w:left w:val="single" w:color="auto" w:sz="4" w:space="0"/>
              <w:bottom w:val="single" w:color="auto" w:sz="4" w:space="0"/>
              <w:right w:val="single" w:color="auto" w:sz="4" w:space="0"/>
            </w:tcBorders>
          </w:tcPr>
          <w:p>
            <w:pPr>
              <w:spacing w:line="500" w:lineRule="exact"/>
              <w:ind w:right="-512" w:rightChars="-244"/>
              <w:jc w:val="left"/>
              <w:rPr>
                <w:szCs w:val="21"/>
              </w:rPr>
            </w:pPr>
          </w:p>
        </w:tc>
        <w:tc>
          <w:tcPr>
            <w:tcW w:w="1430" w:type="dxa"/>
            <w:tcBorders>
              <w:top w:val="single" w:color="auto" w:sz="4" w:space="0"/>
              <w:left w:val="single" w:color="auto" w:sz="4" w:space="0"/>
              <w:bottom w:val="single" w:color="auto" w:sz="4" w:space="0"/>
              <w:right w:val="single" w:color="auto" w:sz="4" w:space="0"/>
            </w:tcBorders>
          </w:tcPr>
          <w:p>
            <w:pPr>
              <w:spacing w:line="500" w:lineRule="exact"/>
              <w:ind w:right="-512" w:rightChars="-244"/>
              <w:jc w:val="left"/>
              <w:rPr>
                <w:szCs w:val="21"/>
              </w:rPr>
            </w:pPr>
          </w:p>
        </w:tc>
        <w:tc>
          <w:tcPr>
            <w:tcW w:w="1753" w:type="dxa"/>
            <w:tcBorders>
              <w:top w:val="single" w:color="auto" w:sz="4" w:space="0"/>
              <w:left w:val="single" w:color="auto" w:sz="4" w:space="0"/>
              <w:bottom w:val="single" w:color="auto" w:sz="4" w:space="0"/>
              <w:right w:val="single" w:color="auto" w:sz="4" w:space="0"/>
            </w:tcBorders>
          </w:tcPr>
          <w:p>
            <w:pPr>
              <w:spacing w:line="500" w:lineRule="exact"/>
              <w:ind w:right="-512" w:rightChars="-244"/>
              <w:jc w:val="left"/>
              <w:rPr>
                <w:szCs w:val="21"/>
              </w:rPr>
            </w:pPr>
          </w:p>
        </w:tc>
        <w:tc>
          <w:tcPr>
            <w:tcW w:w="1068" w:type="dxa"/>
            <w:tcBorders>
              <w:top w:val="single" w:color="auto" w:sz="4" w:space="0"/>
              <w:left w:val="single" w:color="auto" w:sz="4" w:space="0"/>
              <w:bottom w:val="single" w:color="auto" w:sz="4" w:space="0"/>
              <w:right w:val="single" w:color="auto" w:sz="4" w:space="0"/>
            </w:tcBorders>
          </w:tcPr>
          <w:p>
            <w:pPr>
              <w:spacing w:line="500" w:lineRule="exact"/>
              <w:ind w:right="-512" w:rightChars="-244"/>
              <w:jc w:val="left"/>
              <w:rPr>
                <w:szCs w:val="21"/>
              </w:rPr>
            </w:pPr>
          </w:p>
        </w:tc>
        <w:tc>
          <w:tcPr>
            <w:tcW w:w="769" w:type="dxa"/>
            <w:tcBorders>
              <w:top w:val="single" w:color="auto" w:sz="4" w:space="0"/>
              <w:left w:val="single" w:color="auto" w:sz="4" w:space="0"/>
              <w:bottom w:val="single" w:color="auto" w:sz="4" w:space="0"/>
              <w:right w:val="single" w:color="auto" w:sz="4" w:space="0"/>
            </w:tcBorders>
          </w:tcPr>
          <w:p>
            <w:pPr>
              <w:spacing w:line="500" w:lineRule="exact"/>
              <w:ind w:right="-512" w:rightChars="-244"/>
              <w:jc w:val="left"/>
              <w:rPr>
                <w:szCs w:val="21"/>
              </w:rPr>
            </w:pPr>
          </w:p>
        </w:tc>
        <w:tc>
          <w:tcPr>
            <w:tcW w:w="717" w:type="dxa"/>
            <w:tcBorders>
              <w:top w:val="single" w:color="auto" w:sz="4" w:space="0"/>
              <w:left w:val="single" w:color="auto" w:sz="4" w:space="0"/>
              <w:bottom w:val="single" w:color="auto" w:sz="4" w:space="0"/>
              <w:right w:val="single" w:color="auto" w:sz="4" w:space="0"/>
            </w:tcBorders>
          </w:tcPr>
          <w:p>
            <w:pPr>
              <w:spacing w:line="500" w:lineRule="exact"/>
              <w:ind w:right="-512" w:rightChars="-244"/>
              <w:jc w:val="left"/>
              <w:rPr>
                <w:szCs w:val="21"/>
              </w:rPr>
            </w:pPr>
          </w:p>
        </w:tc>
        <w:tc>
          <w:tcPr>
            <w:tcW w:w="765" w:type="dxa"/>
            <w:tcBorders>
              <w:top w:val="single" w:color="auto" w:sz="4" w:space="0"/>
              <w:left w:val="single" w:color="auto" w:sz="4" w:space="0"/>
              <w:bottom w:val="single" w:color="auto" w:sz="4" w:space="0"/>
              <w:right w:val="single" w:color="auto" w:sz="4" w:space="0"/>
            </w:tcBorders>
          </w:tcPr>
          <w:p>
            <w:pPr>
              <w:spacing w:line="500" w:lineRule="exact"/>
              <w:ind w:right="-512" w:rightChars="-244"/>
              <w:jc w:val="left"/>
              <w:rPr>
                <w:szCs w:val="21"/>
              </w:rPr>
            </w:pPr>
          </w:p>
        </w:tc>
      </w:tr>
      <w:tr>
        <w:tblPrEx>
          <w:tblLayout w:type="fixed"/>
          <w:tblCellMar>
            <w:top w:w="0" w:type="dxa"/>
            <w:left w:w="108" w:type="dxa"/>
            <w:bottom w:w="0" w:type="dxa"/>
            <w:right w:w="108" w:type="dxa"/>
          </w:tblCellMar>
        </w:tblPrEx>
        <w:tc>
          <w:tcPr>
            <w:tcW w:w="818" w:type="dxa"/>
            <w:tcBorders>
              <w:top w:val="single" w:color="auto" w:sz="4" w:space="0"/>
              <w:left w:val="single" w:color="auto" w:sz="4" w:space="0"/>
              <w:bottom w:val="single" w:color="auto" w:sz="4" w:space="0"/>
              <w:right w:val="single" w:color="auto" w:sz="4" w:space="0"/>
            </w:tcBorders>
          </w:tcPr>
          <w:p>
            <w:pPr>
              <w:spacing w:line="500" w:lineRule="exact"/>
              <w:ind w:right="-512" w:rightChars="-244"/>
              <w:jc w:val="left"/>
              <w:rPr>
                <w:szCs w:val="21"/>
              </w:rPr>
            </w:pPr>
          </w:p>
        </w:tc>
        <w:tc>
          <w:tcPr>
            <w:tcW w:w="895" w:type="dxa"/>
            <w:tcBorders>
              <w:top w:val="single" w:color="auto" w:sz="4" w:space="0"/>
              <w:left w:val="single" w:color="auto" w:sz="4" w:space="0"/>
              <w:bottom w:val="single" w:color="auto" w:sz="4" w:space="0"/>
              <w:right w:val="single" w:color="auto" w:sz="4" w:space="0"/>
            </w:tcBorders>
          </w:tcPr>
          <w:p>
            <w:pPr>
              <w:spacing w:line="500" w:lineRule="exact"/>
              <w:ind w:right="-512" w:rightChars="-244"/>
              <w:jc w:val="left"/>
              <w:rPr>
                <w:szCs w:val="21"/>
              </w:rPr>
            </w:pPr>
          </w:p>
        </w:tc>
        <w:tc>
          <w:tcPr>
            <w:tcW w:w="1072" w:type="dxa"/>
            <w:tcBorders>
              <w:top w:val="single" w:color="auto" w:sz="4" w:space="0"/>
              <w:left w:val="single" w:color="auto" w:sz="4" w:space="0"/>
              <w:bottom w:val="single" w:color="auto" w:sz="4" w:space="0"/>
              <w:right w:val="single" w:color="auto" w:sz="4" w:space="0"/>
            </w:tcBorders>
          </w:tcPr>
          <w:p>
            <w:pPr>
              <w:spacing w:line="500" w:lineRule="exact"/>
              <w:ind w:right="-512" w:rightChars="-244"/>
              <w:jc w:val="left"/>
              <w:rPr>
                <w:szCs w:val="21"/>
              </w:rPr>
            </w:pPr>
          </w:p>
        </w:tc>
        <w:tc>
          <w:tcPr>
            <w:tcW w:w="1430" w:type="dxa"/>
            <w:tcBorders>
              <w:top w:val="single" w:color="auto" w:sz="4" w:space="0"/>
              <w:left w:val="single" w:color="auto" w:sz="4" w:space="0"/>
              <w:bottom w:val="single" w:color="auto" w:sz="4" w:space="0"/>
              <w:right w:val="single" w:color="auto" w:sz="4" w:space="0"/>
            </w:tcBorders>
          </w:tcPr>
          <w:p>
            <w:pPr>
              <w:spacing w:line="500" w:lineRule="exact"/>
              <w:ind w:right="-512" w:rightChars="-244"/>
              <w:jc w:val="left"/>
              <w:rPr>
                <w:szCs w:val="21"/>
              </w:rPr>
            </w:pPr>
          </w:p>
        </w:tc>
        <w:tc>
          <w:tcPr>
            <w:tcW w:w="1753" w:type="dxa"/>
            <w:tcBorders>
              <w:top w:val="single" w:color="auto" w:sz="4" w:space="0"/>
              <w:left w:val="single" w:color="auto" w:sz="4" w:space="0"/>
              <w:bottom w:val="single" w:color="auto" w:sz="4" w:space="0"/>
              <w:right w:val="single" w:color="auto" w:sz="4" w:space="0"/>
            </w:tcBorders>
          </w:tcPr>
          <w:p>
            <w:pPr>
              <w:spacing w:line="500" w:lineRule="exact"/>
              <w:ind w:right="-512" w:rightChars="-244"/>
              <w:jc w:val="left"/>
              <w:rPr>
                <w:szCs w:val="21"/>
              </w:rPr>
            </w:pPr>
          </w:p>
        </w:tc>
        <w:tc>
          <w:tcPr>
            <w:tcW w:w="1068" w:type="dxa"/>
            <w:tcBorders>
              <w:top w:val="single" w:color="auto" w:sz="4" w:space="0"/>
              <w:left w:val="single" w:color="auto" w:sz="4" w:space="0"/>
              <w:bottom w:val="single" w:color="auto" w:sz="4" w:space="0"/>
              <w:right w:val="single" w:color="auto" w:sz="4" w:space="0"/>
            </w:tcBorders>
          </w:tcPr>
          <w:p>
            <w:pPr>
              <w:spacing w:line="500" w:lineRule="exact"/>
              <w:ind w:right="-512" w:rightChars="-244"/>
              <w:jc w:val="left"/>
              <w:rPr>
                <w:szCs w:val="21"/>
              </w:rPr>
            </w:pPr>
          </w:p>
        </w:tc>
        <w:tc>
          <w:tcPr>
            <w:tcW w:w="769" w:type="dxa"/>
            <w:tcBorders>
              <w:top w:val="single" w:color="auto" w:sz="4" w:space="0"/>
              <w:left w:val="single" w:color="auto" w:sz="4" w:space="0"/>
              <w:bottom w:val="single" w:color="auto" w:sz="4" w:space="0"/>
              <w:right w:val="single" w:color="auto" w:sz="4" w:space="0"/>
            </w:tcBorders>
          </w:tcPr>
          <w:p>
            <w:pPr>
              <w:spacing w:line="500" w:lineRule="exact"/>
              <w:ind w:right="-512" w:rightChars="-244"/>
              <w:jc w:val="left"/>
              <w:rPr>
                <w:szCs w:val="21"/>
              </w:rPr>
            </w:pPr>
          </w:p>
        </w:tc>
        <w:tc>
          <w:tcPr>
            <w:tcW w:w="717" w:type="dxa"/>
            <w:tcBorders>
              <w:top w:val="single" w:color="auto" w:sz="4" w:space="0"/>
              <w:left w:val="single" w:color="auto" w:sz="4" w:space="0"/>
              <w:bottom w:val="single" w:color="auto" w:sz="4" w:space="0"/>
              <w:right w:val="single" w:color="auto" w:sz="4" w:space="0"/>
            </w:tcBorders>
          </w:tcPr>
          <w:p>
            <w:pPr>
              <w:spacing w:line="500" w:lineRule="exact"/>
              <w:ind w:right="-512" w:rightChars="-244"/>
              <w:jc w:val="left"/>
              <w:rPr>
                <w:szCs w:val="21"/>
              </w:rPr>
            </w:pPr>
          </w:p>
        </w:tc>
        <w:tc>
          <w:tcPr>
            <w:tcW w:w="765" w:type="dxa"/>
            <w:tcBorders>
              <w:top w:val="single" w:color="auto" w:sz="4" w:space="0"/>
              <w:left w:val="single" w:color="auto" w:sz="4" w:space="0"/>
              <w:bottom w:val="single" w:color="auto" w:sz="4" w:space="0"/>
              <w:right w:val="single" w:color="auto" w:sz="4" w:space="0"/>
            </w:tcBorders>
          </w:tcPr>
          <w:p>
            <w:pPr>
              <w:spacing w:line="500" w:lineRule="exact"/>
              <w:ind w:right="-512" w:rightChars="-244"/>
              <w:jc w:val="left"/>
              <w:rPr>
                <w:szCs w:val="21"/>
              </w:rPr>
            </w:pPr>
          </w:p>
        </w:tc>
      </w:tr>
      <w:tr>
        <w:tblPrEx>
          <w:tblLayout w:type="fixed"/>
          <w:tblCellMar>
            <w:top w:w="0" w:type="dxa"/>
            <w:left w:w="108" w:type="dxa"/>
            <w:bottom w:w="0" w:type="dxa"/>
            <w:right w:w="108" w:type="dxa"/>
          </w:tblCellMar>
        </w:tblPrEx>
        <w:tc>
          <w:tcPr>
            <w:tcW w:w="818" w:type="dxa"/>
            <w:tcBorders>
              <w:top w:val="single" w:color="auto" w:sz="4" w:space="0"/>
              <w:left w:val="single" w:color="auto" w:sz="4" w:space="0"/>
              <w:bottom w:val="single" w:color="auto" w:sz="4" w:space="0"/>
              <w:right w:val="single" w:color="auto" w:sz="4" w:space="0"/>
            </w:tcBorders>
          </w:tcPr>
          <w:p>
            <w:pPr>
              <w:spacing w:line="500" w:lineRule="exact"/>
              <w:ind w:right="-512" w:rightChars="-244"/>
              <w:jc w:val="left"/>
              <w:rPr>
                <w:szCs w:val="21"/>
              </w:rPr>
            </w:pPr>
          </w:p>
        </w:tc>
        <w:tc>
          <w:tcPr>
            <w:tcW w:w="895" w:type="dxa"/>
            <w:tcBorders>
              <w:top w:val="single" w:color="auto" w:sz="4" w:space="0"/>
              <w:left w:val="single" w:color="auto" w:sz="4" w:space="0"/>
              <w:bottom w:val="single" w:color="auto" w:sz="4" w:space="0"/>
              <w:right w:val="single" w:color="auto" w:sz="4" w:space="0"/>
            </w:tcBorders>
          </w:tcPr>
          <w:p>
            <w:pPr>
              <w:spacing w:line="500" w:lineRule="exact"/>
              <w:ind w:right="-512" w:rightChars="-244"/>
              <w:jc w:val="left"/>
              <w:rPr>
                <w:szCs w:val="21"/>
              </w:rPr>
            </w:pPr>
          </w:p>
        </w:tc>
        <w:tc>
          <w:tcPr>
            <w:tcW w:w="1072" w:type="dxa"/>
            <w:tcBorders>
              <w:top w:val="single" w:color="auto" w:sz="4" w:space="0"/>
              <w:left w:val="single" w:color="auto" w:sz="4" w:space="0"/>
              <w:bottom w:val="single" w:color="auto" w:sz="4" w:space="0"/>
              <w:right w:val="single" w:color="auto" w:sz="4" w:space="0"/>
            </w:tcBorders>
          </w:tcPr>
          <w:p>
            <w:pPr>
              <w:spacing w:line="500" w:lineRule="exact"/>
              <w:ind w:right="-512" w:rightChars="-244"/>
              <w:jc w:val="left"/>
              <w:rPr>
                <w:szCs w:val="21"/>
              </w:rPr>
            </w:pPr>
          </w:p>
        </w:tc>
        <w:tc>
          <w:tcPr>
            <w:tcW w:w="1430" w:type="dxa"/>
            <w:tcBorders>
              <w:top w:val="single" w:color="auto" w:sz="4" w:space="0"/>
              <w:left w:val="single" w:color="auto" w:sz="4" w:space="0"/>
              <w:bottom w:val="single" w:color="auto" w:sz="4" w:space="0"/>
              <w:right w:val="single" w:color="auto" w:sz="4" w:space="0"/>
            </w:tcBorders>
          </w:tcPr>
          <w:p>
            <w:pPr>
              <w:spacing w:line="500" w:lineRule="exact"/>
              <w:ind w:right="-512" w:rightChars="-244"/>
              <w:jc w:val="left"/>
              <w:rPr>
                <w:szCs w:val="21"/>
              </w:rPr>
            </w:pPr>
          </w:p>
        </w:tc>
        <w:tc>
          <w:tcPr>
            <w:tcW w:w="1753" w:type="dxa"/>
            <w:tcBorders>
              <w:top w:val="single" w:color="auto" w:sz="4" w:space="0"/>
              <w:left w:val="single" w:color="auto" w:sz="4" w:space="0"/>
              <w:bottom w:val="single" w:color="auto" w:sz="4" w:space="0"/>
              <w:right w:val="single" w:color="auto" w:sz="4" w:space="0"/>
            </w:tcBorders>
          </w:tcPr>
          <w:p>
            <w:pPr>
              <w:spacing w:line="500" w:lineRule="exact"/>
              <w:ind w:right="-512" w:rightChars="-244"/>
              <w:jc w:val="left"/>
              <w:rPr>
                <w:szCs w:val="21"/>
              </w:rPr>
            </w:pPr>
          </w:p>
        </w:tc>
        <w:tc>
          <w:tcPr>
            <w:tcW w:w="1068" w:type="dxa"/>
            <w:tcBorders>
              <w:top w:val="single" w:color="auto" w:sz="4" w:space="0"/>
              <w:left w:val="single" w:color="auto" w:sz="4" w:space="0"/>
              <w:bottom w:val="single" w:color="auto" w:sz="4" w:space="0"/>
              <w:right w:val="single" w:color="auto" w:sz="4" w:space="0"/>
            </w:tcBorders>
          </w:tcPr>
          <w:p>
            <w:pPr>
              <w:spacing w:line="500" w:lineRule="exact"/>
              <w:ind w:right="-512" w:rightChars="-244"/>
              <w:jc w:val="left"/>
              <w:rPr>
                <w:szCs w:val="21"/>
              </w:rPr>
            </w:pPr>
          </w:p>
        </w:tc>
        <w:tc>
          <w:tcPr>
            <w:tcW w:w="769" w:type="dxa"/>
            <w:tcBorders>
              <w:top w:val="single" w:color="auto" w:sz="4" w:space="0"/>
              <w:left w:val="single" w:color="auto" w:sz="4" w:space="0"/>
              <w:bottom w:val="single" w:color="auto" w:sz="4" w:space="0"/>
              <w:right w:val="single" w:color="auto" w:sz="4" w:space="0"/>
            </w:tcBorders>
          </w:tcPr>
          <w:p>
            <w:pPr>
              <w:spacing w:line="500" w:lineRule="exact"/>
              <w:ind w:right="-512" w:rightChars="-244"/>
              <w:jc w:val="left"/>
              <w:rPr>
                <w:szCs w:val="21"/>
              </w:rPr>
            </w:pPr>
          </w:p>
        </w:tc>
        <w:tc>
          <w:tcPr>
            <w:tcW w:w="717" w:type="dxa"/>
            <w:tcBorders>
              <w:top w:val="single" w:color="auto" w:sz="4" w:space="0"/>
              <w:left w:val="single" w:color="auto" w:sz="4" w:space="0"/>
              <w:bottom w:val="single" w:color="auto" w:sz="4" w:space="0"/>
              <w:right w:val="single" w:color="auto" w:sz="4" w:space="0"/>
            </w:tcBorders>
          </w:tcPr>
          <w:p>
            <w:pPr>
              <w:spacing w:line="500" w:lineRule="exact"/>
              <w:ind w:right="-512" w:rightChars="-244"/>
              <w:jc w:val="left"/>
              <w:rPr>
                <w:szCs w:val="21"/>
              </w:rPr>
            </w:pPr>
          </w:p>
        </w:tc>
        <w:tc>
          <w:tcPr>
            <w:tcW w:w="765" w:type="dxa"/>
            <w:tcBorders>
              <w:top w:val="single" w:color="auto" w:sz="4" w:space="0"/>
              <w:left w:val="single" w:color="auto" w:sz="4" w:space="0"/>
              <w:bottom w:val="single" w:color="auto" w:sz="4" w:space="0"/>
              <w:right w:val="single" w:color="auto" w:sz="4" w:space="0"/>
            </w:tcBorders>
          </w:tcPr>
          <w:p>
            <w:pPr>
              <w:spacing w:line="500" w:lineRule="exact"/>
              <w:ind w:right="-512" w:rightChars="-244"/>
              <w:jc w:val="left"/>
              <w:rPr>
                <w:szCs w:val="21"/>
              </w:rPr>
            </w:pPr>
          </w:p>
        </w:tc>
      </w:tr>
      <w:tr>
        <w:tblPrEx>
          <w:tblLayout w:type="fixed"/>
          <w:tblCellMar>
            <w:top w:w="0" w:type="dxa"/>
            <w:left w:w="108" w:type="dxa"/>
            <w:bottom w:w="0" w:type="dxa"/>
            <w:right w:w="108" w:type="dxa"/>
          </w:tblCellMar>
        </w:tblPrEx>
        <w:tc>
          <w:tcPr>
            <w:tcW w:w="818" w:type="dxa"/>
            <w:tcBorders>
              <w:top w:val="single" w:color="auto" w:sz="4" w:space="0"/>
              <w:left w:val="single" w:color="auto" w:sz="4" w:space="0"/>
              <w:bottom w:val="single" w:color="auto" w:sz="4" w:space="0"/>
              <w:right w:val="single" w:color="auto" w:sz="4" w:space="0"/>
            </w:tcBorders>
          </w:tcPr>
          <w:p>
            <w:pPr>
              <w:spacing w:line="500" w:lineRule="exact"/>
              <w:ind w:right="-512" w:rightChars="-244"/>
              <w:jc w:val="left"/>
              <w:rPr>
                <w:szCs w:val="21"/>
              </w:rPr>
            </w:pPr>
          </w:p>
        </w:tc>
        <w:tc>
          <w:tcPr>
            <w:tcW w:w="895" w:type="dxa"/>
            <w:tcBorders>
              <w:top w:val="single" w:color="auto" w:sz="4" w:space="0"/>
              <w:left w:val="single" w:color="auto" w:sz="4" w:space="0"/>
              <w:bottom w:val="single" w:color="auto" w:sz="4" w:space="0"/>
              <w:right w:val="single" w:color="auto" w:sz="4" w:space="0"/>
            </w:tcBorders>
          </w:tcPr>
          <w:p>
            <w:pPr>
              <w:spacing w:line="500" w:lineRule="exact"/>
              <w:ind w:right="-512" w:rightChars="-244"/>
              <w:jc w:val="left"/>
              <w:rPr>
                <w:szCs w:val="21"/>
              </w:rPr>
            </w:pPr>
          </w:p>
        </w:tc>
        <w:tc>
          <w:tcPr>
            <w:tcW w:w="1072" w:type="dxa"/>
            <w:tcBorders>
              <w:top w:val="single" w:color="auto" w:sz="4" w:space="0"/>
              <w:left w:val="single" w:color="auto" w:sz="4" w:space="0"/>
              <w:bottom w:val="single" w:color="auto" w:sz="4" w:space="0"/>
              <w:right w:val="single" w:color="auto" w:sz="4" w:space="0"/>
            </w:tcBorders>
          </w:tcPr>
          <w:p>
            <w:pPr>
              <w:spacing w:line="500" w:lineRule="exact"/>
              <w:ind w:right="-512" w:rightChars="-244"/>
              <w:jc w:val="left"/>
              <w:rPr>
                <w:szCs w:val="21"/>
              </w:rPr>
            </w:pPr>
          </w:p>
        </w:tc>
        <w:tc>
          <w:tcPr>
            <w:tcW w:w="1430" w:type="dxa"/>
            <w:tcBorders>
              <w:top w:val="single" w:color="auto" w:sz="4" w:space="0"/>
              <w:left w:val="single" w:color="auto" w:sz="4" w:space="0"/>
              <w:bottom w:val="single" w:color="auto" w:sz="4" w:space="0"/>
              <w:right w:val="single" w:color="auto" w:sz="4" w:space="0"/>
            </w:tcBorders>
          </w:tcPr>
          <w:p>
            <w:pPr>
              <w:spacing w:line="500" w:lineRule="exact"/>
              <w:ind w:right="-512" w:rightChars="-244"/>
              <w:jc w:val="left"/>
              <w:rPr>
                <w:szCs w:val="21"/>
              </w:rPr>
            </w:pPr>
          </w:p>
        </w:tc>
        <w:tc>
          <w:tcPr>
            <w:tcW w:w="1753" w:type="dxa"/>
            <w:tcBorders>
              <w:top w:val="single" w:color="auto" w:sz="4" w:space="0"/>
              <w:left w:val="single" w:color="auto" w:sz="4" w:space="0"/>
              <w:bottom w:val="single" w:color="auto" w:sz="4" w:space="0"/>
              <w:right w:val="single" w:color="auto" w:sz="4" w:space="0"/>
            </w:tcBorders>
          </w:tcPr>
          <w:p>
            <w:pPr>
              <w:spacing w:line="500" w:lineRule="exact"/>
              <w:ind w:right="-512" w:rightChars="-244"/>
              <w:jc w:val="left"/>
              <w:rPr>
                <w:szCs w:val="21"/>
              </w:rPr>
            </w:pPr>
          </w:p>
        </w:tc>
        <w:tc>
          <w:tcPr>
            <w:tcW w:w="1068" w:type="dxa"/>
            <w:tcBorders>
              <w:top w:val="single" w:color="auto" w:sz="4" w:space="0"/>
              <w:left w:val="single" w:color="auto" w:sz="4" w:space="0"/>
              <w:bottom w:val="single" w:color="auto" w:sz="4" w:space="0"/>
              <w:right w:val="single" w:color="auto" w:sz="4" w:space="0"/>
            </w:tcBorders>
          </w:tcPr>
          <w:p>
            <w:pPr>
              <w:spacing w:line="500" w:lineRule="exact"/>
              <w:ind w:right="-512" w:rightChars="-244"/>
              <w:jc w:val="left"/>
              <w:rPr>
                <w:szCs w:val="21"/>
              </w:rPr>
            </w:pPr>
          </w:p>
        </w:tc>
        <w:tc>
          <w:tcPr>
            <w:tcW w:w="769" w:type="dxa"/>
            <w:tcBorders>
              <w:top w:val="single" w:color="auto" w:sz="4" w:space="0"/>
              <w:left w:val="single" w:color="auto" w:sz="4" w:space="0"/>
              <w:bottom w:val="single" w:color="auto" w:sz="4" w:space="0"/>
              <w:right w:val="single" w:color="auto" w:sz="4" w:space="0"/>
            </w:tcBorders>
          </w:tcPr>
          <w:p>
            <w:pPr>
              <w:spacing w:line="500" w:lineRule="exact"/>
              <w:ind w:right="-512" w:rightChars="-244"/>
              <w:jc w:val="left"/>
              <w:rPr>
                <w:szCs w:val="21"/>
              </w:rPr>
            </w:pPr>
          </w:p>
        </w:tc>
        <w:tc>
          <w:tcPr>
            <w:tcW w:w="717" w:type="dxa"/>
            <w:tcBorders>
              <w:top w:val="single" w:color="auto" w:sz="4" w:space="0"/>
              <w:left w:val="single" w:color="auto" w:sz="4" w:space="0"/>
              <w:bottom w:val="single" w:color="auto" w:sz="4" w:space="0"/>
              <w:right w:val="single" w:color="auto" w:sz="4" w:space="0"/>
            </w:tcBorders>
          </w:tcPr>
          <w:p>
            <w:pPr>
              <w:spacing w:line="500" w:lineRule="exact"/>
              <w:ind w:right="-512" w:rightChars="-244"/>
              <w:jc w:val="left"/>
              <w:rPr>
                <w:szCs w:val="21"/>
              </w:rPr>
            </w:pPr>
          </w:p>
        </w:tc>
        <w:tc>
          <w:tcPr>
            <w:tcW w:w="765" w:type="dxa"/>
            <w:tcBorders>
              <w:top w:val="single" w:color="auto" w:sz="4" w:space="0"/>
              <w:left w:val="single" w:color="auto" w:sz="4" w:space="0"/>
              <w:bottom w:val="single" w:color="auto" w:sz="4" w:space="0"/>
              <w:right w:val="single" w:color="auto" w:sz="4" w:space="0"/>
            </w:tcBorders>
          </w:tcPr>
          <w:p>
            <w:pPr>
              <w:spacing w:line="500" w:lineRule="exact"/>
              <w:ind w:right="-512" w:rightChars="-244"/>
              <w:jc w:val="left"/>
              <w:rPr>
                <w:szCs w:val="21"/>
              </w:rPr>
            </w:pPr>
          </w:p>
        </w:tc>
      </w:tr>
      <w:tr>
        <w:tblPrEx>
          <w:tblLayout w:type="fixed"/>
          <w:tblCellMar>
            <w:top w:w="0" w:type="dxa"/>
            <w:left w:w="108" w:type="dxa"/>
            <w:bottom w:w="0" w:type="dxa"/>
            <w:right w:w="108" w:type="dxa"/>
          </w:tblCellMar>
        </w:tblPrEx>
        <w:tc>
          <w:tcPr>
            <w:tcW w:w="818" w:type="dxa"/>
            <w:tcBorders>
              <w:top w:val="single" w:color="auto" w:sz="4" w:space="0"/>
              <w:left w:val="single" w:color="auto" w:sz="4" w:space="0"/>
              <w:bottom w:val="single" w:color="auto" w:sz="4" w:space="0"/>
              <w:right w:val="single" w:color="auto" w:sz="4" w:space="0"/>
            </w:tcBorders>
          </w:tcPr>
          <w:p>
            <w:pPr>
              <w:spacing w:line="500" w:lineRule="exact"/>
              <w:ind w:right="-512" w:rightChars="-244"/>
              <w:jc w:val="left"/>
              <w:rPr>
                <w:szCs w:val="21"/>
              </w:rPr>
            </w:pPr>
          </w:p>
        </w:tc>
        <w:tc>
          <w:tcPr>
            <w:tcW w:w="895" w:type="dxa"/>
            <w:tcBorders>
              <w:top w:val="single" w:color="auto" w:sz="4" w:space="0"/>
              <w:left w:val="single" w:color="auto" w:sz="4" w:space="0"/>
              <w:bottom w:val="single" w:color="auto" w:sz="4" w:space="0"/>
              <w:right w:val="single" w:color="auto" w:sz="4" w:space="0"/>
            </w:tcBorders>
          </w:tcPr>
          <w:p>
            <w:pPr>
              <w:spacing w:line="500" w:lineRule="exact"/>
              <w:ind w:right="-512" w:rightChars="-244"/>
              <w:jc w:val="left"/>
              <w:rPr>
                <w:szCs w:val="21"/>
              </w:rPr>
            </w:pPr>
          </w:p>
        </w:tc>
        <w:tc>
          <w:tcPr>
            <w:tcW w:w="1072" w:type="dxa"/>
            <w:tcBorders>
              <w:top w:val="single" w:color="auto" w:sz="4" w:space="0"/>
              <w:left w:val="single" w:color="auto" w:sz="4" w:space="0"/>
              <w:bottom w:val="single" w:color="auto" w:sz="4" w:space="0"/>
              <w:right w:val="single" w:color="auto" w:sz="4" w:space="0"/>
            </w:tcBorders>
          </w:tcPr>
          <w:p>
            <w:pPr>
              <w:spacing w:line="500" w:lineRule="exact"/>
              <w:ind w:right="-512" w:rightChars="-244"/>
              <w:jc w:val="left"/>
              <w:rPr>
                <w:szCs w:val="21"/>
              </w:rPr>
            </w:pPr>
          </w:p>
        </w:tc>
        <w:tc>
          <w:tcPr>
            <w:tcW w:w="1430" w:type="dxa"/>
            <w:tcBorders>
              <w:top w:val="single" w:color="auto" w:sz="4" w:space="0"/>
              <w:left w:val="single" w:color="auto" w:sz="4" w:space="0"/>
              <w:bottom w:val="single" w:color="auto" w:sz="4" w:space="0"/>
              <w:right w:val="single" w:color="auto" w:sz="4" w:space="0"/>
            </w:tcBorders>
          </w:tcPr>
          <w:p>
            <w:pPr>
              <w:spacing w:line="500" w:lineRule="exact"/>
              <w:ind w:right="-512" w:rightChars="-244"/>
              <w:jc w:val="left"/>
              <w:rPr>
                <w:szCs w:val="21"/>
              </w:rPr>
            </w:pPr>
          </w:p>
        </w:tc>
        <w:tc>
          <w:tcPr>
            <w:tcW w:w="1753" w:type="dxa"/>
            <w:tcBorders>
              <w:top w:val="single" w:color="auto" w:sz="4" w:space="0"/>
              <w:left w:val="single" w:color="auto" w:sz="4" w:space="0"/>
              <w:bottom w:val="single" w:color="auto" w:sz="4" w:space="0"/>
              <w:right w:val="single" w:color="auto" w:sz="4" w:space="0"/>
            </w:tcBorders>
          </w:tcPr>
          <w:p>
            <w:pPr>
              <w:spacing w:line="500" w:lineRule="exact"/>
              <w:ind w:right="-512" w:rightChars="-244"/>
              <w:jc w:val="left"/>
              <w:rPr>
                <w:szCs w:val="21"/>
              </w:rPr>
            </w:pPr>
          </w:p>
        </w:tc>
        <w:tc>
          <w:tcPr>
            <w:tcW w:w="1068" w:type="dxa"/>
            <w:tcBorders>
              <w:top w:val="single" w:color="auto" w:sz="4" w:space="0"/>
              <w:left w:val="single" w:color="auto" w:sz="4" w:space="0"/>
              <w:bottom w:val="single" w:color="auto" w:sz="4" w:space="0"/>
              <w:right w:val="single" w:color="auto" w:sz="4" w:space="0"/>
            </w:tcBorders>
          </w:tcPr>
          <w:p>
            <w:pPr>
              <w:spacing w:line="500" w:lineRule="exact"/>
              <w:ind w:right="-512" w:rightChars="-244"/>
              <w:jc w:val="left"/>
              <w:rPr>
                <w:szCs w:val="21"/>
              </w:rPr>
            </w:pPr>
          </w:p>
        </w:tc>
        <w:tc>
          <w:tcPr>
            <w:tcW w:w="769" w:type="dxa"/>
            <w:tcBorders>
              <w:top w:val="single" w:color="auto" w:sz="4" w:space="0"/>
              <w:left w:val="single" w:color="auto" w:sz="4" w:space="0"/>
              <w:bottom w:val="single" w:color="auto" w:sz="4" w:space="0"/>
              <w:right w:val="single" w:color="auto" w:sz="4" w:space="0"/>
            </w:tcBorders>
          </w:tcPr>
          <w:p>
            <w:pPr>
              <w:spacing w:line="500" w:lineRule="exact"/>
              <w:ind w:right="-512" w:rightChars="-244"/>
              <w:jc w:val="left"/>
              <w:rPr>
                <w:szCs w:val="21"/>
              </w:rPr>
            </w:pPr>
          </w:p>
        </w:tc>
        <w:tc>
          <w:tcPr>
            <w:tcW w:w="717" w:type="dxa"/>
            <w:tcBorders>
              <w:top w:val="single" w:color="auto" w:sz="4" w:space="0"/>
              <w:left w:val="single" w:color="auto" w:sz="4" w:space="0"/>
              <w:bottom w:val="single" w:color="auto" w:sz="4" w:space="0"/>
              <w:right w:val="single" w:color="auto" w:sz="4" w:space="0"/>
            </w:tcBorders>
          </w:tcPr>
          <w:p>
            <w:pPr>
              <w:spacing w:line="500" w:lineRule="exact"/>
              <w:ind w:right="-512" w:rightChars="-244"/>
              <w:jc w:val="left"/>
              <w:rPr>
                <w:szCs w:val="21"/>
              </w:rPr>
            </w:pPr>
          </w:p>
        </w:tc>
        <w:tc>
          <w:tcPr>
            <w:tcW w:w="765" w:type="dxa"/>
            <w:tcBorders>
              <w:top w:val="single" w:color="auto" w:sz="4" w:space="0"/>
              <w:left w:val="single" w:color="auto" w:sz="4" w:space="0"/>
              <w:bottom w:val="single" w:color="auto" w:sz="4" w:space="0"/>
              <w:right w:val="single" w:color="auto" w:sz="4" w:space="0"/>
            </w:tcBorders>
          </w:tcPr>
          <w:p>
            <w:pPr>
              <w:spacing w:line="500" w:lineRule="exact"/>
              <w:ind w:right="-512" w:rightChars="-244"/>
              <w:jc w:val="left"/>
              <w:rPr>
                <w:szCs w:val="21"/>
              </w:rPr>
            </w:pPr>
          </w:p>
        </w:tc>
      </w:tr>
      <w:tr>
        <w:tblPrEx>
          <w:tblLayout w:type="fixed"/>
          <w:tblCellMar>
            <w:top w:w="0" w:type="dxa"/>
            <w:left w:w="108" w:type="dxa"/>
            <w:bottom w:w="0" w:type="dxa"/>
            <w:right w:w="108" w:type="dxa"/>
          </w:tblCellMar>
        </w:tblPrEx>
        <w:tc>
          <w:tcPr>
            <w:tcW w:w="818" w:type="dxa"/>
            <w:tcBorders>
              <w:top w:val="single" w:color="auto" w:sz="4" w:space="0"/>
              <w:left w:val="single" w:color="auto" w:sz="4" w:space="0"/>
              <w:bottom w:val="single" w:color="auto" w:sz="4" w:space="0"/>
              <w:right w:val="single" w:color="auto" w:sz="4" w:space="0"/>
            </w:tcBorders>
          </w:tcPr>
          <w:p>
            <w:pPr>
              <w:spacing w:line="500" w:lineRule="exact"/>
              <w:ind w:right="-512" w:rightChars="-244"/>
              <w:jc w:val="left"/>
              <w:rPr>
                <w:szCs w:val="21"/>
              </w:rPr>
            </w:pPr>
          </w:p>
        </w:tc>
        <w:tc>
          <w:tcPr>
            <w:tcW w:w="895" w:type="dxa"/>
            <w:tcBorders>
              <w:top w:val="single" w:color="auto" w:sz="4" w:space="0"/>
              <w:left w:val="single" w:color="auto" w:sz="4" w:space="0"/>
              <w:bottom w:val="single" w:color="auto" w:sz="4" w:space="0"/>
              <w:right w:val="single" w:color="auto" w:sz="4" w:space="0"/>
            </w:tcBorders>
          </w:tcPr>
          <w:p>
            <w:pPr>
              <w:spacing w:line="500" w:lineRule="exact"/>
              <w:ind w:right="-512" w:rightChars="-244"/>
              <w:jc w:val="left"/>
              <w:rPr>
                <w:szCs w:val="21"/>
              </w:rPr>
            </w:pPr>
          </w:p>
        </w:tc>
        <w:tc>
          <w:tcPr>
            <w:tcW w:w="1072" w:type="dxa"/>
            <w:tcBorders>
              <w:top w:val="single" w:color="auto" w:sz="4" w:space="0"/>
              <w:left w:val="single" w:color="auto" w:sz="4" w:space="0"/>
              <w:bottom w:val="single" w:color="auto" w:sz="4" w:space="0"/>
              <w:right w:val="single" w:color="auto" w:sz="4" w:space="0"/>
            </w:tcBorders>
          </w:tcPr>
          <w:p>
            <w:pPr>
              <w:spacing w:line="500" w:lineRule="exact"/>
              <w:ind w:right="-512" w:rightChars="-244"/>
              <w:jc w:val="left"/>
              <w:rPr>
                <w:szCs w:val="21"/>
              </w:rPr>
            </w:pPr>
          </w:p>
        </w:tc>
        <w:tc>
          <w:tcPr>
            <w:tcW w:w="1430" w:type="dxa"/>
            <w:tcBorders>
              <w:top w:val="single" w:color="auto" w:sz="4" w:space="0"/>
              <w:left w:val="single" w:color="auto" w:sz="4" w:space="0"/>
              <w:bottom w:val="single" w:color="auto" w:sz="4" w:space="0"/>
              <w:right w:val="single" w:color="auto" w:sz="4" w:space="0"/>
            </w:tcBorders>
          </w:tcPr>
          <w:p>
            <w:pPr>
              <w:spacing w:line="500" w:lineRule="exact"/>
              <w:ind w:right="-512" w:rightChars="-244"/>
              <w:jc w:val="left"/>
              <w:rPr>
                <w:szCs w:val="21"/>
              </w:rPr>
            </w:pPr>
          </w:p>
        </w:tc>
        <w:tc>
          <w:tcPr>
            <w:tcW w:w="1753" w:type="dxa"/>
            <w:tcBorders>
              <w:top w:val="single" w:color="auto" w:sz="4" w:space="0"/>
              <w:left w:val="single" w:color="auto" w:sz="4" w:space="0"/>
              <w:bottom w:val="single" w:color="auto" w:sz="4" w:space="0"/>
              <w:right w:val="single" w:color="auto" w:sz="4" w:space="0"/>
            </w:tcBorders>
          </w:tcPr>
          <w:p>
            <w:pPr>
              <w:spacing w:line="500" w:lineRule="exact"/>
              <w:ind w:right="-512" w:rightChars="-244"/>
              <w:jc w:val="left"/>
              <w:rPr>
                <w:szCs w:val="21"/>
              </w:rPr>
            </w:pPr>
          </w:p>
        </w:tc>
        <w:tc>
          <w:tcPr>
            <w:tcW w:w="1068" w:type="dxa"/>
            <w:tcBorders>
              <w:top w:val="single" w:color="auto" w:sz="4" w:space="0"/>
              <w:left w:val="single" w:color="auto" w:sz="4" w:space="0"/>
              <w:bottom w:val="single" w:color="auto" w:sz="4" w:space="0"/>
              <w:right w:val="single" w:color="auto" w:sz="4" w:space="0"/>
            </w:tcBorders>
          </w:tcPr>
          <w:p>
            <w:pPr>
              <w:spacing w:line="500" w:lineRule="exact"/>
              <w:ind w:right="-512" w:rightChars="-244"/>
              <w:jc w:val="left"/>
              <w:rPr>
                <w:szCs w:val="21"/>
              </w:rPr>
            </w:pPr>
          </w:p>
        </w:tc>
        <w:tc>
          <w:tcPr>
            <w:tcW w:w="769" w:type="dxa"/>
            <w:tcBorders>
              <w:top w:val="single" w:color="auto" w:sz="4" w:space="0"/>
              <w:left w:val="single" w:color="auto" w:sz="4" w:space="0"/>
              <w:bottom w:val="single" w:color="auto" w:sz="4" w:space="0"/>
              <w:right w:val="single" w:color="auto" w:sz="4" w:space="0"/>
            </w:tcBorders>
          </w:tcPr>
          <w:p>
            <w:pPr>
              <w:spacing w:line="500" w:lineRule="exact"/>
              <w:ind w:right="-512" w:rightChars="-244"/>
              <w:jc w:val="left"/>
              <w:rPr>
                <w:szCs w:val="21"/>
              </w:rPr>
            </w:pPr>
          </w:p>
        </w:tc>
        <w:tc>
          <w:tcPr>
            <w:tcW w:w="717" w:type="dxa"/>
            <w:tcBorders>
              <w:top w:val="single" w:color="auto" w:sz="4" w:space="0"/>
              <w:left w:val="single" w:color="auto" w:sz="4" w:space="0"/>
              <w:bottom w:val="single" w:color="auto" w:sz="4" w:space="0"/>
              <w:right w:val="single" w:color="auto" w:sz="4" w:space="0"/>
            </w:tcBorders>
          </w:tcPr>
          <w:p>
            <w:pPr>
              <w:spacing w:line="500" w:lineRule="exact"/>
              <w:ind w:right="-512" w:rightChars="-244"/>
              <w:jc w:val="left"/>
              <w:rPr>
                <w:szCs w:val="21"/>
              </w:rPr>
            </w:pPr>
          </w:p>
        </w:tc>
        <w:tc>
          <w:tcPr>
            <w:tcW w:w="765" w:type="dxa"/>
            <w:tcBorders>
              <w:top w:val="single" w:color="auto" w:sz="4" w:space="0"/>
              <w:left w:val="single" w:color="auto" w:sz="4" w:space="0"/>
              <w:bottom w:val="single" w:color="auto" w:sz="4" w:space="0"/>
              <w:right w:val="single" w:color="auto" w:sz="4" w:space="0"/>
            </w:tcBorders>
          </w:tcPr>
          <w:p>
            <w:pPr>
              <w:spacing w:line="500" w:lineRule="exact"/>
              <w:ind w:right="-512" w:rightChars="-244"/>
              <w:jc w:val="left"/>
              <w:rPr>
                <w:szCs w:val="21"/>
              </w:rPr>
            </w:pPr>
          </w:p>
        </w:tc>
      </w:tr>
      <w:tr>
        <w:tblPrEx>
          <w:tblLayout w:type="fixed"/>
          <w:tblCellMar>
            <w:top w:w="0" w:type="dxa"/>
            <w:left w:w="108" w:type="dxa"/>
            <w:bottom w:w="0" w:type="dxa"/>
            <w:right w:w="108" w:type="dxa"/>
          </w:tblCellMar>
        </w:tblPrEx>
        <w:tc>
          <w:tcPr>
            <w:tcW w:w="818" w:type="dxa"/>
            <w:tcBorders>
              <w:top w:val="single" w:color="auto" w:sz="4" w:space="0"/>
              <w:left w:val="single" w:color="auto" w:sz="4" w:space="0"/>
              <w:bottom w:val="single" w:color="auto" w:sz="4" w:space="0"/>
              <w:right w:val="single" w:color="auto" w:sz="4" w:space="0"/>
            </w:tcBorders>
          </w:tcPr>
          <w:p>
            <w:pPr>
              <w:spacing w:line="500" w:lineRule="exact"/>
              <w:ind w:right="-512" w:rightChars="-244"/>
              <w:jc w:val="left"/>
              <w:rPr>
                <w:szCs w:val="21"/>
              </w:rPr>
            </w:pPr>
          </w:p>
        </w:tc>
        <w:tc>
          <w:tcPr>
            <w:tcW w:w="895" w:type="dxa"/>
            <w:tcBorders>
              <w:top w:val="single" w:color="auto" w:sz="4" w:space="0"/>
              <w:left w:val="single" w:color="auto" w:sz="4" w:space="0"/>
              <w:bottom w:val="single" w:color="auto" w:sz="4" w:space="0"/>
              <w:right w:val="single" w:color="auto" w:sz="4" w:space="0"/>
            </w:tcBorders>
          </w:tcPr>
          <w:p>
            <w:pPr>
              <w:spacing w:line="500" w:lineRule="exact"/>
              <w:ind w:right="-512" w:rightChars="-244"/>
              <w:jc w:val="left"/>
              <w:rPr>
                <w:szCs w:val="21"/>
              </w:rPr>
            </w:pPr>
          </w:p>
        </w:tc>
        <w:tc>
          <w:tcPr>
            <w:tcW w:w="1072" w:type="dxa"/>
            <w:tcBorders>
              <w:top w:val="single" w:color="auto" w:sz="4" w:space="0"/>
              <w:left w:val="single" w:color="auto" w:sz="4" w:space="0"/>
              <w:bottom w:val="single" w:color="auto" w:sz="4" w:space="0"/>
              <w:right w:val="single" w:color="auto" w:sz="4" w:space="0"/>
            </w:tcBorders>
          </w:tcPr>
          <w:p>
            <w:pPr>
              <w:spacing w:line="500" w:lineRule="exact"/>
              <w:ind w:right="-512" w:rightChars="-244"/>
              <w:jc w:val="left"/>
              <w:rPr>
                <w:szCs w:val="21"/>
              </w:rPr>
            </w:pPr>
          </w:p>
        </w:tc>
        <w:tc>
          <w:tcPr>
            <w:tcW w:w="1430" w:type="dxa"/>
            <w:tcBorders>
              <w:top w:val="single" w:color="auto" w:sz="4" w:space="0"/>
              <w:left w:val="single" w:color="auto" w:sz="4" w:space="0"/>
              <w:bottom w:val="single" w:color="auto" w:sz="4" w:space="0"/>
              <w:right w:val="single" w:color="auto" w:sz="4" w:space="0"/>
            </w:tcBorders>
          </w:tcPr>
          <w:p>
            <w:pPr>
              <w:spacing w:line="500" w:lineRule="exact"/>
              <w:ind w:right="-512" w:rightChars="-244"/>
              <w:jc w:val="left"/>
              <w:rPr>
                <w:szCs w:val="21"/>
              </w:rPr>
            </w:pPr>
          </w:p>
        </w:tc>
        <w:tc>
          <w:tcPr>
            <w:tcW w:w="1753" w:type="dxa"/>
            <w:tcBorders>
              <w:top w:val="single" w:color="auto" w:sz="4" w:space="0"/>
              <w:left w:val="single" w:color="auto" w:sz="4" w:space="0"/>
              <w:bottom w:val="single" w:color="auto" w:sz="4" w:space="0"/>
              <w:right w:val="single" w:color="auto" w:sz="4" w:space="0"/>
            </w:tcBorders>
          </w:tcPr>
          <w:p>
            <w:pPr>
              <w:spacing w:line="500" w:lineRule="exact"/>
              <w:ind w:right="-512" w:rightChars="-244"/>
              <w:jc w:val="left"/>
              <w:rPr>
                <w:szCs w:val="21"/>
              </w:rPr>
            </w:pPr>
          </w:p>
        </w:tc>
        <w:tc>
          <w:tcPr>
            <w:tcW w:w="1068" w:type="dxa"/>
            <w:tcBorders>
              <w:top w:val="single" w:color="auto" w:sz="4" w:space="0"/>
              <w:left w:val="single" w:color="auto" w:sz="4" w:space="0"/>
              <w:bottom w:val="single" w:color="auto" w:sz="4" w:space="0"/>
              <w:right w:val="single" w:color="auto" w:sz="4" w:space="0"/>
            </w:tcBorders>
          </w:tcPr>
          <w:p>
            <w:pPr>
              <w:spacing w:line="500" w:lineRule="exact"/>
              <w:ind w:right="-512" w:rightChars="-244"/>
              <w:jc w:val="left"/>
              <w:rPr>
                <w:szCs w:val="21"/>
              </w:rPr>
            </w:pPr>
          </w:p>
        </w:tc>
        <w:tc>
          <w:tcPr>
            <w:tcW w:w="769" w:type="dxa"/>
            <w:tcBorders>
              <w:top w:val="single" w:color="auto" w:sz="4" w:space="0"/>
              <w:left w:val="single" w:color="auto" w:sz="4" w:space="0"/>
              <w:bottom w:val="single" w:color="auto" w:sz="4" w:space="0"/>
              <w:right w:val="single" w:color="auto" w:sz="4" w:space="0"/>
            </w:tcBorders>
          </w:tcPr>
          <w:p>
            <w:pPr>
              <w:spacing w:line="500" w:lineRule="exact"/>
              <w:ind w:right="-512" w:rightChars="-244"/>
              <w:jc w:val="left"/>
              <w:rPr>
                <w:szCs w:val="21"/>
              </w:rPr>
            </w:pPr>
          </w:p>
        </w:tc>
        <w:tc>
          <w:tcPr>
            <w:tcW w:w="717" w:type="dxa"/>
            <w:tcBorders>
              <w:top w:val="single" w:color="auto" w:sz="4" w:space="0"/>
              <w:left w:val="single" w:color="auto" w:sz="4" w:space="0"/>
              <w:bottom w:val="single" w:color="auto" w:sz="4" w:space="0"/>
              <w:right w:val="single" w:color="auto" w:sz="4" w:space="0"/>
            </w:tcBorders>
          </w:tcPr>
          <w:p>
            <w:pPr>
              <w:spacing w:line="500" w:lineRule="exact"/>
              <w:ind w:right="-512" w:rightChars="-244"/>
              <w:jc w:val="left"/>
              <w:rPr>
                <w:szCs w:val="21"/>
              </w:rPr>
            </w:pPr>
          </w:p>
        </w:tc>
        <w:tc>
          <w:tcPr>
            <w:tcW w:w="765" w:type="dxa"/>
            <w:tcBorders>
              <w:top w:val="single" w:color="auto" w:sz="4" w:space="0"/>
              <w:left w:val="single" w:color="auto" w:sz="4" w:space="0"/>
              <w:bottom w:val="single" w:color="auto" w:sz="4" w:space="0"/>
              <w:right w:val="single" w:color="auto" w:sz="4" w:space="0"/>
            </w:tcBorders>
          </w:tcPr>
          <w:p>
            <w:pPr>
              <w:spacing w:line="500" w:lineRule="exact"/>
              <w:ind w:right="-512" w:rightChars="-244"/>
              <w:jc w:val="left"/>
              <w:rPr>
                <w:szCs w:val="21"/>
              </w:rPr>
            </w:pPr>
          </w:p>
        </w:tc>
      </w:tr>
      <w:tr>
        <w:tblPrEx>
          <w:tblLayout w:type="fixed"/>
          <w:tblCellMar>
            <w:top w:w="0" w:type="dxa"/>
            <w:left w:w="108" w:type="dxa"/>
            <w:bottom w:w="0" w:type="dxa"/>
            <w:right w:w="108" w:type="dxa"/>
          </w:tblCellMar>
        </w:tblPrEx>
        <w:tc>
          <w:tcPr>
            <w:tcW w:w="818" w:type="dxa"/>
            <w:tcBorders>
              <w:top w:val="single" w:color="auto" w:sz="4" w:space="0"/>
              <w:left w:val="single" w:color="auto" w:sz="4" w:space="0"/>
              <w:bottom w:val="single" w:color="auto" w:sz="4" w:space="0"/>
              <w:right w:val="single" w:color="auto" w:sz="4" w:space="0"/>
            </w:tcBorders>
          </w:tcPr>
          <w:p>
            <w:pPr>
              <w:spacing w:line="500" w:lineRule="exact"/>
              <w:ind w:right="-512" w:rightChars="-244"/>
              <w:jc w:val="left"/>
              <w:rPr>
                <w:szCs w:val="21"/>
              </w:rPr>
            </w:pPr>
          </w:p>
        </w:tc>
        <w:tc>
          <w:tcPr>
            <w:tcW w:w="895" w:type="dxa"/>
            <w:tcBorders>
              <w:top w:val="single" w:color="auto" w:sz="4" w:space="0"/>
              <w:left w:val="single" w:color="auto" w:sz="4" w:space="0"/>
              <w:bottom w:val="single" w:color="auto" w:sz="4" w:space="0"/>
              <w:right w:val="single" w:color="auto" w:sz="4" w:space="0"/>
            </w:tcBorders>
          </w:tcPr>
          <w:p>
            <w:pPr>
              <w:spacing w:line="500" w:lineRule="exact"/>
              <w:ind w:right="-512" w:rightChars="-244"/>
              <w:jc w:val="left"/>
              <w:rPr>
                <w:szCs w:val="21"/>
              </w:rPr>
            </w:pPr>
          </w:p>
        </w:tc>
        <w:tc>
          <w:tcPr>
            <w:tcW w:w="1072" w:type="dxa"/>
            <w:tcBorders>
              <w:top w:val="single" w:color="auto" w:sz="4" w:space="0"/>
              <w:left w:val="single" w:color="auto" w:sz="4" w:space="0"/>
              <w:bottom w:val="single" w:color="auto" w:sz="4" w:space="0"/>
              <w:right w:val="single" w:color="auto" w:sz="4" w:space="0"/>
            </w:tcBorders>
          </w:tcPr>
          <w:p>
            <w:pPr>
              <w:spacing w:line="500" w:lineRule="exact"/>
              <w:ind w:right="-512" w:rightChars="-244"/>
              <w:jc w:val="left"/>
              <w:rPr>
                <w:szCs w:val="21"/>
              </w:rPr>
            </w:pPr>
          </w:p>
        </w:tc>
        <w:tc>
          <w:tcPr>
            <w:tcW w:w="1430" w:type="dxa"/>
            <w:tcBorders>
              <w:top w:val="single" w:color="auto" w:sz="4" w:space="0"/>
              <w:left w:val="single" w:color="auto" w:sz="4" w:space="0"/>
              <w:bottom w:val="single" w:color="auto" w:sz="4" w:space="0"/>
              <w:right w:val="single" w:color="auto" w:sz="4" w:space="0"/>
            </w:tcBorders>
          </w:tcPr>
          <w:p>
            <w:pPr>
              <w:spacing w:line="500" w:lineRule="exact"/>
              <w:ind w:right="-512" w:rightChars="-244"/>
              <w:jc w:val="left"/>
              <w:rPr>
                <w:szCs w:val="21"/>
              </w:rPr>
            </w:pPr>
          </w:p>
        </w:tc>
        <w:tc>
          <w:tcPr>
            <w:tcW w:w="1753" w:type="dxa"/>
            <w:tcBorders>
              <w:top w:val="single" w:color="auto" w:sz="4" w:space="0"/>
              <w:left w:val="single" w:color="auto" w:sz="4" w:space="0"/>
              <w:bottom w:val="single" w:color="auto" w:sz="4" w:space="0"/>
              <w:right w:val="single" w:color="auto" w:sz="4" w:space="0"/>
            </w:tcBorders>
          </w:tcPr>
          <w:p>
            <w:pPr>
              <w:spacing w:line="500" w:lineRule="exact"/>
              <w:ind w:right="-512" w:rightChars="-244"/>
              <w:jc w:val="left"/>
              <w:rPr>
                <w:szCs w:val="21"/>
              </w:rPr>
            </w:pPr>
          </w:p>
        </w:tc>
        <w:tc>
          <w:tcPr>
            <w:tcW w:w="1068" w:type="dxa"/>
            <w:tcBorders>
              <w:top w:val="single" w:color="auto" w:sz="4" w:space="0"/>
              <w:left w:val="single" w:color="auto" w:sz="4" w:space="0"/>
              <w:bottom w:val="single" w:color="auto" w:sz="4" w:space="0"/>
              <w:right w:val="single" w:color="auto" w:sz="4" w:space="0"/>
            </w:tcBorders>
          </w:tcPr>
          <w:p>
            <w:pPr>
              <w:spacing w:line="500" w:lineRule="exact"/>
              <w:ind w:right="-512" w:rightChars="-244"/>
              <w:jc w:val="left"/>
              <w:rPr>
                <w:szCs w:val="21"/>
              </w:rPr>
            </w:pPr>
          </w:p>
        </w:tc>
        <w:tc>
          <w:tcPr>
            <w:tcW w:w="769" w:type="dxa"/>
            <w:tcBorders>
              <w:top w:val="single" w:color="auto" w:sz="4" w:space="0"/>
              <w:left w:val="single" w:color="auto" w:sz="4" w:space="0"/>
              <w:bottom w:val="single" w:color="auto" w:sz="4" w:space="0"/>
              <w:right w:val="single" w:color="auto" w:sz="4" w:space="0"/>
            </w:tcBorders>
          </w:tcPr>
          <w:p>
            <w:pPr>
              <w:spacing w:line="500" w:lineRule="exact"/>
              <w:ind w:right="-512" w:rightChars="-244"/>
              <w:jc w:val="left"/>
              <w:rPr>
                <w:szCs w:val="21"/>
              </w:rPr>
            </w:pPr>
          </w:p>
        </w:tc>
        <w:tc>
          <w:tcPr>
            <w:tcW w:w="717" w:type="dxa"/>
            <w:tcBorders>
              <w:top w:val="single" w:color="auto" w:sz="4" w:space="0"/>
              <w:left w:val="single" w:color="auto" w:sz="4" w:space="0"/>
              <w:bottom w:val="single" w:color="auto" w:sz="4" w:space="0"/>
              <w:right w:val="single" w:color="auto" w:sz="4" w:space="0"/>
            </w:tcBorders>
          </w:tcPr>
          <w:p>
            <w:pPr>
              <w:spacing w:line="500" w:lineRule="exact"/>
              <w:ind w:right="-512" w:rightChars="-244"/>
              <w:jc w:val="left"/>
              <w:rPr>
                <w:szCs w:val="21"/>
              </w:rPr>
            </w:pPr>
          </w:p>
        </w:tc>
        <w:tc>
          <w:tcPr>
            <w:tcW w:w="765" w:type="dxa"/>
            <w:tcBorders>
              <w:top w:val="single" w:color="auto" w:sz="4" w:space="0"/>
              <w:left w:val="single" w:color="auto" w:sz="4" w:space="0"/>
              <w:bottom w:val="single" w:color="auto" w:sz="4" w:space="0"/>
              <w:right w:val="single" w:color="auto" w:sz="4" w:space="0"/>
            </w:tcBorders>
          </w:tcPr>
          <w:p>
            <w:pPr>
              <w:spacing w:line="500" w:lineRule="exact"/>
              <w:ind w:right="-512" w:rightChars="-244"/>
              <w:jc w:val="left"/>
              <w:rPr>
                <w:szCs w:val="21"/>
              </w:rPr>
            </w:pPr>
          </w:p>
        </w:tc>
      </w:tr>
      <w:tr>
        <w:tblPrEx>
          <w:tblLayout w:type="fixed"/>
          <w:tblCellMar>
            <w:top w:w="0" w:type="dxa"/>
            <w:left w:w="108" w:type="dxa"/>
            <w:bottom w:w="0" w:type="dxa"/>
            <w:right w:w="108" w:type="dxa"/>
          </w:tblCellMar>
        </w:tblPrEx>
        <w:tc>
          <w:tcPr>
            <w:tcW w:w="818" w:type="dxa"/>
            <w:tcBorders>
              <w:top w:val="single" w:color="auto" w:sz="4" w:space="0"/>
              <w:left w:val="single" w:color="auto" w:sz="4" w:space="0"/>
              <w:bottom w:val="single" w:color="auto" w:sz="4" w:space="0"/>
              <w:right w:val="single" w:color="auto" w:sz="4" w:space="0"/>
            </w:tcBorders>
          </w:tcPr>
          <w:p>
            <w:pPr>
              <w:spacing w:line="500" w:lineRule="exact"/>
              <w:ind w:right="-512" w:rightChars="-244"/>
              <w:jc w:val="left"/>
              <w:rPr>
                <w:szCs w:val="21"/>
              </w:rPr>
            </w:pPr>
          </w:p>
        </w:tc>
        <w:tc>
          <w:tcPr>
            <w:tcW w:w="895" w:type="dxa"/>
            <w:tcBorders>
              <w:top w:val="single" w:color="auto" w:sz="4" w:space="0"/>
              <w:left w:val="single" w:color="auto" w:sz="4" w:space="0"/>
              <w:bottom w:val="single" w:color="auto" w:sz="4" w:space="0"/>
              <w:right w:val="single" w:color="auto" w:sz="4" w:space="0"/>
            </w:tcBorders>
          </w:tcPr>
          <w:p>
            <w:pPr>
              <w:spacing w:line="500" w:lineRule="exact"/>
              <w:ind w:right="-512" w:rightChars="-244"/>
              <w:jc w:val="left"/>
              <w:rPr>
                <w:szCs w:val="21"/>
              </w:rPr>
            </w:pPr>
          </w:p>
        </w:tc>
        <w:tc>
          <w:tcPr>
            <w:tcW w:w="1072" w:type="dxa"/>
            <w:tcBorders>
              <w:top w:val="single" w:color="auto" w:sz="4" w:space="0"/>
              <w:left w:val="single" w:color="auto" w:sz="4" w:space="0"/>
              <w:bottom w:val="single" w:color="auto" w:sz="4" w:space="0"/>
              <w:right w:val="single" w:color="auto" w:sz="4" w:space="0"/>
            </w:tcBorders>
          </w:tcPr>
          <w:p>
            <w:pPr>
              <w:spacing w:line="500" w:lineRule="exact"/>
              <w:ind w:right="-512" w:rightChars="-244"/>
              <w:jc w:val="left"/>
              <w:rPr>
                <w:szCs w:val="21"/>
              </w:rPr>
            </w:pPr>
          </w:p>
        </w:tc>
        <w:tc>
          <w:tcPr>
            <w:tcW w:w="1430" w:type="dxa"/>
            <w:tcBorders>
              <w:top w:val="single" w:color="auto" w:sz="4" w:space="0"/>
              <w:left w:val="single" w:color="auto" w:sz="4" w:space="0"/>
              <w:bottom w:val="single" w:color="auto" w:sz="4" w:space="0"/>
              <w:right w:val="single" w:color="auto" w:sz="4" w:space="0"/>
            </w:tcBorders>
          </w:tcPr>
          <w:p>
            <w:pPr>
              <w:spacing w:line="500" w:lineRule="exact"/>
              <w:ind w:right="-512" w:rightChars="-244"/>
              <w:jc w:val="left"/>
              <w:rPr>
                <w:szCs w:val="21"/>
              </w:rPr>
            </w:pPr>
          </w:p>
        </w:tc>
        <w:tc>
          <w:tcPr>
            <w:tcW w:w="1753" w:type="dxa"/>
            <w:tcBorders>
              <w:top w:val="single" w:color="auto" w:sz="4" w:space="0"/>
              <w:left w:val="single" w:color="auto" w:sz="4" w:space="0"/>
              <w:bottom w:val="single" w:color="auto" w:sz="4" w:space="0"/>
              <w:right w:val="single" w:color="auto" w:sz="4" w:space="0"/>
            </w:tcBorders>
          </w:tcPr>
          <w:p>
            <w:pPr>
              <w:spacing w:line="500" w:lineRule="exact"/>
              <w:ind w:right="-512" w:rightChars="-244"/>
              <w:jc w:val="left"/>
              <w:rPr>
                <w:szCs w:val="21"/>
              </w:rPr>
            </w:pPr>
          </w:p>
        </w:tc>
        <w:tc>
          <w:tcPr>
            <w:tcW w:w="1068" w:type="dxa"/>
            <w:tcBorders>
              <w:top w:val="single" w:color="auto" w:sz="4" w:space="0"/>
              <w:left w:val="single" w:color="auto" w:sz="4" w:space="0"/>
              <w:bottom w:val="single" w:color="auto" w:sz="4" w:space="0"/>
              <w:right w:val="single" w:color="auto" w:sz="4" w:space="0"/>
            </w:tcBorders>
          </w:tcPr>
          <w:p>
            <w:pPr>
              <w:spacing w:line="500" w:lineRule="exact"/>
              <w:ind w:right="-512" w:rightChars="-244"/>
              <w:jc w:val="left"/>
              <w:rPr>
                <w:szCs w:val="21"/>
              </w:rPr>
            </w:pPr>
          </w:p>
        </w:tc>
        <w:tc>
          <w:tcPr>
            <w:tcW w:w="769" w:type="dxa"/>
            <w:tcBorders>
              <w:top w:val="single" w:color="auto" w:sz="4" w:space="0"/>
              <w:left w:val="single" w:color="auto" w:sz="4" w:space="0"/>
              <w:bottom w:val="single" w:color="auto" w:sz="4" w:space="0"/>
              <w:right w:val="single" w:color="auto" w:sz="4" w:space="0"/>
            </w:tcBorders>
          </w:tcPr>
          <w:p>
            <w:pPr>
              <w:spacing w:line="500" w:lineRule="exact"/>
              <w:ind w:right="-512" w:rightChars="-244"/>
              <w:jc w:val="left"/>
              <w:rPr>
                <w:szCs w:val="21"/>
              </w:rPr>
            </w:pPr>
          </w:p>
        </w:tc>
        <w:tc>
          <w:tcPr>
            <w:tcW w:w="717" w:type="dxa"/>
            <w:tcBorders>
              <w:top w:val="single" w:color="auto" w:sz="4" w:space="0"/>
              <w:left w:val="single" w:color="auto" w:sz="4" w:space="0"/>
              <w:bottom w:val="single" w:color="auto" w:sz="4" w:space="0"/>
              <w:right w:val="single" w:color="auto" w:sz="4" w:space="0"/>
            </w:tcBorders>
          </w:tcPr>
          <w:p>
            <w:pPr>
              <w:spacing w:line="500" w:lineRule="exact"/>
              <w:ind w:right="-512" w:rightChars="-244"/>
              <w:jc w:val="left"/>
              <w:rPr>
                <w:szCs w:val="21"/>
              </w:rPr>
            </w:pPr>
          </w:p>
        </w:tc>
        <w:tc>
          <w:tcPr>
            <w:tcW w:w="765" w:type="dxa"/>
            <w:tcBorders>
              <w:top w:val="single" w:color="auto" w:sz="4" w:space="0"/>
              <w:left w:val="single" w:color="auto" w:sz="4" w:space="0"/>
              <w:bottom w:val="single" w:color="auto" w:sz="4" w:space="0"/>
              <w:right w:val="single" w:color="auto" w:sz="4" w:space="0"/>
            </w:tcBorders>
          </w:tcPr>
          <w:p>
            <w:pPr>
              <w:spacing w:line="500" w:lineRule="exact"/>
              <w:ind w:right="-512" w:rightChars="-244"/>
              <w:jc w:val="left"/>
              <w:rPr>
                <w:szCs w:val="21"/>
              </w:rPr>
            </w:pPr>
          </w:p>
        </w:tc>
      </w:tr>
      <w:tr>
        <w:tblPrEx>
          <w:tblLayout w:type="fixed"/>
          <w:tblCellMar>
            <w:top w:w="0" w:type="dxa"/>
            <w:left w:w="108" w:type="dxa"/>
            <w:bottom w:w="0" w:type="dxa"/>
            <w:right w:w="108" w:type="dxa"/>
          </w:tblCellMar>
        </w:tblPrEx>
        <w:tc>
          <w:tcPr>
            <w:tcW w:w="818" w:type="dxa"/>
            <w:tcBorders>
              <w:top w:val="single" w:color="auto" w:sz="4" w:space="0"/>
              <w:left w:val="single" w:color="auto" w:sz="4" w:space="0"/>
              <w:bottom w:val="single" w:color="auto" w:sz="4" w:space="0"/>
              <w:right w:val="single" w:color="auto" w:sz="4" w:space="0"/>
            </w:tcBorders>
          </w:tcPr>
          <w:p>
            <w:pPr>
              <w:spacing w:line="500" w:lineRule="exact"/>
              <w:ind w:right="-512" w:rightChars="-244"/>
              <w:jc w:val="left"/>
              <w:rPr>
                <w:szCs w:val="21"/>
              </w:rPr>
            </w:pPr>
          </w:p>
        </w:tc>
        <w:tc>
          <w:tcPr>
            <w:tcW w:w="895" w:type="dxa"/>
            <w:tcBorders>
              <w:top w:val="single" w:color="auto" w:sz="4" w:space="0"/>
              <w:left w:val="single" w:color="auto" w:sz="4" w:space="0"/>
              <w:bottom w:val="single" w:color="auto" w:sz="4" w:space="0"/>
              <w:right w:val="single" w:color="auto" w:sz="4" w:space="0"/>
            </w:tcBorders>
          </w:tcPr>
          <w:p>
            <w:pPr>
              <w:spacing w:line="500" w:lineRule="exact"/>
              <w:ind w:right="-512" w:rightChars="-244"/>
              <w:jc w:val="left"/>
              <w:rPr>
                <w:szCs w:val="21"/>
              </w:rPr>
            </w:pPr>
          </w:p>
        </w:tc>
        <w:tc>
          <w:tcPr>
            <w:tcW w:w="1072" w:type="dxa"/>
            <w:tcBorders>
              <w:top w:val="single" w:color="auto" w:sz="4" w:space="0"/>
              <w:left w:val="single" w:color="auto" w:sz="4" w:space="0"/>
              <w:bottom w:val="single" w:color="auto" w:sz="4" w:space="0"/>
              <w:right w:val="single" w:color="auto" w:sz="4" w:space="0"/>
            </w:tcBorders>
          </w:tcPr>
          <w:p>
            <w:pPr>
              <w:spacing w:line="500" w:lineRule="exact"/>
              <w:ind w:right="-512" w:rightChars="-244"/>
              <w:jc w:val="left"/>
              <w:rPr>
                <w:szCs w:val="21"/>
              </w:rPr>
            </w:pPr>
          </w:p>
        </w:tc>
        <w:tc>
          <w:tcPr>
            <w:tcW w:w="1430" w:type="dxa"/>
            <w:tcBorders>
              <w:top w:val="single" w:color="auto" w:sz="4" w:space="0"/>
              <w:left w:val="single" w:color="auto" w:sz="4" w:space="0"/>
              <w:bottom w:val="single" w:color="auto" w:sz="4" w:space="0"/>
              <w:right w:val="single" w:color="auto" w:sz="4" w:space="0"/>
            </w:tcBorders>
          </w:tcPr>
          <w:p>
            <w:pPr>
              <w:spacing w:line="500" w:lineRule="exact"/>
              <w:ind w:right="-512" w:rightChars="-244"/>
              <w:jc w:val="left"/>
              <w:rPr>
                <w:szCs w:val="21"/>
              </w:rPr>
            </w:pPr>
          </w:p>
        </w:tc>
        <w:tc>
          <w:tcPr>
            <w:tcW w:w="1753" w:type="dxa"/>
            <w:tcBorders>
              <w:top w:val="single" w:color="auto" w:sz="4" w:space="0"/>
              <w:left w:val="single" w:color="auto" w:sz="4" w:space="0"/>
              <w:bottom w:val="single" w:color="auto" w:sz="4" w:space="0"/>
              <w:right w:val="single" w:color="auto" w:sz="4" w:space="0"/>
            </w:tcBorders>
          </w:tcPr>
          <w:p>
            <w:pPr>
              <w:spacing w:line="500" w:lineRule="exact"/>
              <w:ind w:right="-512" w:rightChars="-244"/>
              <w:jc w:val="left"/>
              <w:rPr>
                <w:szCs w:val="21"/>
              </w:rPr>
            </w:pPr>
          </w:p>
        </w:tc>
        <w:tc>
          <w:tcPr>
            <w:tcW w:w="1068" w:type="dxa"/>
            <w:tcBorders>
              <w:top w:val="single" w:color="auto" w:sz="4" w:space="0"/>
              <w:left w:val="single" w:color="auto" w:sz="4" w:space="0"/>
              <w:bottom w:val="single" w:color="auto" w:sz="4" w:space="0"/>
              <w:right w:val="single" w:color="auto" w:sz="4" w:space="0"/>
            </w:tcBorders>
          </w:tcPr>
          <w:p>
            <w:pPr>
              <w:spacing w:line="500" w:lineRule="exact"/>
              <w:ind w:right="-512" w:rightChars="-244"/>
              <w:jc w:val="left"/>
              <w:rPr>
                <w:szCs w:val="21"/>
              </w:rPr>
            </w:pPr>
          </w:p>
        </w:tc>
        <w:tc>
          <w:tcPr>
            <w:tcW w:w="769" w:type="dxa"/>
            <w:tcBorders>
              <w:top w:val="single" w:color="auto" w:sz="4" w:space="0"/>
              <w:left w:val="single" w:color="auto" w:sz="4" w:space="0"/>
              <w:bottom w:val="single" w:color="auto" w:sz="4" w:space="0"/>
              <w:right w:val="single" w:color="auto" w:sz="4" w:space="0"/>
            </w:tcBorders>
          </w:tcPr>
          <w:p>
            <w:pPr>
              <w:spacing w:line="500" w:lineRule="exact"/>
              <w:ind w:right="-512" w:rightChars="-244"/>
              <w:jc w:val="left"/>
              <w:rPr>
                <w:szCs w:val="21"/>
              </w:rPr>
            </w:pPr>
          </w:p>
        </w:tc>
        <w:tc>
          <w:tcPr>
            <w:tcW w:w="717" w:type="dxa"/>
            <w:tcBorders>
              <w:top w:val="single" w:color="auto" w:sz="4" w:space="0"/>
              <w:left w:val="single" w:color="auto" w:sz="4" w:space="0"/>
              <w:bottom w:val="single" w:color="auto" w:sz="4" w:space="0"/>
              <w:right w:val="single" w:color="auto" w:sz="4" w:space="0"/>
            </w:tcBorders>
          </w:tcPr>
          <w:p>
            <w:pPr>
              <w:spacing w:line="500" w:lineRule="exact"/>
              <w:ind w:right="-512" w:rightChars="-244"/>
              <w:jc w:val="left"/>
              <w:rPr>
                <w:szCs w:val="21"/>
              </w:rPr>
            </w:pPr>
          </w:p>
        </w:tc>
        <w:tc>
          <w:tcPr>
            <w:tcW w:w="765" w:type="dxa"/>
            <w:tcBorders>
              <w:top w:val="single" w:color="auto" w:sz="4" w:space="0"/>
              <w:left w:val="single" w:color="auto" w:sz="4" w:space="0"/>
              <w:bottom w:val="single" w:color="auto" w:sz="4" w:space="0"/>
              <w:right w:val="single" w:color="auto" w:sz="4" w:space="0"/>
            </w:tcBorders>
          </w:tcPr>
          <w:p>
            <w:pPr>
              <w:spacing w:line="500" w:lineRule="exact"/>
              <w:ind w:right="-512" w:rightChars="-244"/>
              <w:jc w:val="left"/>
              <w:rPr>
                <w:szCs w:val="21"/>
              </w:rPr>
            </w:pPr>
          </w:p>
        </w:tc>
      </w:tr>
      <w:tr>
        <w:tblPrEx>
          <w:tblLayout w:type="fixed"/>
          <w:tblCellMar>
            <w:top w:w="0" w:type="dxa"/>
            <w:left w:w="108" w:type="dxa"/>
            <w:bottom w:w="0" w:type="dxa"/>
            <w:right w:w="108" w:type="dxa"/>
          </w:tblCellMar>
        </w:tblPrEx>
        <w:tc>
          <w:tcPr>
            <w:tcW w:w="818" w:type="dxa"/>
            <w:tcBorders>
              <w:top w:val="single" w:color="auto" w:sz="4" w:space="0"/>
              <w:left w:val="single" w:color="auto" w:sz="4" w:space="0"/>
              <w:bottom w:val="single" w:color="auto" w:sz="4" w:space="0"/>
              <w:right w:val="single" w:color="auto" w:sz="4" w:space="0"/>
            </w:tcBorders>
          </w:tcPr>
          <w:p>
            <w:pPr>
              <w:spacing w:line="500" w:lineRule="exact"/>
              <w:ind w:right="-512" w:rightChars="-244"/>
              <w:jc w:val="left"/>
              <w:rPr>
                <w:szCs w:val="21"/>
              </w:rPr>
            </w:pPr>
          </w:p>
        </w:tc>
        <w:tc>
          <w:tcPr>
            <w:tcW w:w="895" w:type="dxa"/>
            <w:tcBorders>
              <w:top w:val="single" w:color="auto" w:sz="4" w:space="0"/>
              <w:left w:val="single" w:color="auto" w:sz="4" w:space="0"/>
              <w:bottom w:val="single" w:color="auto" w:sz="4" w:space="0"/>
              <w:right w:val="single" w:color="auto" w:sz="4" w:space="0"/>
            </w:tcBorders>
          </w:tcPr>
          <w:p>
            <w:pPr>
              <w:spacing w:line="500" w:lineRule="exact"/>
              <w:ind w:right="-512" w:rightChars="-244"/>
              <w:jc w:val="left"/>
              <w:rPr>
                <w:szCs w:val="21"/>
              </w:rPr>
            </w:pPr>
          </w:p>
        </w:tc>
        <w:tc>
          <w:tcPr>
            <w:tcW w:w="1072" w:type="dxa"/>
            <w:tcBorders>
              <w:top w:val="single" w:color="auto" w:sz="4" w:space="0"/>
              <w:left w:val="single" w:color="auto" w:sz="4" w:space="0"/>
              <w:bottom w:val="single" w:color="auto" w:sz="4" w:space="0"/>
              <w:right w:val="single" w:color="auto" w:sz="4" w:space="0"/>
            </w:tcBorders>
          </w:tcPr>
          <w:p>
            <w:pPr>
              <w:spacing w:line="500" w:lineRule="exact"/>
              <w:ind w:right="-512" w:rightChars="-244"/>
              <w:jc w:val="left"/>
              <w:rPr>
                <w:szCs w:val="21"/>
              </w:rPr>
            </w:pPr>
          </w:p>
        </w:tc>
        <w:tc>
          <w:tcPr>
            <w:tcW w:w="1430" w:type="dxa"/>
            <w:tcBorders>
              <w:top w:val="single" w:color="auto" w:sz="4" w:space="0"/>
              <w:left w:val="single" w:color="auto" w:sz="4" w:space="0"/>
              <w:bottom w:val="single" w:color="auto" w:sz="4" w:space="0"/>
              <w:right w:val="single" w:color="auto" w:sz="4" w:space="0"/>
            </w:tcBorders>
          </w:tcPr>
          <w:p>
            <w:pPr>
              <w:spacing w:line="500" w:lineRule="exact"/>
              <w:ind w:right="-512" w:rightChars="-244"/>
              <w:jc w:val="left"/>
              <w:rPr>
                <w:szCs w:val="21"/>
              </w:rPr>
            </w:pPr>
          </w:p>
        </w:tc>
        <w:tc>
          <w:tcPr>
            <w:tcW w:w="1753" w:type="dxa"/>
            <w:tcBorders>
              <w:top w:val="single" w:color="auto" w:sz="4" w:space="0"/>
              <w:left w:val="single" w:color="auto" w:sz="4" w:space="0"/>
              <w:bottom w:val="single" w:color="auto" w:sz="4" w:space="0"/>
              <w:right w:val="single" w:color="auto" w:sz="4" w:space="0"/>
            </w:tcBorders>
          </w:tcPr>
          <w:p>
            <w:pPr>
              <w:spacing w:line="500" w:lineRule="exact"/>
              <w:ind w:right="-512" w:rightChars="-244"/>
              <w:jc w:val="left"/>
              <w:rPr>
                <w:szCs w:val="21"/>
              </w:rPr>
            </w:pPr>
          </w:p>
        </w:tc>
        <w:tc>
          <w:tcPr>
            <w:tcW w:w="1068" w:type="dxa"/>
            <w:tcBorders>
              <w:top w:val="single" w:color="auto" w:sz="4" w:space="0"/>
              <w:left w:val="single" w:color="auto" w:sz="4" w:space="0"/>
              <w:bottom w:val="single" w:color="auto" w:sz="4" w:space="0"/>
              <w:right w:val="single" w:color="auto" w:sz="4" w:space="0"/>
            </w:tcBorders>
          </w:tcPr>
          <w:p>
            <w:pPr>
              <w:spacing w:line="500" w:lineRule="exact"/>
              <w:ind w:right="-512" w:rightChars="-244"/>
              <w:jc w:val="left"/>
              <w:rPr>
                <w:szCs w:val="21"/>
              </w:rPr>
            </w:pPr>
          </w:p>
        </w:tc>
        <w:tc>
          <w:tcPr>
            <w:tcW w:w="769" w:type="dxa"/>
            <w:tcBorders>
              <w:top w:val="single" w:color="auto" w:sz="4" w:space="0"/>
              <w:left w:val="single" w:color="auto" w:sz="4" w:space="0"/>
              <w:bottom w:val="single" w:color="auto" w:sz="4" w:space="0"/>
              <w:right w:val="single" w:color="auto" w:sz="4" w:space="0"/>
            </w:tcBorders>
          </w:tcPr>
          <w:p>
            <w:pPr>
              <w:spacing w:line="500" w:lineRule="exact"/>
              <w:ind w:right="-512" w:rightChars="-244"/>
              <w:jc w:val="left"/>
              <w:rPr>
                <w:szCs w:val="21"/>
              </w:rPr>
            </w:pPr>
          </w:p>
        </w:tc>
        <w:tc>
          <w:tcPr>
            <w:tcW w:w="717" w:type="dxa"/>
            <w:tcBorders>
              <w:top w:val="single" w:color="auto" w:sz="4" w:space="0"/>
              <w:left w:val="single" w:color="auto" w:sz="4" w:space="0"/>
              <w:bottom w:val="single" w:color="auto" w:sz="4" w:space="0"/>
              <w:right w:val="single" w:color="auto" w:sz="4" w:space="0"/>
            </w:tcBorders>
          </w:tcPr>
          <w:p>
            <w:pPr>
              <w:spacing w:line="500" w:lineRule="exact"/>
              <w:ind w:right="-512" w:rightChars="-244"/>
              <w:jc w:val="left"/>
              <w:rPr>
                <w:szCs w:val="21"/>
              </w:rPr>
            </w:pPr>
          </w:p>
        </w:tc>
        <w:tc>
          <w:tcPr>
            <w:tcW w:w="765" w:type="dxa"/>
            <w:tcBorders>
              <w:top w:val="single" w:color="auto" w:sz="4" w:space="0"/>
              <w:left w:val="single" w:color="auto" w:sz="4" w:space="0"/>
              <w:bottom w:val="single" w:color="auto" w:sz="4" w:space="0"/>
              <w:right w:val="single" w:color="auto" w:sz="4" w:space="0"/>
            </w:tcBorders>
          </w:tcPr>
          <w:p>
            <w:pPr>
              <w:spacing w:line="500" w:lineRule="exact"/>
              <w:ind w:right="-512" w:rightChars="-244"/>
              <w:jc w:val="left"/>
              <w:rPr>
                <w:szCs w:val="21"/>
              </w:rPr>
            </w:pPr>
          </w:p>
        </w:tc>
      </w:tr>
      <w:tr>
        <w:tblPrEx>
          <w:tblLayout w:type="fixed"/>
          <w:tblCellMar>
            <w:top w:w="0" w:type="dxa"/>
            <w:left w:w="108" w:type="dxa"/>
            <w:bottom w:w="0" w:type="dxa"/>
            <w:right w:w="108" w:type="dxa"/>
          </w:tblCellMar>
        </w:tblPrEx>
        <w:tc>
          <w:tcPr>
            <w:tcW w:w="818" w:type="dxa"/>
            <w:tcBorders>
              <w:top w:val="single" w:color="auto" w:sz="4" w:space="0"/>
              <w:left w:val="single" w:color="auto" w:sz="4" w:space="0"/>
              <w:bottom w:val="single" w:color="auto" w:sz="4" w:space="0"/>
              <w:right w:val="single" w:color="auto" w:sz="4" w:space="0"/>
            </w:tcBorders>
          </w:tcPr>
          <w:p>
            <w:pPr>
              <w:spacing w:line="500" w:lineRule="exact"/>
              <w:ind w:right="-512" w:rightChars="-244"/>
              <w:jc w:val="left"/>
              <w:rPr>
                <w:szCs w:val="21"/>
              </w:rPr>
            </w:pPr>
          </w:p>
        </w:tc>
        <w:tc>
          <w:tcPr>
            <w:tcW w:w="895" w:type="dxa"/>
            <w:tcBorders>
              <w:top w:val="single" w:color="auto" w:sz="4" w:space="0"/>
              <w:left w:val="single" w:color="auto" w:sz="4" w:space="0"/>
              <w:bottom w:val="single" w:color="auto" w:sz="4" w:space="0"/>
              <w:right w:val="single" w:color="auto" w:sz="4" w:space="0"/>
            </w:tcBorders>
          </w:tcPr>
          <w:p>
            <w:pPr>
              <w:spacing w:line="500" w:lineRule="exact"/>
              <w:ind w:right="-512" w:rightChars="-244"/>
              <w:jc w:val="left"/>
              <w:rPr>
                <w:szCs w:val="21"/>
              </w:rPr>
            </w:pPr>
          </w:p>
        </w:tc>
        <w:tc>
          <w:tcPr>
            <w:tcW w:w="1072" w:type="dxa"/>
            <w:tcBorders>
              <w:top w:val="single" w:color="auto" w:sz="4" w:space="0"/>
              <w:left w:val="single" w:color="auto" w:sz="4" w:space="0"/>
              <w:bottom w:val="single" w:color="auto" w:sz="4" w:space="0"/>
              <w:right w:val="single" w:color="auto" w:sz="4" w:space="0"/>
            </w:tcBorders>
          </w:tcPr>
          <w:p>
            <w:pPr>
              <w:spacing w:line="500" w:lineRule="exact"/>
              <w:ind w:right="-512" w:rightChars="-244"/>
              <w:jc w:val="left"/>
              <w:rPr>
                <w:szCs w:val="21"/>
              </w:rPr>
            </w:pPr>
          </w:p>
        </w:tc>
        <w:tc>
          <w:tcPr>
            <w:tcW w:w="1430" w:type="dxa"/>
            <w:tcBorders>
              <w:top w:val="single" w:color="auto" w:sz="4" w:space="0"/>
              <w:left w:val="single" w:color="auto" w:sz="4" w:space="0"/>
              <w:bottom w:val="single" w:color="auto" w:sz="4" w:space="0"/>
              <w:right w:val="single" w:color="auto" w:sz="4" w:space="0"/>
            </w:tcBorders>
          </w:tcPr>
          <w:p>
            <w:pPr>
              <w:spacing w:line="500" w:lineRule="exact"/>
              <w:ind w:right="-512" w:rightChars="-244"/>
              <w:jc w:val="left"/>
              <w:rPr>
                <w:szCs w:val="21"/>
              </w:rPr>
            </w:pPr>
          </w:p>
        </w:tc>
        <w:tc>
          <w:tcPr>
            <w:tcW w:w="1753" w:type="dxa"/>
            <w:tcBorders>
              <w:top w:val="single" w:color="auto" w:sz="4" w:space="0"/>
              <w:left w:val="single" w:color="auto" w:sz="4" w:space="0"/>
              <w:bottom w:val="single" w:color="auto" w:sz="4" w:space="0"/>
              <w:right w:val="single" w:color="auto" w:sz="4" w:space="0"/>
            </w:tcBorders>
          </w:tcPr>
          <w:p>
            <w:pPr>
              <w:spacing w:line="500" w:lineRule="exact"/>
              <w:ind w:right="-512" w:rightChars="-244"/>
              <w:jc w:val="left"/>
              <w:rPr>
                <w:szCs w:val="21"/>
              </w:rPr>
            </w:pPr>
          </w:p>
        </w:tc>
        <w:tc>
          <w:tcPr>
            <w:tcW w:w="1068" w:type="dxa"/>
            <w:tcBorders>
              <w:top w:val="single" w:color="auto" w:sz="4" w:space="0"/>
              <w:left w:val="single" w:color="auto" w:sz="4" w:space="0"/>
              <w:bottom w:val="single" w:color="auto" w:sz="4" w:space="0"/>
              <w:right w:val="single" w:color="auto" w:sz="4" w:space="0"/>
            </w:tcBorders>
          </w:tcPr>
          <w:p>
            <w:pPr>
              <w:spacing w:line="500" w:lineRule="exact"/>
              <w:ind w:right="-512" w:rightChars="-244"/>
              <w:jc w:val="left"/>
              <w:rPr>
                <w:szCs w:val="21"/>
              </w:rPr>
            </w:pPr>
          </w:p>
        </w:tc>
        <w:tc>
          <w:tcPr>
            <w:tcW w:w="769" w:type="dxa"/>
            <w:tcBorders>
              <w:top w:val="single" w:color="auto" w:sz="4" w:space="0"/>
              <w:left w:val="single" w:color="auto" w:sz="4" w:space="0"/>
              <w:bottom w:val="single" w:color="auto" w:sz="4" w:space="0"/>
              <w:right w:val="single" w:color="auto" w:sz="4" w:space="0"/>
            </w:tcBorders>
          </w:tcPr>
          <w:p>
            <w:pPr>
              <w:spacing w:line="500" w:lineRule="exact"/>
              <w:ind w:right="-512" w:rightChars="-244"/>
              <w:jc w:val="left"/>
              <w:rPr>
                <w:szCs w:val="21"/>
              </w:rPr>
            </w:pPr>
          </w:p>
        </w:tc>
        <w:tc>
          <w:tcPr>
            <w:tcW w:w="717" w:type="dxa"/>
            <w:tcBorders>
              <w:top w:val="single" w:color="auto" w:sz="4" w:space="0"/>
              <w:left w:val="single" w:color="auto" w:sz="4" w:space="0"/>
              <w:bottom w:val="single" w:color="auto" w:sz="4" w:space="0"/>
              <w:right w:val="single" w:color="auto" w:sz="4" w:space="0"/>
            </w:tcBorders>
          </w:tcPr>
          <w:p>
            <w:pPr>
              <w:spacing w:line="500" w:lineRule="exact"/>
              <w:ind w:right="-512" w:rightChars="-244"/>
              <w:jc w:val="left"/>
              <w:rPr>
                <w:szCs w:val="21"/>
              </w:rPr>
            </w:pPr>
          </w:p>
        </w:tc>
        <w:tc>
          <w:tcPr>
            <w:tcW w:w="765" w:type="dxa"/>
            <w:tcBorders>
              <w:top w:val="single" w:color="auto" w:sz="4" w:space="0"/>
              <w:left w:val="single" w:color="auto" w:sz="4" w:space="0"/>
              <w:bottom w:val="single" w:color="auto" w:sz="4" w:space="0"/>
              <w:right w:val="single" w:color="auto" w:sz="4" w:space="0"/>
            </w:tcBorders>
          </w:tcPr>
          <w:p>
            <w:pPr>
              <w:spacing w:line="500" w:lineRule="exact"/>
              <w:ind w:right="-512" w:rightChars="-244"/>
              <w:jc w:val="left"/>
              <w:rPr>
                <w:szCs w:val="21"/>
              </w:rPr>
            </w:pPr>
          </w:p>
        </w:tc>
      </w:tr>
      <w:tr>
        <w:tblPrEx>
          <w:tblLayout w:type="fixed"/>
          <w:tblCellMar>
            <w:top w:w="0" w:type="dxa"/>
            <w:left w:w="108" w:type="dxa"/>
            <w:bottom w:w="0" w:type="dxa"/>
            <w:right w:w="108" w:type="dxa"/>
          </w:tblCellMar>
        </w:tblPrEx>
        <w:tc>
          <w:tcPr>
            <w:tcW w:w="818" w:type="dxa"/>
            <w:tcBorders>
              <w:top w:val="single" w:color="auto" w:sz="4" w:space="0"/>
              <w:left w:val="single" w:color="auto" w:sz="4" w:space="0"/>
              <w:bottom w:val="single" w:color="auto" w:sz="4" w:space="0"/>
              <w:right w:val="single" w:color="auto" w:sz="4" w:space="0"/>
            </w:tcBorders>
          </w:tcPr>
          <w:p>
            <w:pPr>
              <w:spacing w:line="500" w:lineRule="exact"/>
              <w:ind w:right="-512" w:rightChars="-244"/>
              <w:jc w:val="left"/>
              <w:rPr>
                <w:szCs w:val="21"/>
              </w:rPr>
            </w:pPr>
          </w:p>
        </w:tc>
        <w:tc>
          <w:tcPr>
            <w:tcW w:w="895" w:type="dxa"/>
            <w:tcBorders>
              <w:top w:val="single" w:color="auto" w:sz="4" w:space="0"/>
              <w:left w:val="single" w:color="auto" w:sz="4" w:space="0"/>
              <w:bottom w:val="single" w:color="auto" w:sz="4" w:space="0"/>
              <w:right w:val="single" w:color="auto" w:sz="4" w:space="0"/>
            </w:tcBorders>
          </w:tcPr>
          <w:p>
            <w:pPr>
              <w:spacing w:line="500" w:lineRule="exact"/>
              <w:ind w:right="-512" w:rightChars="-244"/>
              <w:jc w:val="left"/>
              <w:rPr>
                <w:szCs w:val="21"/>
              </w:rPr>
            </w:pPr>
          </w:p>
        </w:tc>
        <w:tc>
          <w:tcPr>
            <w:tcW w:w="1072" w:type="dxa"/>
            <w:tcBorders>
              <w:top w:val="single" w:color="auto" w:sz="4" w:space="0"/>
              <w:left w:val="single" w:color="auto" w:sz="4" w:space="0"/>
              <w:bottom w:val="single" w:color="auto" w:sz="4" w:space="0"/>
              <w:right w:val="single" w:color="auto" w:sz="4" w:space="0"/>
            </w:tcBorders>
          </w:tcPr>
          <w:p>
            <w:pPr>
              <w:spacing w:line="500" w:lineRule="exact"/>
              <w:ind w:right="-512" w:rightChars="-244"/>
              <w:jc w:val="left"/>
              <w:rPr>
                <w:szCs w:val="21"/>
              </w:rPr>
            </w:pPr>
          </w:p>
        </w:tc>
        <w:tc>
          <w:tcPr>
            <w:tcW w:w="1430" w:type="dxa"/>
            <w:tcBorders>
              <w:top w:val="single" w:color="auto" w:sz="4" w:space="0"/>
              <w:left w:val="single" w:color="auto" w:sz="4" w:space="0"/>
              <w:bottom w:val="single" w:color="auto" w:sz="4" w:space="0"/>
              <w:right w:val="single" w:color="auto" w:sz="4" w:space="0"/>
            </w:tcBorders>
          </w:tcPr>
          <w:p>
            <w:pPr>
              <w:spacing w:line="500" w:lineRule="exact"/>
              <w:ind w:right="-512" w:rightChars="-244"/>
              <w:jc w:val="left"/>
              <w:rPr>
                <w:szCs w:val="21"/>
              </w:rPr>
            </w:pPr>
          </w:p>
        </w:tc>
        <w:tc>
          <w:tcPr>
            <w:tcW w:w="1753" w:type="dxa"/>
            <w:tcBorders>
              <w:top w:val="single" w:color="auto" w:sz="4" w:space="0"/>
              <w:left w:val="single" w:color="auto" w:sz="4" w:space="0"/>
              <w:bottom w:val="single" w:color="auto" w:sz="4" w:space="0"/>
              <w:right w:val="single" w:color="auto" w:sz="4" w:space="0"/>
            </w:tcBorders>
          </w:tcPr>
          <w:p>
            <w:pPr>
              <w:spacing w:line="500" w:lineRule="exact"/>
              <w:ind w:right="-512" w:rightChars="-244"/>
              <w:jc w:val="left"/>
              <w:rPr>
                <w:szCs w:val="21"/>
              </w:rPr>
            </w:pPr>
          </w:p>
        </w:tc>
        <w:tc>
          <w:tcPr>
            <w:tcW w:w="1068" w:type="dxa"/>
            <w:tcBorders>
              <w:top w:val="single" w:color="auto" w:sz="4" w:space="0"/>
              <w:left w:val="single" w:color="auto" w:sz="4" w:space="0"/>
              <w:bottom w:val="single" w:color="auto" w:sz="4" w:space="0"/>
              <w:right w:val="single" w:color="auto" w:sz="4" w:space="0"/>
            </w:tcBorders>
          </w:tcPr>
          <w:p>
            <w:pPr>
              <w:spacing w:line="500" w:lineRule="exact"/>
              <w:ind w:right="-512" w:rightChars="-244"/>
              <w:jc w:val="left"/>
              <w:rPr>
                <w:szCs w:val="21"/>
              </w:rPr>
            </w:pPr>
          </w:p>
        </w:tc>
        <w:tc>
          <w:tcPr>
            <w:tcW w:w="769" w:type="dxa"/>
            <w:tcBorders>
              <w:top w:val="single" w:color="auto" w:sz="4" w:space="0"/>
              <w:left w:val="single" w:color="auto" w:sz="4" w:space="0"/>
              <w:bottom w:val="single" w:color="auto" w:sz="4" w:space="0"/>
              <w:right w:val="single" w:color="auto" w:sz="4" w:space="0"/>
            </w:tcBorders>
          </w:tcPr>
          <w:p>
            <w:pPr>
              <w:spacing w:line="500" w:lineRule="exact"/>
              <w:ind w:right="-512" w:rightChars="-244"/>
              <w:jc w:val="left"/>
              <w:rPr>
                <w:szCs w:val="21"/>
              </w:rPr>
            </w:pPr>
          </w:p>
        </w:tc>
        <w:tc>
          <w:tcPr>
            <w:tcW w:w="717" w:type="dxa"/>
            <w:tcBorders>
              <w:top w:val="single" w:color="auto" w:sz="4" w:space="0"/>
              <w:left w:val="single" w:color="auto" w:sz="4" w:space="0"/>
              <w:bottom w:val="single" w:color="auto" w:sz="4" w:space="0"/>
              <w:right w:val="single" w:color="auto" w:sz="4" w:space="0"/>
            </w:tcBorders>
          </w:tcPr>
          <w:p>
            <w:pPr>
              <w:spacing w:line="500" w:lineRule="exact"/>
              <w:ind w:right="-512" w:rightChars="-244"/>
              <w:jc w:val="left"/>
              <w:rPr>
                <w:szCs w:val="21"/>
              </w:rPr>
            </w:pPr>
          </w:p>
        </w:tc>
        <w:tc>
          <w:tcPr>
            <w:tcW w:w="765" w:type="dxa"/>
            <w:tcBorders>
              <w:top w:val="single" w:color="auto" w:sz="4" w:space="0"/>
              <w:left w:val="single" w:color="auto" w:sz="4" w:space="0"/>
              <w:bottom w:val="single" w:color="auto" w:sz="4" w:space="0"/>
              <w:right w:val="single" w:color="auto" w:sz="4" w:space="0"/>
            </w:tcBorders>
          </w:tcPr>
          <w:p>
            <w:pPr>
              <w:spacing w:line="500" w:lineRule="exact"/>
              <w:ind w:right="-512" w:rightChars="-244"/>
              <w:jc w:val="left"/>
              <w:rPr>
                <w:szCs w:val="21"/>
              </w:rPr>
            </w:pPr>
          </w:p>
        </w:tc>
      </w:tr>
      <w:tr>
        <w:tblPrEx>
          <w:tblLayout w:type="fixed"/>
          <w:tblCellMar>
            <w:top w:w="0" w:type="dxa"/>
            <w:left w:w="108" w:type="dxa"/>
            <w:bottom w:w="0" w:type="dxa"/>
            <w:right w:w="108" w:type="dxa"/>
          </w:tblCellMar>
        </w:tblPrEx>
        <w:tc>
          <w:tcPr>
            <w:tcW w:w="818" w:type="dxa"/>
            <w:tcBorders>
              <w:top w:val="single" w:color="auto" w:sz="4" w:space="0"/>
              <w:left w:val="single" w:color="auto" w:sz="4" w:space="0"/>
              <w:bottom w:val="single" w:color="auto" w:sz="4" w:space="0"/>
              <w:right w:val="single" w:color="auto" w:sz="4" w:space="0"/>
            </w:tcBorders>
          </w:tcPr>
          <w:p>
            <w:pPr>
              <w:spacing w:line="500" w:lineRule="exact"/>
              <w:ind w:right="-512" w:rightChars="-244"/>
              <w:jc w:val="left"/>
              <w:rPr>
                <w:szCs w:val="21"/>
              </w:rPr>
            </w:pPr>
          </w:p>
        </w:tc>
        <w:tc>
          <w:tcPr>
            <w:tcW w:w="895" w:type="dxa"/>
            <w:tcBorders>
              <w:top w:val="single" w:color="auto" w:sz="4" w:space="0"/>
              <w:left w:val="single" w:color="auto" w:sz="4" w:space="0"/>
              <w:bottom w:val="single" w:color="auto" w:sz="4" w:space="0"/>
              <w:right w:val="single" w:color="auto" w:sz="4" w:space="0"/>
            </w:tcBorders>
          </w:tcPr>
          <w:p>
            <w:pPr>
              <w:spacing w:line="500" w:lineRule="exact"/>
              <w:ind w:right="-512" w:rightChars="-244"/>
              <w:jc w:val="left"/>
              <w:rPr>
                <w:szCs w:val="21"/>
              </w:rPr>
            </w:pPr>
          </w:p>
        </w:tc>
        <w:tc>
          <w:tcPr>
            <w:tcW w:w="1072" w:type="dxa"/>
            <w:tcBorders>
              <w:top w:val="single" w:color="auto" w:sz="4" w:space="0"/>
              <w:left w:val="single" w:color="auto" w:sz="4" w:space="0"/>
              <w:bottom w:val="single" w:color="auto" w:sz="4" w:space="0"/>
              <w:right w:val="single" w:color="auto" w:sz="4" w:space="0"/>
            </w:tcBorders>
          </w:tcPr>
          <w:p>
            <w:pPr>
              <w:spacing w:line="500" w:lineRule="exact"/>
              <w:ind w:right="-512" w:rightChars="-244"/>
              <w:jc w:val="left"/>
              <w:rPr>
                <w:szCs w:val="21"/>
              </w:rPr>
            </w:pPr>
          </w:p>
        </w:tc>
        <w:tc>
          <w:tcPr>
            <w:tcW w:w="1430" w:type="dxa"/>
            <w:tcBorders>
              <w:top w:val="single" w:color="auto" w:sz="4" w:space="0"/>
              <w:left w:val="single" w:color="auto" w:sz="4" w:space="0"/>
              <w:bottom w:val="single" w:color="auto" w:sz="4" w:space="0"/>
              <w:right w:val="single" w:color="auto" w:sz="4" w:space="0"/>
            </w:tcBorders>
          </w:tcPr>
          <w:p>
            <w:pPr>
              <w:spacing w:line="500" w:lineRule="exact"/>
              <w:ind w:right="-512" w:rightChars="-244"/>
              <w:jc w:val="left"/>
              <w:rPr>
                <w:szCs w:val="21"/>
              </w:rPr>
            </w:pPr>
          </w:p>
        </w:tc>
        <w:tc>
          <w:tcPr>
            <w:tcW w:w="1753" w:type="dxa"/>
            <w:tcBorders>
              <w:top w:val="single" w:color="auto" w:sz="4" w:space="0"/>
              <w:left w:val="single" w:color="auto" w:sz="4" w:space="0"/>
              <w:bottom w:val="single" w:color="auto" w:sz="4" w:space="0"/>
              <w:right w:val="single" w:color="auto" w:sz="4" w:space="0"/>
            </w:tcBorders>
          </w:tcPr>
          <w:p>
            <w:pPr>
              <w:spacing w:line="500" w:lineRule="exact"/>
              <w:ind w:right="-512" w:rightChars="-244"/>
              <w:jc w:val="left"/>
              <w:rPr>
                <w:szCs w:val="21"/>
              </w:rPr>
            </w:pPr>
          </w:p>
        </w:tc>
        <w:tc>
          <w:tcPr>
            <w:tcW w:w="1068" w:type="dxa"/>
            <w:tcBorders>
              <w:top w:val="single" w:color="auto" w:sz="4" w:space="0"/>
              <w:left w:val="single" w:color="auto" w:sz="4" w:space="0"/>
              <w:bottom w:val="single" w:color="auto" w:sz="4" w:space="0"/>
              <w:right w:val="single" w:color="auto" w:sz="4" w:space="0"/>
            </w:tcBorders>
          </w:tcPr>
          <w:p>
            <w:pPr>
              <w:spacing w:line="500" w:lineRule="exact"/>
              <w:ind w:right="-512" w:rightChars="-244"/>
              <w:jc w:val="left"/>
              <w:rPr>
                <w:szCs w:val="21"/>
              </w:rPr>
            </w:pPr>
          </w:p>
        </w:tc>
        <w:tc>
          <w:tcPr>
            <w:tcW w:w="769" w:type="dxa"/>
            <w:tcBorders>
              <w:top w:val="single" w:color="auto" w:sz="4" w:space="0"/>
              <w:left w:val="single" w:color="auto" w:sz="4" w:space="0"/>
              <w:bottom w:val="single" w:color="auto" w:sz="4" w:space="0"/>
              <w:right w:val="single" w:color="auto" w:sz="4" w:space="0"/>
            </w:tcBorders>
          </w:tcPr>
          <w:p>
            <w:pPr>
              <w:spacing w:line="500" w:lineRule="exact"/>
              <w:ind w:right="-512" w:rightChars="-244"/>
              <w:jc w:val="left"/>
              <w:rPr>
                <w:szCs w:val="21"/>
              </w:rPr>
            </w:pPr>
          </w:p>
        </w:tc>
        <w:tc>
          <w:tcPr>
            <w:tcW w:w="717" w:type="dxa"/>
            <w:tcBorders>
              <w:top w:val="single" w:color="auto" w:sz="4" w:space="0"/>
              <w:left w:val="single" w:color="auto" w:sz="4" w:space="0"/>
              <w:bottom w:val="single" w:color="auto" w:sz="4" w:space="0"/>
              <w:right w:val="single" w:color="auto" w:sz="4" w:space="0"/>
            </w:tcBorders>
          </w:tcPr>
          <w:p>
            <w:pPr>
              <w:spacing w:line="500" w:lineRule="exact"/>
              <w:ind w:right="-512" w:rightChars="-244"/>
              <w:jc w:val="left"/>
              <w:rPr>
                <w:szCs w:val="21"/>
              </w:rPr>
            </w:pPr>
          </w:p>
        </w:tc>
        <w:tc>
          <w:tcPr>
            <w:tcW w:w="765" w:type="dxa"/>
            <w:tcBorders>
              <w:top w:val="single" w:color="auto" w:sz="4" w:space="0"/>
              <w:left w:val="single" w:color="auto" w:sz="4" w:space="0"/>
              <w:bottom w:val="single" w:color="auto" w:sz="4" w:space="0"/>
              <w:right w:val="single" w:color="auto" w:sz="4" w:space="0"/>
            </w:tcBorders>
          </w:tcPr>
          <w:p>
            <w:pPr>
              <w:spacing w:line="500" w:lineRule="exact"/>
              <w:ind w:right="-512" w:rightChars="-244"/>
              <w:jc w:val="left"/>
              <w:rPr>
                <w:szCs w:val="21"/>
              </w:rPr>
            </w:pPr>
          </w:p>
        </w:tc>
      </w:tr>
      <w:tr>
        <w:tblPrEx>
          <w:tblLayout w:type="fixed"/>
          <w:tblCellMar>
            <w:top w:w="0" w:type="dxa"/>
            <w:left w:w="108" w:type="dxa"/>
            <w:bottom w:w="0" w:type="dxa"/>
            <w:right w:w="108" w:type="dxa"/>
          </w:tblCellMar>
        </w:tblPrEx>
        <w:tc>
          <w:tcPr>
            <w:tcW w:w="818" w:type="dxa"/>
            <w:tcBorders>
              <w:top w:val="single" w:color="auto" w:sz="4" w:space="0"/>
              <w:left w:val="single" w:color="auto" w:sz="4" w:space="0"/>
              <w:bottom w:val="single" w:color="auto" w:sz="4" w:space="0"/>
              <w:right w:val="single" w:color="auto" w:sz="4" w:space="0"/>
            </w:tcBorders>
          </w:tcPr>
          <w:p>
            <w:pPr>
              <w:spacing w:line="500" w:lineRule="exact"/>
              <w:ind w:right="-512" w:rightChars="-244"/>
              <w:jc w:val="left"/>
              <w:rPr>
                <w:szCs w:val="21"/>
              </w:rPr>
            </w:pPr>
          </w:p>
        </w:tc>
        <w:tc>
          <w:tcPr>
            <w:tcW w:w="895" w:type="dxa"/>
            <w:tcBorders>
              <w:top w:val="single" w:color="auto" w:sz="4" w:space="0"/>
              <w:left w:val="single" w:color="auto" w:sz="4" w:space="0"/>
              <w:bottom w:val="single" w:color="auto" w:sz="4" w:space="0"/>
              <w:right w:val="single" w:color="auto" w:sz="4" w:space="0"/>
            </w:tcBorders>
          </w:tcPr>
          <w:p>
            <w:pPr>
              <w:spacing w:line="500" w:lineRule="exact"/>
              <w:ind w:right="-512" w:rightChars="-244"/>
              <w:jc w:val="left"/>
              <w:rPr>
                <w:szCs w:val="21"/>
              </w:rPr>
            </w:pPr>
          </w:p>
        </w:tc>
        <w:tc>
          <w:tcPr>
            <w:tcW w:w="1072" w:type="dxa"/>
            <w:tcBorders>
              <w:top w:val="single" w:color="auto" w:sz="4" w:space="0"/>
              <w:left w:val="single" w:color="auto" w:sz="4" w:space="0"/>
              <w:bottom w:val="single" w:color="auto" w:sz="4" w:space="0"/>
              <w:right w:val="single" w:color="auto" w:sz="4" w:space="0"/>
            </w:tcBorders>
          </w:tcPr>
          <w:p>
            <w:pPr>
              <w:spacing w:line="500" w:lineRule="exact"/>
              <w:ind w:right="-512" w:rightChars="-244"/>
              <w:jc w:val="left"/>
              <w:rPr>
                <w:szCs w:val="21"/>
              </w:rPr>
            </w:pPr>
          </w:p>
        </w:tc>
        <w:tc>
          <w:tcPr>
            <w:tcW w:w="1430" w:type="dxa"/>
            <w:tcBorders>
              <w:top w:val="single" w:color="auto" w:sz="4" w:space="0"/>
              <w:left w:val="single" w:color="auto" w:sz="4" w:space="0"/>
              <w:bottom w:val="single" w:color="auto" w:sz="4" w:space="0"/>
              <w:right w:val="single" w:color="auto" w:sz="4" w:space="0"/>
            </w:tcBorders>
          </w:tcPr>
          <w:p>
            <w:pPr>
              <w:spacing w:line="500" w:lineRule="exact"/>
              <w:ind w:right="-512" w:rightChars="-244"/>
              <w:jc w:val="left"/>
              <w:rPr>
                <w:szCs w:val="21"/>
              </w:rPr>
            </w:pPr>
          </w:p>
        </w:tc>
        <w:tc>
          <w:tcPr>
            <w:tcW w:w="1753" w:type="dxa"/>
            <w:tcBorders>
              <w:top w:val="single" w:color="auto" w:sz="4" w:space="0"/>
              <w:left w:val="single" w:color="auto" w:sz="4" w:space="0"/>
              <w:bottom w:val="single" w:color="auto" w:sz="4" w:space="0"/>
              <w:right w:val="single" w:color="auto" w:sz="4" w:space="0"/>
            </w:tcBorders>
          </w:tcPr>
          <w:p>
            <w:pPr>
              <w:spacing w:line="500" w:lineRule="exact"/>
              <w:ind w:right="-512" w:rightChars="-244"/>
              <w:jc w:val="left"/>
              <w:rPr>
                <w:szCs w:val="21"/>
              </w:rPr>
            </w:pPr>
          </w:p>
        </w:tc>
        <w:tc>
          <w:tcPr>
            <w:tcW w:w="1068" w:type="dxa"/>
            <w:tcBorders>
              <w:top w:val="single" w:color="auto" w:sz="4" w:space="0"/>
              <w:left w:val="single" w:color="auto" w:sz="4" w:space="0"/>
              <w:bottom w:val="single" w:color="auto" w:sz="4" w:space="0"/>
              <w:right w:val="single" w:color="auto" w:sz="4" w:space="0"/>
            </w:tcBorders>
          </w:tcPr>
          <w:p>
            <w:pPr>
              <w:spacing w:line="500" w:lineRule="exact"/>
              <w:ind w:right="-512" w:rightChars="-244"/>
              <w:jc w:val="left"/>
              <w:rPr>
                <w:szCs w:val="21"/>
              </w:rPr>
            </w:pPr>
          </w:p>
        </w:tc>
        <w:tc>
          <w:tcPr>
            <w:tcW w:w="769" w:type="dxa"/>
            <w:tcBorders>
              <w:top w:val="single" w:color="auto" w:sz="4" w:space="0"/>
              <w:left w:val="single" w:color="auto" w:sz="4" w:space="0"/>
              <w:bottom w:val="single" w:color="auto" w:sz="4" w:space="0"/>
              <w:right w:val="single" w:color="auto" w:sz="4" w:space="0"/>
            </w:tcBorders>
          </w:tcPr>
          <w:p>
            <w:pPr>
              <w:spacing w:line="500" w:lineRule="exact"/>
              <w:ind w:right="-512" w:rightChars="-244"/>
              <w:jc w:val="left"/>
              <w:rPr>
                <w:szCs w:val="21"/>
              </w:rPr>
            </w:pPr>
          </w:p>
        </w:tc>
        <w:tc>
          <w:tcPr>
            <w:tcW w:w="717" w:type="dxa"/>
            <w:tcBorders>
              <w:top w:val="single" w:color="auto" w:sz="4" w:space="0"/>
              <w:left w:val="single" w:color="auto" w:sz="4" w:space="0"/>
              <w:bottom w:val="single" w:color="auto" w:sz="4" w:space="0"/>
              <w:right w:val="single" w:color="auto" w:sz="4" w:space="0"/>
            </w:tcBorders>
          </w:tcPr>
          <w:p>
            <w:pPr>
              <w:spacing w:line="500" w:lineRule="exact"/>
              <w:ind w:right="-512" w:rightChars="-244"/>
              <w:jc w:val="left"/>
              <w:rPr>
                <w:szCs w:val="21"/>
              </w:rPr>
            </w:pPr>
          </w:p>
        </w:tc>
        <w:tc>
          <w:tcPr>
            <w:tcW w:w="765" w:type="dxa"/>
            <w:tcBorders>
              <w:top w:val="single" w:color="auto" w:sz="4" w:space="0"/>
              <w:left w:val="single" w:color="auto" w:sz="4" w:space="0"/>
              <w:bottom w:val="single" w:color="auto" w:sz="4" w:space="0"/>
              <w:right w:val="single" w:color="auto" w:sz="4" w:space="0"/>
            </w:tcBorders>
          </w:tcPr>
          <w:p>
            <w:pPr>
              <w:spacing w:line="500" w:lineRule="exact"/>
              <w:ind w:right="-512" w:rightChars="-244"/>
              <w:jc w:val="left"/>
              <w:rPr>
                <w:szCs w:val="21"/>
              </w:rPr>
            </w:pPr>
          </w:p>
        </w:tc>
      </w:tr>
      <w:tr>
        <w:tblPrEx>
          <w:tblLayout w:type="fixed"/>
          <w:tblCellMar>
            <w:top w:w="0" w:type="dxa"/>
            <w:left w:w="108" w:type="dxa"/>
            <w:bottom w:w="0" w:type="dxa"/>
            <w:right w:w="108" w:type="dxa"/>
          </w:tblCellMar>
        </w:tblPrEx>
        <w:tc>
          <w:tcPr>
            <w:tcW w:w="818" w:type="dxa"/>
            <w:tcBorders>
              <w:top w:val="single" w:color="auto" w:sz="4" w:space="0"/>
              <w:left w:val="single" w:color="auto" w:sz="4" w:space="0"/>
              <w:bottom w:val="single" w:color="auto" w:sz="4" w:space="0"/>
              <w:right w:val="single" w:color="auto" w:sz="4" w:space="0"/>
            </w:tcBorders>
          </w:tcPr>
          <w:p>
            <w:pPr>
              <w:spacing w:line="500" w:lineRule="exact"/>
              <w:ind w:right="-512" w:rightChars="-244"/>
              <w:jc w:val="left"/>
              <w:rPr>
                <w:szCs w:val="21"/>
              </w:rPr>
            </w:pPr>
          </w:p>
        </w:tc>
        <w:tc>
          <w:tcPr>
            <w:tcW w:w="895" w:type="dxa"/>
            <w:tcBorders>
              <w:top w:val="single" w:color="auto" w:sz="4" w:space="0"/>
              <w:left w:val="single" w:color="auto" w:sz="4" w:space="0"/>
              <w:bottom w:val="single" w:color="auto" w:sz="4" w:space="0"/>
              <w:right w:val="single" w:color="auto" w:sz="4" w:space="0"/>
            </w:tcBorders>
          </w:tcPr>
          <w:p>
            <w:pPr>
              <w:spacing w:line="500" w:lineRule="exact"/>
              <w:ind w:right="-512" w:rightChars="-244"/>
              <w:jc w:val="left"/>
              <w:rPr>
                <w:szCs w:val="21"/>
              </w:rPr>
            </w:pPr>
          </w:p>
        </w:tc>
        <w:tc>
          <w:tcPr>
            <w:tcW w:w="1072" w:type="dxa"/>
            <w:tcBorders>
              <w:top w:val="single" w:color="auto" w:sz="4" w:space="0"/>
              <w:left w:val="single" w:color="auto" w:sz="4" w:space="0"/>
              <w:bottom w:val="single" w:color="auto" w:sz="4" w:space="0"/>
              <w:right w:val="single" w:color="auto" w:sz="4" w:space="0"/>
            </w:tcBorders>
          </w:tcPr>
          <w:p>
            <w:pPr>
              <w:spacing w:line="500" w:lineRule="exact"/>
              <w:ind w:right="-512" w:rightChars="-244"/>
              <w:jc w:val="left"/>
              <w:rPr>
                <w:szCs w:val="21"/>
              </w:rPr>
            </w:pPr>
          </w:p>
        </w:tc>
        <w:tc>
          <w:tcPr>
            <w:tcW w:w="1430" w:type="dxa"/>
            <w:tcBorders>
              <w:top w:val="single" w:color="auto" w:sz="4" w:space="0"/>
              <w:left w:val="single" w:color="auto" w:sz="4" w:space="0"/>
              <w:bottom w:val="single" w:color="auto" w:sz="4" w:space="0"/>
              <w:right w:val="single" w:color="auto" w:sz="4" w:space="0"/>
            </w:tcBorders>
          </w:tcPr>
          <w:p>
            <w:pPr>
              <w:spacing w:line="500" w:lineRule="exact"/>
              <w:ind w:right="-512" w:rightChars="-244"/>
              <w:jc w:val="left"/>
              <w:rPr>
                <w:szCs w:val="21"/>
              </w:rPr>
            </w:pPr>
          </w:p>
        </w:tc>
        <w:tc>
          <w:tcPr>
            <w:tcW w:w="1753" w:type="dxa"/>
            <w:tcBorders>
              <w:top w:val="single" w:color="auto" w:sz="4" w:space="0"/>
              <w:left w:val="single" w:color="auto" w:sz="4" w:space="0"/>
              <w:bottom w:val="single" w:color="auto" w:sz="4" w:space="0"/>
              <w:right w:val="single" w:color="auto" w:sz="4" w:space="0"/>
            </w:tcBorders>
          </w:tcPr>
          <w:p>
            <w:pPr>
              <w:spacing w:line="500" w:lineRule="exact"/>
              <w:ind w:right="-512" w:rightChars="-244"/>
              <w:jc w:val="left"/>
              <w:rPr>
                <w:szCs w:val="21"/>
              </w:rPr>
            </w:pPr>
          </w:p>
        </w:tc>
        <w:tc>
          <w:tcPr>
            <w:tcW w:w="1068" w:type="dxa"/>
            <w:tcBorders>
              <w:top w:val="single" w:color="auto" w:sz="4" w:space="0"/>
              <w:left w:val="single" w:color="auto" w:sz="4" w:space="0"/>
              <w:bottom w:val="single" w:color="auto" w:sz="4" w:space="0"/>
              <w:right w:val="single" w:color="auto" w:sz="4" w:space="0"/>
            </w:tcBorders>
          </w:tcPr>
          <w:p>
            <w:pPr>
              <w:spacing w:line="500" w:lineRule="exact"/>
              <w:ind w:right="-512" w:rightChars="-244"/>
              <w:jc w:val="left"/>
              <w:rPr>
                <w:szCs w:val="21"/>
              </w:rPr>
            </w:pPr>
          </w:p>
        </w:tc>
        <w:tc>
          <w:tcPr>
            <w:tcW w:w="769" w:type="dxa"/>
            <w:tcBorders>
              <w:top w:val="single" w:color="auto" w:sz="4" w:space="0"/>
              <w:left w:val="single" w:color="auto" w:sz="4" w:space="0"/>
              <w:bottom w:val="single" w:color="auto" w:sz="4" w:space="0"/>
              <w:right w:val="single" w:color="auto" w:sz="4" w:space="0"/>
            </w:tcBorders>
          </w:tcPr>
          <w:p>
            <w:pPr>
              <w:spacing w:line="500" w:lineRule="exact"/>
              <w:ind w:right="-512" w:rightChars="-244"/>
              <w:jc w:val="left"/>
              <w:rPr>
                <w:szCs w:val="21"/>
              </w:rPr>
            </w:pPr>
          </w:p>
        </w:tc>
        <w:tc>
          <w:tcPr>
            <w:tcW w:w="717" w:type="dxa"/>
            <w:tcBorders>
              <w:top w:val="single" w:color="auto" w:sz="4" w:space="0"/>
              <w:left w:val="single" w:color="auto" w:sz="4" w:space="0"/>
              <w:bottom w:val="single" w:color="auto" w:sz="4" w:space="0"/>
              <w:right w:val="single" w:color="auto" w:sz="4" w:space="0"/>
            </w:tcBorders>
          </w:tcPr>
          <w:p>
            <w:pPr>
              <w:spacing w:line="500" w:lineRule="exact"/>
              <w:ind w:right="-512" w:rightChars="-244"/>
              <w:jc w:val="left"/>
              <w:rPr>
                <w:szCs w:val="21"/>
              </w:rPr>
            </w:pPr>
          </w:p>
        </w:tc>
        <w:tc>
          <w:tcPr>
            <w:tcW w:w="765" w:type="dxa"/>
            <w:tcBorders>
              <w:top w:val="single" w:color="auto" w:sz="4" w:space="0"/>
              <w:left w:val="single" w:color="auto" w:sz="4" w:space="0"/>
              <w:bottom w:val="single" w:color="auto" w:sz="4" w:space="0"/>
              <w:right w:val="single" w:color="auto" w:sz="4" w:space="0"/>
            </w:tcBorders>
          </w:tcPr>
          <w:p>
            <w:pPr>
              <w:spacing w:line="500" w:lineRule="exact"/>
              <w:ind w:right="-512" w:rightChars="-244"/>
              <w:jc w:val="left"/>
              <w:rPr>
                <w:szCs w:val="21"/>
              </w:rPr>
            </w:pPr>
          </w:p>
        </w:tc>
      </w:tr>
      <w:tr>
        <w:tblPrEx>
          <w:tblLayout w:type="fixed"/>
          <w:tblCellMar>
            <w:top w:w="0" w:type="dxa"/>
            <w:left w:w="108" w:type="dxa"/>
            <w:bottom w:w="0" w:type="dxa"/>
            <w:right w:w="108" w:type="dxa"/>
          </w:tblCellMar>
        </w:tblPrEx>
        <w:tc>
          <w:tcPr>
            <w:tcW w:w="4215" w:type="dxa"/>
            <w:gridSpan w:val="4"/>
            <w:tcBorders>
              <w:top w:val="single" w:color="auto" w:sz="4" w:space="0"/>
              <w:left w:val="single" w:color="auto" w:sz="4" w:space="0"/>
              <w:bottom w:val="single" w:color="auto" w:sz="4" w:space="0"/>
              <w:right w:val="single" w:color="auto" w:sz="4" w:space="0"/>
            </w:tcBorders>
          </w:tcPr>
          <w:p>
            <w:pPr>
              <w:spacing w:line="500" w:lineRule="exact"/>
              <w:ind w:right="-512" w:rightChars="-244"/>
              <w:jc w:val="left"/>
              <w:rPr>
                <w:szCs w:val="21"/>
              </w:rPr>
            </w:pPr>
            <w:r>
              <w:rPr>
                <w:szCs w:val="21"/>
              </w:rPr>
              <w:t>招标人编制的标底</w:t>
            </w:r>
            <w:r>
              <w:rPr>
                <w:rFonts w:hint="eastAsia"/>
                <w:szCs w:val="21"/>
              </w:rPr>
              <w:t>/最高限价</w:t>
            </w:r>
          </w:p>
        </w:tc>
        <w:tc>
          <w:tcPr>
            <w:tcW w:w="5072" w:type="dxa"/>
            <w:gridSpan w:val="5"/>
            <w:tcBorders>
              <w:left w:val="single" w:color="auto" w:sz="4" w:space="0"/>
              <w:bottom w:val="single" w:color="auto" w:sz="4" w:space="0"/>
              <w:right w:val="single" w:color="auto" w:sz="4" w:space="0"/>
            </w:tcBorders>
          </w:tcPr>
          <w:p>
            <w:pPr>
              <w:spacing w:line="500" w:lineRule="exact"/>
              <w:ind w:right="-512" w:rightChars="-244"/>
              <w:jc w:val="left"/>
              <w:rPr>
                <w:szCs w:val="21"/>
              </w:rPr>
            </w:pPr>
          </w:p>
        </w:tc>
      </w:tr>
    </w:tbl>
    <w:p>
      <w:pPr>
        <w:spacing w:line="440" w:lineRule="exact"/>
        <w:ind w:right="-512" w:rightChars="-244"/>
      </w:pPr>
    </w:p>
    <w:p>
      <w:pPr>
        <w:spacing w:line="440" w:lineRule="exact"/>
        <w:ind w:right="-512" w:rightChars="-244"/>
        <w:rPr>
          <w:u w:val="single"/>
        </w:rPr>
      </w:pPr>
      <w:r>
        <w:rPr>
          <w:rFonts w:hint="eastAsia"/>
        </w:rPr>
        <w:t>招标人代表：</w:t>
      </w:r>
      <w:r>
        <w:rPr>
          <w:rFonts w:hint="eastAsia"/>
          <w:u w:val="single"/>
        </w:rPr>
        <w:t xml:space="preserve">                   </w:t>
      </w:r>
      <w:r>
        <w:rPr>
          <w:rFonts w:hint="eastAsia"/>
        </w:rPr>
        <w:t xml:space="preserve"> 记录人：</w:t>
      </w:r>
      <w:r>
        <w:rPr>
          <w:rFonts w:hint="eastAsia"/>
          <w:u w:val="single"/>
        </w:rPr>
        <w:t xml:space="preserve">                   </w:t>
      </w:r>
      <w:r>
        <w:rPr>
          <w:rFonts w:hint="eastAsia"/>
        </w:rPr>
        <w:t xml:space="preserve"> 监标人：</w:t>
      </w:r>
      <w:r>
        <w:rPr>
          <w:rFonts w:hint="eastAsia"/>
          <w:u w:val="single"/>
        </w:rPr>
        <w:t xml:space="preserve">            </w:t>
      </w:r>
    </w:p>
    <w:p>
      <w:pPr>
        <w:spacing w:line="440" w:lineRule="exact"/>
        <w:ind w:right="-512" w:rightChars="-244"/>
        <w:rPr>
          <w:u w:val="single"/>
        </w:rPr>
      </w:pPr>
      <w:r>
        <w:rPr>
          <w:rFonts w:hint="eastAsia"/>
        </w:rPr>
        <w:t xml:space="preserve">                                            </w:t>
      </w:r>
      <w:r>
        <w:rPr>
          <w:rFonts w:hint="eastAsia"/>
          <w:u w:val="single"/>
        </w:rPr>
        <w:t xml:space="preserve">      </w:t>
      </w:r>
      <w:r>
        <w:rPr>
          <w:rFonts w:hint="eastAsia"/>
        </w:rPr>
        <w:t>年</w:t>
      </w:r>
      <w:r>
        <w:rPr>
          <w:rFonts w:hint="eastAsia"/>
          <w:u w:val="single"/>
        </w:rPr>
        <w:t xml:space="preserve">      </w:t>
      </w:r>
      <w:r>
        <w:rPr>
          <w:rFonts w:hint="eastAsia"/>
        </w:rPr>
        <w:t xml:space="preserve">月 </w:t>
      </w:r>
      <w:r>
        <w:rPr>
          <w:rFonts w:hint="eastAsia"/>
          <w:u w:val="single"/>
        </w:rPr>
        <w:t xml:space="preserve">      </w:t>
      </w:r>
      <w:r>
        <w:rPr>
          <w:rFonts w:hint="eastAsia"/>
        </w:rPr>
        <w:t>日</w:t>
      </w:r>
    </w:p>
    <w:p>
      <w:pPr>
        <w:spacing w:line="440" w:lineRule="exact"/>
        <w:ind w:right="-512" w:rightChars="-244"/>
        <w:rPr>
          <w:szCs w:val="21"/>
        </w:rPr>
      </w:pPr>
      <w:r>
        <w:br w:type="page"/>
      </w:r>
    </w:p>
    <w:p>
      <w:pPr>
        <w:pStyle w:val="3"/>
        <w:ind w:right="-512" w:rightChars="-244"/>
      </w:pPr>
      <w:bookmarkStart w:id="13" w:name="_Toc246996968"/>
      <w:bookmarkStart w:id="14" w:name="_Toc152045582"/>
      <w:bookmarkStart w:id="15" w:name="_Toc247085740"/>
      <w:bookmarkStart w:id="16" w:name="_Toc144974549"/>
      <w:bookmarkStart w:id="17" w:name="_Toc152042359"/>
      <w:bookmarkStart w:id="18" w:name="_Toc179632600"/>
      <w:bookmarkStart w:id="19" w:name="_Toc4597"/>
      <w:bookmarkStart w:id="20" w:name="_Toc246996225"/>
      <w:r>
        <w:t>附</w:t>
      </w:r>
      <w:r>
        <w:rPr>
          <w:rFonts w:hint="eastAsia"/>
        </w:rPr>
        <w:t>件</w:t>
      </w:r>
      <w:r>
        <w:t>二：问题澄清通知</w:t>
      </w:r>
      <w:bookmarkEnd w:id="13"/>
      <w:bookmarkEnd w:id="14"/>
      <w:bookmarkEnd w:id="15"/>
      <w:bookmarkEnd w:id="16"/>
      <w:bookmarkEnd w:id="17"/>
      <w:bookmarkEnd w:id="18"/>
      <w:bookmarkEnd w:id="19"/>
      <w:bookmarkEnd w:id="20"/>
    </w:p>
    <w:p>
      <w:pPr>
        <w:spacing w:line="440" w:lineRule="exact"/>
        <w:ind w:right="-512" w:rightChars="-244"/>
        <w:jc w:val="center"/>
        <w:rPr>
          <w:szCs w:val="21"/>
        </w:rPr>
      </w:pPr>
    </w:p>
    <w:p>
      <w:pPr>
        <w:spacing w:line="440" w:lineRule="exact"/>
        <w:ind w:right="-512" w:rightChars="-244"/>
        <w:jc w:val="center"/>
        <w:rPr>
          <w:rFonts w:eastAsia="黑体"/>
          <w:sz w:val="28"/>
          <w:szCs w:val="28"/>
        </w:rPr>
      </w:pPr>
      <w:r>
        <w:rPr>
          <w:rFonts w:eastAsia="黑体"/>
          <w:sz w:val="28"/>
          <w:szCs w:val="28"/>
        </w:rPr>
        <w:t>问题澄清通知</w:t>
      </w:r>
    </w:p>
    <w:p>
      <w:pPr>
        <w:spacing w:line="440" w:lineRule="exact"/>
        <w:ind w:right="-512" w:rightChars="-244"/>
        <w:rPr>
          <w:szCs w:val="21"/>
        </w:rPr>
      </w:pPr>
      <w:r>
        <w:rPr>
          <w:szCs w:val="21"/>
        </w:rPr>
        <w:t xml:space="preserve">                               </w:t>
      </w:r>
      <w:r>
        <w:rPr>
          <w:rFonts w:hint="eastAsia"/>
          <w:szCs w:val="21"/>
        </w:rPr>
        <w:t xml:space="preserve"> </w:t>
      </w:r>
      <w:r>
        <w:rPr>
          <w:szCs w:val="21"/>
        </w:rPr>
        <w:t>编号：</w:t>
      </w:r>
    </w:p>
    <w:p>
      <w:pPr>
        <w:spacing w:line="440" w:lineRule="exact"/>
        <w:ind w:right="-512" w:rightChars="-244"/>
        <w:rPr>
          <w:szCs w:val="21"/>
        </w:rPr>
      </w:pPr>
    </w:p>
    <w:p>
      <w:pPr>
        <w:spacing w:line="440" w:lineRule="exact"/>
        <w:ind w:right="-512" w:rightChars="-244"/>
        <w:rPr>
          <w:sz w:val="24"/>
        </w:rPr>
      </w:pPr>
      <w:r>
        <w:rPr>
          <w:sz w:val="24"/>
        </w:rPr>
        <w:t xml:space="preserve">  </w:t>
      </w:r>
      <w:r>
        <w:rPr>
          <w:sz w:val="24"/>
          <w:u w:val="single"/>
        </w:rPr>
        <w:t xml:space="preserve">            </w:t>
      </w:r>
      <w:r>
        <w:rPr>
          <w:sz w:val="24"/>
        </w:rPr>
        <w:t>（</w:t>
      </w:r>
      <w:r>
        <w:rPr>
          <w:rFonts w:hint="eastAsia"/>
          <w:sz w:val="24"/>
          <w:lang w:eastAsia="zh-CN"/>
        </w:rPr>
        <w:t>竞争性谈判</w:t>
      </w:r>
      <w:r>
        <w:rPr>
          <w:sz w:val="24"/>
        </w:rPr>
        <w:t>人名称）：</w:t>
      </w:r>
    </w:p>
    <w:p>
      <w:pPr>
        <w:spacing w:line="440" w:lineRule="exact"/>
        <w:ind w:right="-512" w:rightChars="-244"/>
        <w:rPr>
          <w:sz w:val="24"/>
        </w:rPr>
      </w:pPr>
    </w:p>
    <w:p>
      <w:pPr>
        <w:spacing w:line="440" w:lineRule="exact"/>
        <w:ind w:right="-512" w:rightChars="-244"/>
        <w:rPr>
          <w:sz w:val="24"/>
        </w:rPr>
      </w:pPr>
      <w:r>
        <w:rPr>
          <w:sz w:val="24"/>
        </w:rPr>
        <w:t xml:space="preserve">　　  </w:t>
      </w:r>
      <w:r>
        <w:rPr>
          <w:sz w:val="24"/>
          <w:u w:val="single"/>
        </w:rPr>
        <w:t xml:space="preserve">　             </w:t>
      </w:r>
      <w:r>
        <w:rPr>
          <w:sz w:val="24"/>
        </w:rPr>
        <w:t xml:space="preserve"> （项目名称）招标的评标委员会，对你方的</w:t>
      </w:r>
      <w:r>
        <w:rPr>
          <w:rFonts w:hint="eastAsia"/>
          <w:sz w:val="24"/>
          <w:lang w:eastAsia="zh-CN"/>
        </w:rPr>
        <w:t>竞争性谈判</w:t>
      </w:r>
      <w:r>
        <w:rPr>
          <w:sz w:val="24"/>
        </w:rPr>
        <w:t>文件进行了仔细的审查，现需你方对下列问题以书面形式予以澄清：</w:t>
      </w:r>
    </w:p>
    <w:p>
      <w:pPr>
        <w:spacing w:line="440" w:lineRule="exact"/>
        <w:ind w:right="-512" w:rightChars="-244"/>
        <w:rPr>
          <w:sz w:val="24"/>
        </w:rPr>
      </w:pPr>
      <w:r>
        <w:rPr>
          <w:sz w:val="24"/>
        </w:rPr>
        <w:t>　　</w:t>
      </w:r>
    </w:p>
    <w:p>
      <w:pPr>
        <w:spacing w:line="440" w:lineRule="exact"/>
        <w:ind w:right="-512" w:rightChars="-244"/>
        <w:rPr>
          <w:sz w:val="24"/>
        </w:rPr>
      </w:pPr>
      <w:r>
        <w:rPr>
          <w:sz w:val="24"/>
        </w:rPr>
        <w:t xml:space="preserve">    1.</w:t>
      </w:r>
    </w:p>
    <w:p>
      <w:pPr>
        <w:spacing w:line="440" w:lineRule="exact"/>
        <w:ind w:right="-512" w:rightChars="-244"/>
        <w:rPr>
          <w:sz w:val="24"/>
        </w:rPr>
      </w:pPr>
      <w:r>
        <w:rPr>
          <w:sz w:val="24"/>
        </w:rPr>
        <w:t xml:space="preserve">    2.</w:t>
      </w:r>
    </w:p>
    <w:p>
      <w:pPr>
        <w:spacing w:line="440" w:lineRule="exact"/>
        <w:ind w:right="-512" w:rightChars="-244"/>
        <w:rPr>
          <w:sz w:val="24"/>
        </w:rPr>
      </w:pPr>
      <w:r>
        <w:rPr>
          <w:sz w:val="24"/>
        </w:rPr>
        <w:t xml:space="preserve">     ......   </w:t>
      </w:r>
    </w:p>
    <w:p>
      <w:pPr>
        <w:spacing w:line="440" w:lineRule="exact"/>
        <w:ind w:right="-512" w:rightChars="-244"/>
        <w:rPr>
          <w:sz w:val="24"/>
        </w:rPr>
      </w:pPr>
      <w:r>
        <w:rPr>
          <w:sz w:val="24"/>
        </w:rPr>
        <w:t>　　　</w:t>
      </w:r>
    </w:p>
    <w:p>
      <w:pPr>
        <w:spacing w:line="440" w:lineRule="exact"/>
        <w:ind w:right="-512" w:rightChars="-244"/>
        <w:rPr>
          <w:sz w:val="24"/>
        </w:rPr>
      </w:pPr>
      <w:r>
        <w:rPr>
          <w:sz w:val="24"/>
        </w:rPr>
        <w:t>　　请将上述问题的澄清于</w:t>
      </w:r>
      <w:r>
        <w:rPr>
          <w:sz w:val="24"/>
          <w:u w:val="single"/>
        </w:rPr>
        <w:t xml:space="preserve">        </w:t>
      </w:r>
      <w:r>
        <w:rPr>
          <w:sz w:val="24"/>
        </w:rPr>
        <w:t>年</w:t>
      </w:r>
      <w:r>
        <w:rPr>
          <w:sz w:val="24"/>
          <w:u w:val="single"/>
        </w:rPr>
        <w:t xml:space="preserve">        </w:t>
      </w:r>
      <w:r>
        <w:rPr>
          <w:sz w:val="24"/>
        </w:rPr>
        <w:t>月</w:t>
      </w:r>
      <w:r>
        <w:rPr>
          <w:sz w:val="24"/>
          <w:u w:val="single"/>
        </w:rPr>
        <w:t xml:space="preserve">        </w:t>
      </w:r>
      <w:r>
        <w:rPr>
          <w:sz w:val="24"/>
        </w:rPr>
        <w:t>日</w:t>
      </w:r>
      <w:r>
        <w:rPr>
          <w:sz w:val="24"/>
          <w:u w:val="single"/>
        </w:rPr>
        <w:t xml:space="preserve">        </w:t>
      </w:r>
      <w:r>
        <w:rPr>
          <w:sz w:val="24"/>
        </w:rPr>
        <w:t>时前递交至</w:t>
      </w:r>
    </w:p>
    <w:p>
      <w:pPr>
        <w:spacing w:line="440" w:lineRule="exact"/>
        <w:ind w:right="-512" w:rightChars="-244"/>
        <w:rPr>
          <w:rFonts w:ascii="宋体" w:hAnsi="宋体"/>
          <w:sz w:val="24"/>
        </w:rPr>
      </w:pPr>
      <w:r>
        <w:rPr>
          <w:sz w:val="24"/>
          <w:u w:val="single"/>
        </w:rPr>
        <w:t xml:space="preserve">    </w:t>
      </w:r>
      <w:r>
        <w:rPr>
          <w:rFonts w:hint="eastAsia"/>
          <w:sz w:val="24"/>
          <w:u w:val="single"/>
        </w:rPr>
        <w:t xml:space="preserve">                    </w:t>
      </w:r>
      <w:r>
        <w:rPr>
          <w:sz w:val="24"/>
          <w:u w:val="single"/>
        </w:rPr>
        <w:t xml:space="preserve"> </w:t>
      </w:r>
      <w:r>
        <w:rPr>
          <w:rFonts w:hint="eastAsia"/>
          <w:sz w:val="24"/>
          <w:u w:val="single"/>
        </w:rPr>
        <w:t xml:space="preserve">    </w:t>
      </w:r>
      <w:r>
        <w:rPr>
          <w:sz w:val="24"/>
        </w:rPr>
        <w:t>（详细地址）</w:t>
      </w:r>
      <w:r>
        <w:rPr>
          <w:rFonts w:hint="eastAsia"/>
          <w:sz w:val="24"/>
        </w:rPr>
        <w:t>或</w:t>
      </w:r>
      <w:r>
        <w:rPr>
          <w:rFonts w:hint="eastAsia" w:ascii="宋体" w:hAnsi="宋体"/>
          <w:sz w:val="24"/>
        </w:rPr>
        <w:t>传真至</w:t>
      </w:r>
      <w:r>
        <w:rPr>
          <w:rFonts w:hint="eastAsia" w:ascii="宋体" w:hAnsi="宋体"/>
          <w:sz w:val="24"/>
          <w:u w:val="single"/>
        </w:rPr>
        <w:t xml:space="preserve">         </w:t>
      </w:r>
      <w:r>
        <w:rPr>
          <w:rFonts w:hint="eastAsia" w:ascii="宋体" w:hAnsi="宋体"/>
          <w:sz w:val="24"/>
        </w:rPr>
        <w:t>（传真号码）。采用传真方式的，应在</w:t>
      </w:r>
      <w:r>
        <w:rPr>
          <w:sz w:val="24"/>
          <w:u w:val="single"/>
        </w:rPr>
        <w:t xml:space="preserve">       </w:t>
      </w:r>
      <w:r>
        <w:rPr>
          <w:rFonts w:ascii="宋体" w:hAnsi="宋体"/>
          <w:sz w:val="24"/>
        </w:rPr>
        <w:t>年</w:t>
      </w:r>
      <w:r>
        <w:rPr>
          <w:sz w:val="24"/>
          <w:u w:val="single"/>
        </w:rPr>
        <w:t xml:space="preserve">        </w:t>
      </w:r>
      <w:r>
        <w:rPr>
          <w:rFonts w:ascii="宋体" w:hAnsi="宋体"/>
          <w:sz w:val="24"/>
        </w:rPr>
        <w:t>月</w:t>
      </w:r>
      <w:r>
        <w:rPr>
          <w:sz w:val="24"/>
          <w:u w:val="single"/>
        </w:rPr>
        <w:t xml:space="preserve">        </w:t>
      </w:r>
      <w:r>
        <w:rPr>
          <w:rFonts w:ascii="宋体" w:hAnsi="宋体"/>
          <w:sz w:val="24"/>
        </w:rPr>
        <w:t>日</w:t>
      </w:r>
      <w:r>
        <w:rPr>
          <w:sz w:val="24"/>
          <w:u w:val="single"/>
        </w:rPr>
        <w:t xml:space="preserve">        </w:t>
      </w:r>
      <w:r>
        <w:rPr>
          <w:rFonts w:hint="eastAsia" w:ascii="宋体" w:hAnsi="宋体"/>
          <w:sz w:val="24"/>
        </w:rPr>
        <w:t>时前将原件递交至</w:t>
      </w:r>
    </w:p>
    <w:p>
      <w:pPr>
        <w:spacing w:line="440" w:lineRule="exact"/>
        <w:ind w:right="-512" w:rightChars="-244"/>
        <w:rPr>
          <w:sz w:val="24"/>
        </w:rPr>
      </w:pPr>
      <w:r>
        <w:rPr>
          <w:sz w:val="24"/>
          <w:u w:val="single"/>
        </w:rPr>
        <w:t xml:space="preserve">    </w:t>
      </w:r>
      <w:r>
        <w:rPr>
          <w:rFonts w:hint="eastAsia"/>
          <w:sz w:val="24"/>
          <w:u w:val="single"/>
        </w:rPr>
        <w:t xml:space="preserve">                    </w:t>
      </w:r>
      <w:r>
        <w:rPr>
          <w:sz w:val="24"/>
          <w:u w:val="single"/>
        </w:rPr>
        <w:t xml:space="preserve"> </w:t>
      </w:r>
      <w:r>
        <w:rPr>
          <w:rFonts w:hint="eastAsia"/>
          <w:sz w:val="24"/>
          <w:u w:val="single"/>
        </w:rPr>
        <w:t xml:space="preserve">    </w:t>
      </w:r>
      <w:r>
        <w:rPr>
          <w:sz w:val="24"/>
        </w:rPr>
        <w:t>（详细地址）。</w:t>
      </w:r>
    </w:p>
    <w:p>
      <w:pPr>
        <w:spacing w:line="440" w:lineRule="exact"/>
        <w:ind w:right="-512" w:rightChars="-244"/>
        <w:rPr>
          <w:sz w:val="24"/>
        </w:rPr>
      </w:pPr>
    </w:p>
    <w:p>
      <w:pPr>
        <w:spacing w:line="440" w:lineRule="exact"/>
        <w:ind w:right="-512" w:rightChars="-244"/>
        <w:rPr>
          <w:szCs w:val="21"/>
        </w:rPr>
      </w:pPr>
    </w:p>
    <w:p>
      <w:pPr>
        <w:spacing w:line="440" w:lineRule="exact"/>
        <w:ind w:right="-512" w:rightChars="-244"/>
        <w:jc w:val="right"/>
        <w:rPr>
          <w:szCs w:val="21"/>
        </w:rPr>
      </w:pPr>
      <w:r>
        <w:rPr>
          <w:szCs w:val="21"/>
        </w:rPr>
        <w:t xml:space="preserve">              </w:t>
      </w:r>
      <w:r>
        <w:rPr>
          <w:rFonts w:hint="eastAsia"/>
          <w:szCs w:val="21"/>
        </w:rPr>
        <w:t xml:space="preserve">            </w:t>
      </w:r>
      <w:r>
        <w:rPr>
          <w:szCs w:val="21"/>
        </w:rPr>
        <w:t xml:space="preserve">    </w:t>
      </w:r>
      <w:r>
        <w:rPr>
          <w:rFonts w:hint="eastAsia"/>
          <w:szCs w:val="21"/>
        </w:rPr>
        <w:t>招标人或招标代理机构</w:t>
      </w:r>
      <w:r>
        <w:rPr>
          <w:szCs w:val="21"/>
        </w:rPr>
        <w:t>：</w:t>
      </w:r>
      <w:r>
        <w:rPr>
          <w:szCs w:val="21"/>
          <w:u w:val="single"/>
        </w:rPr>
        <w:t xml:space="preserve">           </w:t>
      </w:r>
      <w:r>
        <w:rPr>
          <w:szCs w:val="21"/>
        </w:rPr>
        <w:t>（签字</w:t>
      </w:r>
      <w:r>
        <w:rPr>
          <w:rFonts w:hint="eastAsia"/>
          <w:szCs w:val="21"/>
        </w:rPr>
        <w:t>或盖章</w:t>
      </w:r>
      <w:r>
        <w:rPr>
          <w:szCs w:val="21"/>
        </w:rPr>
        <w:t>）</w:t>
      </w:r>
    </w:p>
    <w:p>
      <w:pPr>
        <w:spacing w:line="440" w:lineRule="exact"/>
        <w:ind w:right="-512" w:rightChars="-244"/>
        <w:rPr>
          <w:szCs w:val="21"/>
        </w:rPr>
      </w:pPr>
      <w:r>
        <w:rPr>
          <w:rFonts w:hint="eastAsia"/>
          <w:szCs w:val="21"/>
        </w:rPr>
        <w:t xml:space="preserve">                                          </w:t>
      </w:r>
    </w:p>
    <w:p>
      <w:pPr>
        <w:spacing w:line="440" w:lineRule="exact"/>
        <w:ind w:right="-512" w:rightChars="-244" w:firstLine="3045" w:firstLineChars="1450"/>
        <w:rPr>
          <w:szCs w:val="21"/>
        </w:rPr>
      </w:pPr>
      <w:r>
        <w:rPr>
          <w:szCs w:val="21"/>
        </w:rPr>
        <w:t xml:space="preserve">       </w:t>
      </w:r>
      <w:r>
        <w:rPr>
          <w:rFonts w:hint="eastAsia"/>
          <w:szCs w:val="21"/>
        </w:rPr>
        <w:t xml:space="preserve"> </w:t>
      </w:r>
      <w:r>
        <w:rPr>
          <w:szCs w:val="21"/>
        </w:rPr>
        <w:t xml:space="preserve">    </w:t>
      </w:r>
      <w:r>
        <w:rPr>
          <w:szCs w:val="21"/>
          <w:u w:val="single"/>
        </w:rPr>
        <w:t xml:space="preserve">         </w:t>
      </w:r>
      <w:r>
        <w:rPr>
          <w:szCs w:val="21"/>
        </w:rPr>
        <w:t xml:space="preserve">年 </w:t>
      </w:r>
      <w:r>
        <w:rPr>
          <w:szCs w:val="21"/>
          <w:u w:val="single"/>
        </w:rPr>
        <w:t xml:space="preserve">   </w:t>
      </w:r>
      <w:r>
        <w:rPr>
          <w:rFonts w:hint="eastAsia"/>
          <w:szCs w:val="21"/>
          <w:u w:val="single"/>
        </w:rPr>
        <w:t xml:space="preserve">    </w:t>
      </w:r>
      <w:r>
        <w:rPr>
          <w:szCs w:val="21"/>
          <w:u w:val="single"/>
        </w:rPr>
        <w:t xml:space="preserve"> </w:t>
      </w:r>
      <w:r>
        <w:rPr>
          <w:szCs w:val="21"/>
        </w:rPr>
        <w:t xml:space="preserve">月 </w:t>
      </w:r>
      <w:r>
        <w:rPr>
          <w:szCs w:val="21"/>
          <w:u w:val="single"/>
        </w:rPr>
        <w:t xml:space="preserve"> </w:t>
      </w:r>
      <w:r>
        <w:rPr>
          <w:rFonts w:hint="eastAsia"/>
          <w:szCs w:val="21"/>
          <w:u w:val="single"/>
        </w:rPr>
        <w:t xml:space="preserve">      </w:t>
      </w:r>
      <w:r>
        <w:rPr>
          <w:szCs w:val="21"/>
          <w:u w:val="single"/>
        </w:rPr>
        <w:t xml:space="preserve"> </w:t>
      </w:r>
      <w:r>
        <w:rPr>
          <w:szCs w:val="21"/>
        </w:rPr>
        <w:t>日</w:t>
      </w:r>
    </w:p>
    <w:p>
      <w:pPr>
        <w:spacing w:line="400" w:lineRule="exact"/>
        <w:ind w:right="-512" w:rightChars="-244"/>
      </w:pPr>
    </w:p>
    <w:p>
      <w:pPr>
        <w:spacing w:line="400" w:lineRule="exact"/>
        <w:ind w:right="-512" w:rightChars="-244"/>
      </w:pPr>
      <w:r>
        <w:br w:type="page"/>
      </w:r>
    </w:p>
    <w:p>
      <w:pPr>
        <w:pStyle w:val="3"/>
        <w:ind w:right="-512" w:rightChars="-244"/>
      </w:pPr>
      <w:bookmarkStart w:id="21" w:name="_Toc246996969"/>
      <w:bookmarkStart w:id="22" w:name="_Toc16283"/>
      <w:bookmarkStart w:id="23" w:name="_Toc247085741"/>
      <w:bookmarkStart w:id="24" w:name="_Toc152045583"/>
      <w:bookmarkStart w:id="25" w:name="_Toc246996226"/>
      <w:bookmarkStart w:id="26" w:name="_Toc179632601"/>
      <w:bookmarkStart w:id="27" w:name="_Toc152042360"/>
      <w:bookmarkStart w:id="28" w:name="_Toc144974550"/>
      <w:r>
        <w:rPr>
          <w:rFonts w:hint="eastAsia"/>
        </w:rPr>
        <w:t>附件三：问题的澄清</w:t>
      </w:r>
      <w:bookmarkEnd w:id="21"/>
      <w:bookmarkEnd w:id="22"/>
      <w:bookmarkEnd w:id="23"/>
      <w:bookmarkEnd w:id="24"/>
      <w:bookmarkEnd w:id="25"/>
      <w:bookmarkEnd w:id="26"/>
      <w:bookmarkEnd w:id="27"/>
      <w:bookmarkEnd w:id="28"/>
    </w:p>
    <w:p>
      <w:pPr>
        <w:spacing w:line="400" w:lineRule="exact"/>
        <w:ind w:right="-512" w:rightChars="-244"/>
        <w:jc w:val="center"/>
        <w:rPr>
          <w:rFonts w:ascii="黑体" w:eastAsia="黑体"/>
          <w:sz w:val="28"/>
          <w:szCs w:val="28"/>
        </w:rPr>
      </w:pPr>
    </w:p>
    <w:p>
      <w:pPr>
        <w:spacing w:line="400" w:lineRule="exact"/>
        <w:ind w:right="-512" w:rightChars="-244"/>
        <w:jc w:val="center"/>
        <w:rPr>
          <w:rFonts w:ascii="黑体" w:eastAsia="黑体"/>
          <w:sz w:val="28"/>
          <w:szCs w:val="28"/>
        </w:rPr>
      </w:pPr>
      <w:r>
        <w:rPr>
          <w:rFonts w:hint="eastAsia" w:ascii="黑体" w:eastAsia="黑体"/>
          <w:sz w:val="28"/>
          <w:szCs w:val="28"/>
        </w:rPr>
        <w:t>问题的澄清</w:t>
      </w:r>
    </w:p>
    <w:p>
      <w:pPr>
        <w:spacing w:line="400" w:lineRule="exact"/>
        <w:ind w:right="-512" w:rightChars="-244" w:firstLine="3960" w:firstLineChars="1650"/>
        <w:rPr>
          <w:sz w:val="24"/>
        </w:rPr>
      </w:pPr>
      <w:r>
        <w:rPr>
          <w:rFonts w:hint="eastAsia"/>
          <w:sz w:val="24"/>
        </w:rPr>
        <w:t xml:space="preserve">编号： </w:t>
      </w:r>
    </w:p>
    <w:p>
      <w:pPr>
        <w:spacing w:line="400" w:lineRule="exact"/>
        <w:ind w:right="-512" w:rightChars="-244"/>
        <w:rPr>
          <w:sz w:val="24"/>
        </w:rPr>
      </w:pPr>
    </w:p>
    <w:p>
      <w:pPr>
        <w:spacing w:line="440" w:lineRule="exact"/>
        <w:ind w:right="-512" w:rightChars="-244"/>
        <w:rPr>
          <w:sz w:val="24"/>
        </w:rPr>
      </w:pPr>
      <w:r>
        <w:rPr>
          <w:sz w:val="24"/>
          <w:u w:val="single"/>
        </w:rPr>
        <w:t xml:space="preserve">                  （</w:t>
      </w:r>
      <w:r>
        <w:rPr>
          <w:sz w:val="24"/>
        </w:rPr>
        <w:t>项目名称）招标评标委员会：</w:t>
      </w:r>
    </w:p>
    <w:p>
      <w:pPr>
        <w:spacing w:line="440" w:lineRule="exact"/>
        <w:ind w:right="-512" w:rightChars="-244"/>
        <w:rPr>
          <w:sz w:val="24"/>
        </w:rPr>
      </w:pPr>
    </w:p>
    <w:p>
      <w:pPr>
        <w:spacing w:line="440" w:lineRule="exact"/>
        <w:ind w:right="-512" w:rightChars="-244"/>
        <w:rPr>
          <w:sz w:val="24"/>
        </w:rPr>
      </w:pPr>
      <w:r>
        <w:rPr>
          <w:sz w:val="24"/>
        </w:rPr>
        <w:t>　　问题澄清通知（编号：</w:t>
      </w:r>
      <w:r>
        <w:rPr>
          <w:sz w:val="24"/>
          <w:u w:val="single"/>
        </w:rPr>
        <w:t xml:space="preserve">        </w:t>
      </w:r>
      <w:r>
        <w:rPr>
          <w:sz w:val="24"/>
        </w:rPr>
        <w:t>）已收悉，现澄清如下：</w:t>
      </w:r>
    </w:p>
    <w:p>
      <w:pPr>
        <w:spacing w:line="440" w:lineRule="exact"/>
        <w:ind w:right="-512" w:rightChars="-244"/>
        <w:rPr>
          <w:sz w:val="24"/>
        </w:rPr>
      </w:pPr>
      <w:r>
        <w:rPr>
          <w:sz w:val="24"/>
        </w:rPr>
        <w:t>　     1.</w:t>
      </w:r>
    </w:p>
    <w:p>
      <w:pPr>
        <w:spacing w:line="440" w:lineRule="exact"/>
        <w:ind w:right="-512" w:rightChars="-244"/>
        <w:rPr>
          <w:sz w:val="24"/>
        </w:rPr>
      </w:pPr>
      <w:r>
        <w:rPr>
          <w:sz w:val="24"/>
        </w:rPr>
        <w:t>　     2.</w:t>
      </w:r>
    </w:p>
    <w:p>
      <w:pPr>
        <w:spacing w:line="440" w:lineRule="exact"/>
        <w:ind w:right="-512" w:rightChars="-244"/>
        <w:rPr>
          <w:sz w:val="24"/>
        </w:rPr>
      </w:pPr>
      <w:r>
        <w:rPr>
          <w:sz w:val="24"/>
        </w:rPr>
        <w:t xml:space="preserve">　   </w:t>
      </w:r>
    </w:p>
    <w:p>
      <w:pPr>
        <w:spacing w:line="440" w:lineRule="exact"/>
        <w:ind w:right="-512" w:rightChars="-244"/>
        <w:rPr>
          <w:sz w:val="24"/>
        </w:rPr>
      </w:pPr>
      <w:r>
        <w:rPr>
          <w:sz w:val="24"/>
        </w:rPr>
        <w:t>　    .....</w:t>
      </w:r>
    </w:p>
    <w:p>
      <w:pPr>
        <w:spacing w:line="440" w:lineRule="exact"/>
        <w:ind w:right="-512" w:rightChars="-244"/>
        <w:rPr>
          <w:sz w:val="24"/>
        </w:rPr>
      </w:pPr>
      <w:r>
        <w:rPr>
          <w:sz w:val="24"/>
        </w:rPr>
        <w:t xml:space="preserve">                       </w:t>
      </w:r>
    </w:p>
    <w:p>
      <w:pPr>
        <w:spacing w:line="440" w:lineRule="exact"/>
        <w:ind w:right="-512" w:rightChars="-244"/>
        <w:rPr>
          <w:sz w:val="24"/>
        </w:rPr>
      </w:pPr>
      <w:r>
        <w:rPr>
          <w:sz w:val="24"/>
        </w:rPr>
        <w:t xml:space="preserve">　 </w:t>
      </w:r>
    </w:p>
    <w:p>
      <w:pPr>
        <w:spacing w:line="440" w:lineRule="exact"/>
        <w:ind w:right="-512" w:rightChars="-244"/>
        <w:rPr>
          <w:sz w:val="24"/>
        </w:rPr>
      </w:pPr>
    </w:p>
    <w:p>
      <w:pPr>
        <w:spacing w:line="440" w:lineRule="exact"/>
        <w:ind w:right="-512" w:rightChars="-244"/>
        <w:rPr>
          <w:sz w:val="24"/>
        </w:rPr>
      </w:pPr>
    </w:p>
    <w:p>
      <w:pPr>
        <w:spacing w:line="440" w:lineRule="exact"/>
        <w:ind w:right="-512" w:rightChars="-244"/>
        <w:rPr>
          <w:sz w:val="24"/>
        </w:rPr>
      </w:pPr>
    </w:p>
    <w:p>
      <w:pPr>
        <w:spacing w:line="440" w:lineRule="exact"/>
        <w:ind w:right="-512" w:rightChars="-244"/>
        <w:rPr>
          <w:sz w:val="24"/>
        </w:rPr>
      </w:pPr>
    </w:p>
    <w:p>
      <w:pPr>
        <w:spacing w:line="440" w:lineRule="exact"/>
        <w:ind w:right="-512" w:rightChars="-244"/>
        <w:rPr>
          <w:sz w:val="24"/>
        </w:rPr>
      </w:pPr>
      <w:r>
        <w:rPr>
          <w:sz w:val="24"/>
        </w:rPr>
        <w:t>　　　　　　　　　　　　　　　</w:t>
      </w:r>
      <w:r>
        <w:rPr>
          <w:rFonts w:hint="eastAsia"/>
          <w:sz w:val="24"/>
          <w:lang w:eastAsia="zh-CN"/>
        </w:rPr>
        <w:t>竞争性谈判</w:t>
      </w:r>
      <w:r>
        <w:rPr>
          <w:sz w:val="24"/>
        </w:rPr>
        <w:t>人：</w:t>
      </w:r>
      <w:r>
        <w:rPr>
          <w:sz w:val="24"/>
          <w:u w:val="single"/>
        </w:rPr>
        <w:t xml:space="preserve">                   </w:t>
      </w:r>
      <w:r>
        <w:rPr>
          <w:sz w:val="24"/>
        </w:rPr>
        <w:t>（盖单位章）</w:t>
      </w:r>
    </w:p>
    <w:p>
      <w:pPr>
        <w:spacing w:line="440" w:lineRule="exact"/>
        <w:ind w:right="-512" w:rightChars="-244"/>
        <w:rPr>
          <w:sz w:val="24"/>
        </w:rPr>
      </w:pPr>
      <w:r>
        <w:rPr>
          <w:sz w:val="24"/>
        </w:rPr>
        <w:t>　　　　　　　　　　　　　　　</w:t>
      </w:r>
    </w:p>
    <w:p>
      <w:pPr>
        <w:spacing w:line="440" w:lineRule="exact"/>
        <w:ind w:right="-512" w:rightChars="-244"/>
        <w:rPr>
          <w:sz w:val="24"/>
        </w:rPr>
      </w:pPr>
      <w:r>
        <w:rPr>
          <w:sz w:val="24"/>
        </w:rPr>
        <w:t>　　　　　　　　　　　　　　　法定代表人或其委托代理人：</w:t>
      </w:r>
      <w:r>
        <w:rPr>
          <w:sz w:val="24"/>
          <w:u w:val="single"/>
        </w:rPr>
        <w:t xml:space="preserve">          </w:t>
      </w:r>
      <w:r>
        <w:rPr>
          <w:sz w:val="24"/>
        </w:rPr>
        <w:t>（签字）</w:t>
      </w:r>
    </w:p>
    <w:p>
      <w:pPr>
        <w:spacing w:line="440" w:lineRule="exact"/>
        <w:ind w:right="-512" w:rightChars="-244"/>
        <w:rPr>
          <w:sz w:val="24"/>
        </w:rPr>
      </w:pPr>
      <w:r>
        <w:rPr>
          <w:sz w:val="24"/>
        </w:rPr>
        <w:t>　　　　　　　　　　　　　　　</w:t>
      </w:r>
    </w:p>
    <w:p>
      <w:pPr>
        <w:spacing w:line="440" w:lineRule="exact"/>
        <w:ind w:right="-512" w:rightChars="-244"/>
        <w:rPr>
          <w:sz w:val="24"/>
        </w:rPr>
      </w:pPr>
      <w:r>
        <w:rPr>
          <w:sz w:val="24"/>
        </w:rPr>
        <w:t xml:space="preserve">　　　　　　　　　　　　　　　        </w:t>
      </w:r>
      <w:r>
        <w:rPr>
          <w:rFonts w:hint="eastAsia"/>
          <w:sz w:val="24"/>
        </w:rPr>
        <w:t xml:space="preserve">    </w:t>
      </w:r>
      <w:r>
        <w:rPr>
          <w:sz w:val="24"/>
          <w:u w:val="single"/>
        </w:rPr>
        <w:t xml:space="preserve">        </w:t>
      </w:r>
      <w:r>
        <w:rPr>
          <w:sz w:val="24"/>
        </w:rPr>
        <w:t>年</w:t>
      </w:r>
      <w:r>
        <w:rPr>
          <w:sz w:val="24"/>
          <w:u w:val="single"/>
        </w:rPr>
        <w:t xml:space="preserve">        </w:t>
      </w:r>
      <w:r>
        <w:rPr>
          <w:sz w:val="24"/>
        </w:rPr>
        <w:t>月</w:t>
      </w:r>
      <w:r>
        <w:rPr>
          <w:sz w:val="24"/>
          <w:u w:val="single"/>
        </w:rPr>
        <w:t xml:space="preserve">        </w:t>
      </w:r>
      <w:r>
        <w:rPr>
          <w:sz w:val="24"/>
        </w:rPr>
        <w:t>日</w:t>
      </w:r>
    </w:p>
    <w:p>
      <w:pPr>
        <w:spacing w:line="400" w:lineRule="exact"/>
        <w:ind w:right="-512" w:rightChars="-244"/>
        <w:rPr>
          <w:sz w:val="24"/>
        </w:rPr>
      </w:pPr>
    </w:p>
    <w:p>
      <w:pPr>
        <w:spacing w:line="400" w:lineRule="exact"/>
        <w:ind w:right="-512" w:rightChars="-244"/>
      </w:pPr>
      <w:r>
        <w:rPr>
          <w:sz w:val="24"/>
        </w:rPr>
        <w:br w:type="page"/>
      </w:r>
    </w:p>
    <w:p>
      <w:pPr>
        <w:pStyle w:val="3"/>
        <w:ind w:right="-512" w:rightChars="-244"/>
      </w:pPr>
      <w:bookmarkStart w:id="29" w:name="_Toc18454"/>
      <w:bookmarkStart w:id="30" w:name="_Toc179632602"/>
      <w:bookmarkStart w:id="31" w:name="_Toc152042361"/>
      <w:bookmarkStart w:id="32" w:name="_Toc247085742"/>
      <w:bookmarkStart w:id="33" w:name="_Toc246996970"/>
      <w:bookmarkStart w:id="34" w:name="_Toc246996227"/>
      <w:bookmarkStart w:id="35" w:name="_Toc152045584"/>
      <w:bookmarkStart w:id="36" w:name="_Toc144974551"/>
      <w:r>
        <w:rPr>
          <w:rFonts w:hint="eastAsia"/>
        </w:rPr>
        <w:t>附件四：中标通知书</w:t>
      </w:r>
      <w:bookmarkEnd w:id="29"/>
      <w:bookmarkEnd w:id="30"/>
      <w:bookmarkEnd w:id="31"/>
      <w:bookmarkEnd w:id="32"/>
      <w:bookmarkEnd w:id="33"/>
      <w:bookmarkEnd w:id="34"/>
      <w:bookmarkEnd w:id="35"/>
      <w:bookmarkEnd w:id="36"/>
    </w:p>
    <w:p>
      <w:pPr>
        <w:spacing w:line="400" w:lineRule="exact"/>
        <w:ind w:right="-512" w:rightChars="-244"/>
      </w:pPr>
    </w:p>
    <w:p>
      <w:pPr>
        <w:spacing w:line="400" w:lineRule="exact"/>
        <w:ind w:right="-512" w:rightChars="-244"/>
        <w:jc w:val="center"/>
        <w:rPr>
          <w:rFonts w:ascii="黑体" w:eastAsia="黑体"/>
          <w:b/>
          <w:sz w:val="30"/>
          <w:szCs w:val="30"/>
        </w:rPr>
      </w:pPr>
      <w:r>
        <w:rPr>
          <w:rFonts w:hint="eastAsia" w:ascii="黑体" w:eastAsia="黑体"/>
          <w:b/>
          <w:sz w:val="30"/>
          <w:szCs w:val="30"/>
        </w:rPr>
        <w:t>中标通知书</w:t>
      </w:r>
    </w:p>
    <w:p>
      <w:pPr>
        <w:spacing w:line="400" w:lineRule="exact"/>
        <w:ind w:right="-512" w:rightChars="-244"/>
      </w:pPr>
      <w:r>
        <w:t xml:space="preserve">                              </w:t>
      </w:r>
    </w:p>
    <w:p>
      <w:pPr>
        <w:spacing w:line="440" w:lineRule="exact"/>
        <w:ind w:right="-512" w:rightChars="-244"/>
        <w:rPr>
          <w:sz w:val="24"/>
        </w:rPr>
      </w:pPr>
      <w:r>
        <w:rPr>
          <w:szCs w:val="21"/>
          <w:u w:val="single"/>
        </w:rPr>
        <w:t xml:space="preserve">  </w:t>
      </w:r>
      <w:r>
        <w:rPr>
          <w:sz w:val="24"/>
          <w:u w:val="single"/>
        </w:rPr>
        <w:t xml:space="preserve">                 </w:t>
      </w:r>
      <w:r>
        <w:rPr>
          <w:sz w:val="24"/>
        </w:rPr>
        <w:t>（中标人名称）：</w:t>
      </w:r>
    </w:p>
    <w:p>
      <w:pPr>
        <w:spacing w:line="440" w:lineRule="exact"/>
        <w:ind w:right="-512" w:rightChars="-244"/>
        <w:rPr>
          <w:sz w:val="24"/>
        </w:rPr>
      </w:pPr>
    </w:p>
    <w:p>
      <w:pPr>
        <w:spacing w:line="440" w:lineRule="exact"/>
        <w:ind w:right="-512" w:rightChars="-244"/>
        <w:rPr>
          <w:sz w:val="24"/>
        </w:rPr>
      </w:pPr>
      <w:r>
        <w:rPr>
          <w:sz w:val="24"/>
        </w:rPr>
        <w:t>　　你方于</w:t>
      </w:r>
      <w:r>
        <w:rPr>
          <w:sz w:val="24"/>
          <w:u w:val="single"/>
        </w:rPr>
        <w:t xml:space="preserve">                   </w:t>
      </w:r>
      <w:r>
        <w:rPr>
          <w:sz w:val="24"/>
        </w:rPr>
        <w:t>（</w:t>
      </w:r>
      <w:r>
        <w:rPr>
          <w:rFonts w:hint="eastAsia"/>
          <w:sz w:val="24"/>
          <w:lang w:eastAsia="zh-CN"/>
        </w:rPr>
        <w:t>竞争性谈判</w:t>
      </w:r>
      <w:r>
        <w:rPr>
          <w:sz w:val="24"/>
        </w:rPr>
        <w:t>日期）所递交的</w:t>
      </w:r>
      <w:r>
        <w:rPr>
          <w:sz w:val="24"/>
          <w:u w:val="single"/>
        </w:rPr>
        <w:t xml:space="preserve">                   </w:t>
      </w:r>
      <w:r>
        <w:rPr>
          <w:sz w:val="24"/>
        </w:rPr>
        <w:t>（项目名称）</w:t>
      </w:r>
      <w:r>
        <w:rPr>
          <w:rFonts w:hint="eastAsia"/>
          <w:sz w:val="24"/>
          <w:lang w:eastAsia="zh-CN"/>
        </w:rPr>
        <w:t>竞争性谈判</w:t>
      </w:r>
      <w:r>
        <w:rPr>
          <w:sz w:val="24"/>
        </w:rPr>
        <w:t>文件已被我方接受，被确定为中标人。</w:t>
      </w:r>
    </w:p>
    <w:p>
      <w:pPr>
        <w:spacing w:line="440" w:lineRule="exact"/>
        <w:ind w:right="-512" w:rightChars="-244"/>
        <w:rPr>
          <w:sz w:val="24"/>
        </w:rPr>
      </w:pPr>
      <w:r>
        <w:rPr>
          <w:sz w:val="24"/>
        </w:rPr>
        <w:t>　　中标价：</w:t>
      </w:r>
      <w:r>
        <w:rPr>
          <w:sz w:val="24"/>
          <w:u w:val="single"/>
        </w:rPr>
        <w:t xml:space="preserve">                   </w:t>
      </w:r>
      <w:r>
        <w:rPr>
          <w:sz w:val="24"/>
        </w:rPr>
        <w:t>元。</w:t>
      </w:r>
    </w:p>
    <w:p>
      <w:pPr>
        <w:spacing w:line="440" w:lineRule="exact"/>
        <w:ind w:right="-512" w:rightChars="-244"/>
        <w:rPr>
          <w:sz w:val="24"/>
        </w:rPr>
      </w:pPr>
      <w:r>
        <w:rPr>
          <w:sz w:val="24"/>
        </w:rPr>
        <w:t>　　工期：</w:t>
      </w:r>
      <w:r>
        <w:rPr>
          <w:sz w:val="24"/>
          <w:u w:val="single"/>
        </w:rPr>
        <w:t xml:space="preserve">   </w:t>
      </w:r>
      <w:r>
        <w:rPr>
          <w:rFonts w:hint="eastAsia"/>
          <w:sz w:val="24"/>
          <w:u w:val="single"/>
        </w:rPr>
        <w:t xml:space="preserve">    </w:t>
      </w:r>
      <w:r>
        <w:rPr>
          <w:sz w:val="24"/>
          <w:u w:val="single"/>
        </w:rPr>
        <w:t xml:space="preserve">   </w:t>
      </w:r>
      <w:r>
        <w:rPr>
          <w:sz w:val="24"/>
        </w:rPr>
        <w:t>日历天。</w:t>
      </w:r>
    </w:p>
    <w:p>
      <w:pPr>
        <w:spacing w:line="440" w:lineRule="exact"/>
        <w:ind w:right="-512" w:rightChars="-244"/>
        <w:rPr>
          <w:sz w:val="24"/>
        </w:rPr>
      </w:pPr>
      <w:r>
        <w:rPr>
          <w:sz w:val="24"/>
        </w:rPr>
        <w:t>　  工程质量：符合</w:t>
      </w:r>
      <w:r>
        <w:rPr>
          <w:sz w:val="24"/>
          <w:u w:val="single"/>
        </w:rPr>
        <w:t xml:space="preserve">                      </w:t>
      </w:r>
      <w:r>
        <w:rPr>
          <w:sz w:val="24"/>
        </w:rPr>
        <w:t>标准。</w:t>
      </w:r>
    </w:p>
    <w:p>
      <w:pPr>
        <w:spacing w:line="440" w:lineRule="exact"/>
        <w:ind w:right="-512" w:rightChars="-244"/>
        <w:rPr>
          <w:sz w:val="24"/>
        </w:rPr>
      </w:pPr>
      <w:r>
        <w:rPr>
          <w:sz w:val="24"/>
        </w:rPr>
        <w:t>　　项目经理：</w:t>
      </w:r>
      <w:r>
        <w:rPr>
          <w:sz w:val="24"/>
          <w:u w:val="single"/>
        </w:rPr>
        <w:t xml:space="preserve">              </w:t>
      </w:r>
      <w:r>
        <w:rPr>
          <w:sz w:val="24"/>
        </w:rPr>
        <w:t>（姓名）。</w:t>
      </w:r>
    </w:p>
    <w:p>
      <w:pPr>
        <w:spacing w:line="440" w:lineRule="exact"/>
        <w:ind w:right="-512" w:rightChars="-244" w:firstLine="420"/>
        <w:rPr>
          <w:sz w:val="24"/>
        </w:rPr>
      </w:pPr>
      <w:r>
        <w:rPr>
          <w:sz w:val="24"/>
        </w:rPr>
        <w:t>请你方在接到本通知书后的</w:t>
      </w:r>
      <w:r>
        <w:rPr>
          <w:sz w:val="24"/>
          <w:u w:val="single"/>
        </w:rPr>
        <w:t xml:space="preserve">   </w:t>
      </w:r>
      <w:r>
        <w:rPr>
          <w:rFonts w:hint="eastAsia"/>
          <w:sz w:val="24"/>
          <w:u w:val="single"/>
        </w:rPr>
        <w:t xml:space="preserve">  </w:t>
      </w:r>
      <w:r>
        <w:rPr>
          <w:sz w:val="24"/>
          <w:u w:val="single"/>
        </w:rPr>
        <w:t xml:space="preserve">  </w:t>
      </w:r>
      <w:r>
        <w:rPr>
          <w:sz w:val="24"/>
        </w:rPr>
        <w:t>日内到</w:t>
      </w:r>
      <w:r>
        <w:rPr>
          <w:sz w:val="24"/>
          <w:u w:val="single"/>
        </w:rPr>
        <w:t xml:space="preserve">                      </w:t>
      </w:r>
      <w:r>
        <w:rPr>
          <w:sz w:val="24"/>
        </w:rPr>
        <w:t>（指定地点）与我方签订承包合同，在此之前按招标文件第二章“</w:t>
      </w:r>
      <w:r>
        <w:rPr>
          <w:rFonts w:hint="eastAsia"/>
          <w:sz w:val="24"/>
          <w:lang w:eastAsia="zh-CN"/>
        </w:rPr>
        <w:t>竞争性谈判</w:t>
      </w:r>
      <w:r>
        <w:rPr>
          <w:sz w:val="24"/>
        </w:rPr>
        <w:t>人须知”第7.</w:t>
      </w:r>
      <w:r>
        <w:rPr>
          <w:rFonts w:hint="eastAsia"/>
          <w:sz w:val="24"/>
        </w:rPr>
        <w:t>4</w:t>
      </w:r>
      <w:r>
        <w:rPr>
          <w:sz w:val="24"/>
        </w:rPr>
        <w:t>款规定向我方提交履约担保。</w:t>
      </w:r>
    </w:p>
    <w:p>
      <w:pPr>
        <w:spacing w:line="440" w:lineRule="exact"/>
        <w:ind w:right="-512" w:rightChars="-244" w:firstLine="420"/>
        <w:rPr>
          <w:sz w:val="24"/>
        </w:rPr>
      </w:pPr>
      <w:r>
        <w:rPr>
          <w:rFonts w:hint="eastAsia"/>
          <w:sz w:val="24"/>
        </w:rPr>
        <w:t>随附的澄清、说明、补正事项纪要，是本中标通知书的组成部分。</w:t>
      </w:r>
    </w:p>
    <w:p>
      <w:pPr>
        <w:spacing w:line="440" w:lineRule="exact"/>
        <w:ind w:right="-512" w:rightChars="-244"/>
        <w:rPr>
          <w:sz w:val="24"/>
        </w:rPr>
      </w:pPr>
      <w:r>
        <w:rPr>
          <w:sz w:val="24"/>
        </w:rPr>
        <w:t>　　特此通知。</w:t>
      </w:r>
    </w:p>
    <w:p>
      <w:pPr>
        <w:spacing w:line="440" w:lineRule="exact"/>
        <w:ind w:right="-512" w:rightChars="-244" w:firstLine="480" w:firstLineChars="200"/>
        <w:rPr>
          <w:sz w:val="24"/>
        </w:rPr>
      </w:pPr>
      <w:r>
        <w:rPr>
          <w:rFonts w:hint="eastAsia"/>
          <w:sz w:val="24"/>
        </w:rPr>
        <w:t>附：澄清、说明、补正事项纪要</w:t>
      </w:r>
    </w:p>
    <w:p>
      <w:pPr>
        <w:spacing w:line="440" w:lineRule="exact"/>
        <w:ind w:right="-512" w:rightChars="-244"/>
        <w:rPr>
          <w:sz w:val="24"/>
        </w:rPr>
      </w:pPr>
    </w:p>
    <w:p>
      <w:pPr>
        <w:spacing w:line="440" w:lineRule="exact"/>
        <w:ind w:right="-512" w:rightChars="-244"/>
        <w:rPr>
          <w:sz w:val="24"/>
        </w:rPr>
      </w:pPr>
    </w:p>
    <w:p>
      <w:pPr>
        <w:spacing w:line="440" w:lineRule="exact"/>
        <w:ind w:right="-512" w:rightChars="-244"/>
        <w:rPr>
          <w:sz w:val="24"/>
        </w:rPr>
      </w:pPr>
    </w:p>
    <w:p>
      <w:pPr>
        <w:spacing w:line="540" w:lineRule="exact"/>
        <w:ind w:right="-512" w:rightChars="-244" w:firstLine="3700" w:firstLineChars="1542"/>
        <w:rPr>
          <w:sz w:val="24"/>
        </w:rPr>
      </w:pPr>
      <w:r>
        <w:rPr>
          <w:sz w:val="24"/>
        </w:rPr>
        <w:t>招标人：</w:t>
      </w:r>
      <w:r>
        <w:rPr>
          <w:sz w:val="24"/>
          <w:u w:val="single"/>
        </w:rPr>
        <w:t xml:space="preserve">              </w:t>
      </w:r>
      <w:r>
        <w:rPr>
          <w:sz w:val="24"/>
        </w:rPr>
        <w:t>（盖单位章）</w:t>
      </w:r>
    </w:p>
    <w:p>
      <w:pPr>
        <w:spacing w:line="540" w:lineRule="exact"/>
        <w:ind w:right="-512" w:rightChars="-244" w:firstLine="3700" w:firstLineChars="1542"/>
        <w:rPr>
          <w:sz w:val="24"/>
        </w:rPr>
      </w:pPr>
      <w:r>
        <w:rPr>
          <w:sz w:val="24"/>
        </w:rPr>
        <w:t>法定代表人：</w:t>
      </w:r>
      <w:r>
        <w:rPr>
          <w:sz w:val="24"/>
          <w:u w:val="single"/>
        </w:rPr>
        <w:t xml:space="preserve">            </w:t>
      </w:r>
      <w:r>
        <w:rPr>
          <w:sz w:val="24"/>
        </w:rPr>
        <w:t>（签字）</w:t>
      </w:r>
    </w:p>
    <w:p>
      <w:pPr>
        <w:spacing w:line="540" w:lineRule="exact"/>
        <w:ind w:right="-512" w:rightChars="-244" w:firstLine="4055" w:firstLineChars="1690"/>
        <w:rPr>
          <w:sz w:val="24"/>
        </w:rPr>
      </w:pPr>
      <w:r>
        <w:rPr>
          <w:sz w:val="24"/>
        </w:rPr>
        <w:t xml:space="preserve"> </w:t>
      </w:r>
      <w:r>
        <w:rPr>
          <w:sz w:val="24"/>
          <w:u w:val="single"/>
        </w:rPr>
        <w:t xml:space="preserve">        </w:t>
      </w:r>
      <w:r>
        <w:rPr>
          <w:sz w:val="24"/>
        </w:rPr>
        <w:t>年</w:t>
      </w:r>
      <w:r>
        <w:rPr>
          <w:sz w:val="24"/>
          <w:u w:val="single"/>
        </w:rPr>
        <w:t xml:space="preserve">        </w:t>
      </w:r>
      <w:r>
        <w:rPr>
          <w:sz w:val="24"/>
        </w:rPr>
        <w:t>月</w:t>
      </w:r>
      <w:r>
        <w:rPr>
          <w:sz w:val="24"/>
          <w:u w:val="single"/>
        </w:rPr>
        <w:t xml:space="preserve">        </w:t>
      </w:r>
      <w:r>
        <w:rPr>
          <w:sz w:val="24"/>
        </w:rPr>
        <w:t>日</w:t>
      </w:r>
    </w:p>
    <w:p>
      <w:pPr>
        <w:spacing w:line="400" w:lineRule="exact"/>
        <w:ind w:right="-512" w:rightChars="-244"/>
        <w:rPr>
          <w:sz w:val="24"/>
        </w:rPr>
      </w:pPr>
    </w:p>
    <w:p>
      <w:pPr>
        <w:spacing w:line="400" w:lineRule="exact"/>
        <w:ind w:right="-512" w:rightChars="-244"/>
      </w:pPr>
      <w:r>
        <w:rPr>
          <w:sz w:val="24"/>
        </w:rPr>
        <w:br w:type="page"/>
      </w:r>
    </w:p>
    <w:p>
      <w:pPr>
        <w:pStyle w:val="3"/>
        <w:ind w:right="-512" w:rightChars="-244"/>
      </w:pPr>
      <w:bookmarkStart w:id="37" w:name="_Toc144974553"/>
      <w:bookmarkStart w:id="38" w:name="_Toc247085744"/>
      <w:bookmarkStart w:id="39" w:name="_Toc152045586"/>
      <w:bookmarkStart w:id="40" w:name="_Toc152042363"/>
      <w:bookmarkStart w:id="41" w:name="_Toc246996229"/>
      <w:bookmarkStart w:id="42" w:name="_Toc179632604"/>
      <w:bookmarkStart w:id="43" w:name="_Toc246996972"/>
      <w:bookmarkStart w:id="44" w:name="_Toc30947"/>
      <w:r>
        <w:rPr>
          <w:rFonts w:hint="eastAsia"/>
        </w:rPr>
        <w:t>附件</w:t>
      </w:r>
      <w:r>
        <w:rPr>
          <w:rFonts w:hint="eastAsia"/>
          <w:lang w:val="en-US" w:eastAsia="zh-CN"/>
        </w:rPr>
        <w:t>五</w:t>
      </w:r>
      <w:r>
        <w:rPr>
          <w:rFonts w:hint="eastAsia"/>
        </w:rPr>
        <w:t>：确认通知</w:t>
      </w:r>
      <w:bookmarkEnd w:id="37"/>
      <w:bookmarkEnd w:id="38"/>
      <w:bookmarkEnd w:id="39"/>
      <w:bookmarkEnd w:id="40"/>
      <w:bookmarkEnd w:id="41"/>
      <w:bookmarkEnd w:id="42"/>
      <w:bookmarkEnd w:id="43"/>
      <w:bookmarkEnd w:id="44"/>
    </w:p>
    <w:p>
      <w:pPr>
        <w:spacing w:line="400" w:lineRule="exact"/>
        <w:ind w:right="-512" w:rightChars="-244"/>
        <w:rPr>
          <w:sz w:val="24"/>
        </w:rPr>
      </w:pPr>
    </w:p>
    <w:p>
      <w:pPr>
        <w:spacing w:line="400" w:lineRule="exact"/>
        <w:ind w:right="-512" w:rightChars="-244"/>
        <w:jc w:val="center"/>
        <w:rPr>
          <w:rFonts w:ascii="黑体" w:eastAsia="黑体"/>
          <w:sz w:val="24"/>
        </w:rPr>
      </w:pPr>
      <w:r>
        <w:rPr>
          <w:rFonts w:hint="eastAsia" w:ascii="黑体" w:eastAsia="黑体"/>
          <w:sz w:val="24"/>
        </w:rPr>
        <w:t>确认通知</w:t>
      </w:r>
    </w:p>
    <w:p>
      <w:pPr>
        <w:spacing w:line="400" w:lineRule="exact"/>
        <w:ind w:right="-512" w:rightChars="-244"/>
        <w:rPr>
          <w:sz w:val="24"/>
        </w:rPr>
      </w:pPr>
    </w:p>
    <w:p>
      <w:pPr>
        <w:spacing w:line="440" w:lineRule="exact"/>
        <w:ind w:right="-512" w:rightChars="-244"/>
        <w:rPr>
          <w:sz w:val="24"/>
        </w:rPr>
      </w:pPr>
      <w:r>
        <w:rPr>
          <w:sz w:val="24"/>
          <w:u w:val="single"/>
        </w:rPr>
        <w:t xml:space="preserve">            </w:t>
      </w:r>
      <w:r>
        <w:rPr>
          <w:sz w:val="24"/>
        </w:rPr>
        <w:t>（招标人名称）：</w:t>
      </w:r>
    </w:p>
    <w:p>
      <w:pPr>
        <w:spacing w:line="440" w:lineRule="exact"/>
        <w:ind w:right="-512" w:rightChars="-244"/>
        <w:rPr>
          <w:sz w:val="24"/>
        </w:rPr>
      </w:pPr>
      <w:r>
        <w:rPr>
          <w:sz w:val="24"/>
        </w:rPr>
        <w:t>　　</w:t>
      </w:r>
    </w:p>
    <w:p>
      <w:pPr>
        <w:spacing w:line="440" w:lineRule="exact"/>
        <w:ind w:right="-512" w:rightChars="-244" w:firstLine="480" w:firstLineChars="200"/>
        <w:rPr>
          <w:sz w:val="24"/>
          <w:u w:val="single"/>
        </w:rPr>
      </w:pPr>
      <w:r>
        <w:rPr>
          <w:sz w:val="24"/>
        </w:rPr>
        <w:t>你方</w:t>
      </w:r>
      <w:r>
        <w:rPr>
          <w:rFonts w:hint="eastAsia"/>
          <w:sz w:val="24"/>
        </w:rPr>
        <w:t>于</w:t>
      </w:r>
      <w:r>
        <w:rPr>
          <w:sz w:val="24"/>
          <w:u w:val="single"/>
        </w:rPr>
        <w:t xml:space="preserve">  </w:t>
      </w:r>
      <w:r>
        <w:rPr>
          <w:rFonts w:hint="eastAsia"/>
          <w:sz w:val="24"/>
          <w:u w:val="single"/>
        </w:rPr>
        <w:t xml:space="preserve"> </w:t>
      </w:r>
      <w:r>
        <w:rPr>
          <w:sz w:val="24"/>
          <w:u w:val="single"/>
        </w:rPr>
        <w:t xml:space="preserve">   </w:t>
      </w:r>
      <w:r>
        <w:rPr>
          <w:sz w:val="24"/>
        </w:rPr>
        <w:t xml:space="preserve">年 </w:t>
      </w:r>
      <w:r>
        <w:rPr>
          <w:sz w:val="24"/>
          <w:u w:val="single"/>
        </w:rPr>
        <w:t xml:space="preserve">   </w:t>
      </w:r>
      <w:r>
        <w:rPr>
          <w:rFonts w:hint="eastAsia"/>
          <w:sz w:val="24"/>
          <w:u w:val="single"/>
        </w:rPr>
        <w:t xml:space="preserve"> </w:t>
      </w:r>
      <w:r>
        <w:rPr>
          <w:sz w:val="24"/>
          <w:u w:val="single"/>
        </w:rPr>
        <w:t xml:space="preserve"> </w:t>
      </w:r>
      <w:r>
        <w:rPr>
          <w:sz w:val="24"/>
        </w:rPr>
        <w:t>月</w:t>
      </w:r>
      <w:r>
        <w:rPr>
          <w:sz w:val="24"/>
          <w:u w:val="single"/>
        </w:rPr>
        <w:t xml:space="preserve">  </w:t>
      </w:r>
      <w:r>
        <w:rPr>
          <w:rFonts w:hint="eastAsia"/>
          <w:sz w:val="24"/>
          <w:u w:val="single"/>
        </w:rPr>
        <w:t xml:space="preserve">  </w:t>
      </w:r>
      <w:r>
        <w:rPr>
          <w:sz w:val="24"/>
          <w:u w:val="single"/>
        </w:rPr>
        <w:t xml:space="preserve"> </w:t>
      </w:r>
      <w:r>
        <w:rPr>
          <w:sz w:val="24"/>
        </w:rPr>
        <w:t>日发出的</w:t>
      </w:r>
      <w:r>
        <w:rPr>
          <w:sz w:val="24"/>
          <w:u w:val="single"/>
        </w:rPr>
        <w:t xml:space="preserve">  </w:t>
      </w:r>
      <w:r>
        <w:rPr>
          <w:rFonts w:hint="eastAsia"/>
          <w:sz w:val="24"/>
          <w:u w:val="single"/>
        </w:rPr>
        <w:t xml:space="preserve">      </w:t>
      </w:r>
      <w:r>
        <w:rPr>
          <w:sz w:val="24"/>
          <w:u w:val="single"/>
        </w:rPr>
        <w:t xml:space="preserve">      </w:t>
      </w:r>
      <w:r>
        <w:rPr>
          <w:sz w:val="24"/>
        </w:rPr>
        <w:t>（项目名称）关于</w:t>
      </w:r>
      <w:r>
        <w:rPr>
          <w:sz w:val="24"/>
          <w:u w:val="single"/>
        </w:rPr>
        <w:t xml:space="preserve">  </w:t>
      </w:r>
      <w:r>
        <w:rPr>
          <w:rFonts w:hint="eastAsia"/>
          <w:sz w:val="24"/>
          <w:u w:val="single"/>
        </w:rPr>
        <w:t xml:space="preserve">     </w:t>
      </w:r>
    </w:p>
    <w:p>
      <w:pPr>
        <w:spacing w:line="440" w:lineRule="exact"/>
        <w:ind w:right="-512" w:rightChars="-244"/>
        <w:rPr>
          <w:sz w:val="24"/>
        </w:rPr>
      </w:pPr>
      <w:r>
        <w:rPr>
          <w:sz w:val="24"/>
          <w:u w:val="single"/>
        </w:rPr>
        <w:t xml:space="preserve">     </w:t>
      </w:r>
      <w:r>
        <w:rPr>
          <w:rFonts w:hint="eastAsia"/>
          <w:sz w:val="24"/>
          <w:u w:val="single"/>
        </w:rPr>
        <w:t xml:space="preserve">        </w:t>
      </w:r>
      <w:r>
        <w:rPr>
          <w:sz w:val="24"/>
          <w:u w:val="single"/>
        </w:rPr>
        <w:t xml:space="preserve">  </w:t>
      </w:r>
      <w:r>
        <w:rPr>
          <w:sz w:val="24"/>
        </w:rPr>
        <w:t>的通知，我方已于</w:t>
      </w:r>
      <w:r>
        <w:rPr>
          <w:sz w:val="24"/>
          <w:u w:val="single"/>
        </w:rPr>
        <w:t xml:space="preserve">  </w:t>
      </w:r>
      <w:r>
        <w:rPr>
          <w:rFonts w:hint="eastAsia"/>
          <w:sz w:val="24"/>
          <w:u w:val="single"/>
        </w:rPr>
        <w:t xml:space="preserve"> </w:t>
      </w:r>
      <w:r>
        <w:rPr>
          <w:sz w:val="24"/>
          <w:u w:val="single"/>
        </w:rPr>
        <w:t xml:space="preserve">   </w:t>
      </w:r>
      <w:r>
        <w:rPr>
          <w:sz w:val="24"/>
        </w:rPr>
        <w:t>年</w:t>
      </w:r>
      <w:r>
        <w:rPr>
          <w:sz w:val="24"/>
          <w:u w:val="single"/>
        </w:rPr>
        <w:t xml:space="preserve">  </w:t>
      </w:r>
      <w:r>
        <w:rPr>
          <w:rFonts w:hint="eastAsia"/>
          <w:sz w:val="24"/>
          <w:u w:val="single"/>
        </w:rPr>
        <w:t xml:space="preserve"> </w:t>
      </w:r>
      <w:r>
        <w:rPr>
          <w:sz w:val="24"/>
          <w:u w:val="single"/>
        </w:rPr>
        <w:t xml:space="preserve">   </w:t>
      </w:r>
      <w:r>
        <w:rPr>
          <w:sz w:val="24"/>
        </w:rPr>
        <w:t>月</w:t>
      </w:r>
      <w:r>
        <w:rPr>
          <w:sz w:val="24"/>
          <w:u w:val="single"/>
        </w:rPr>
        <w:t xml:space="preserve">  </w:t>
      </w:r>
      <w:r>
        <w:rPr>
          <w:rFonts w:hint="eastAsia"/>
          <w:sz w:val="24"/>
          <w:u w:val="single"/>
        </w:rPr>
        <w:t xml:space="preserve"> </w:t>
      </w:r>
      <w:r>
        <w:rPr>
          <w:sz w:val="24"/>
          <w:u w:val="single"/>
        </w:rPr>
        <w:t xml:space="preserve">   </w:t>
      </w:r>
      <w:r>
        <w:rPr>
          <w:sz w:val="24"/>
        </w:rPr>
        <w:t>日收到。</w:t>
      </w:r>
    </w:p>
    <w:p>
      <w:pPr>
        <w:spacing w:line="440" w:lineRule="exact"/>
        <w:ind w:right="-512" w:rightChars="-244"/>
        <w:rPr>
          <w:sz w:val="24"/>
        </w:rPr>
      </w:pPr>
    </w:p>
    <w:p>
      <w:pPr>
        <w:spacing w:line="440" w:lineRule="exact"/>
        <w:ind w:right="-512" w:rightChars="-244"/>
        <w:rPr>
          <w:sz w:val="24"/>
        </w:rPr>
      </w:pPr>
      <w:r>
        <w:rPr>
          <w:sz w:val="24"/>
        </w:rPr>
        <w:t>　　特此确认。</w:t>
      </w:r>
    </w:p>
    <w:p>
      <w:pPr>
        <w:spacing w:line="440" w:lineRule="exact"/>
        <w:ind w:right="-512" w:rightChars="-244"/>
        <w:rPr>
          <w:sz w:val="24"/>
        </w:rPr>
      </w:pPr>
    </w:p>
    <w:p>
      <w:pPr>
        <w:spacing w:line="440" w:lineRule="exact"/>
        <w:ind w:right="-512" w:rightChars="-244"/>
        <w:rPr>
          <w:sz w:val="24"/>
        </w:rPr>
      </w:pPr>
    </w:p>
    <w:p>
      <w:pPr>
        <w:spacing w:line="440" w:lineRule="exact"/>
        <w:ind w:right="-512" w:rightChars="-244"/>
        <w:rPr>
          <w:sz w:val="24"/>
        </w:rPr>
      </w:pPr>
      <w:r>
        <w:rPr>
          <w:sz w:val="24"/>
        </w:rPr>
        <w:t xml:space="preserve">                              </w:t>
      </w:r>
      <w:r>
        <w:rPr>
          <w:rFonts w:hint="eastAsia"/>
          <w:sz w:val="24"/>
          <w:lang w:eastAsia="zh-CN"/>
        </w:rPr>
        <w:t>竞争性谈判</w:t>
      </w:r>
      <w:r>
        <w:rPr>
          <w:sz w:val="24"/>
        </w:rPr>
        <w:t>人：</w:t>
      </w:r>
      <w:r>
        <w:rPr>
          <w:sz w:val="24"/>
          <w:u w:val="single"/>
        </w:rPr>
        <w:t xml:space="preserve">             </w:t>
      </w:r>
      <w:r>
        <w:rPr>
          <w:sz w:val="24"/>
        </w:rPr>
        <w:t xml:space="preserve"> （盖单位章）</w:t>
      </w:r>
    </w:p>
    <w:p>
      <w:pPr>
        <w:spacing w:line="440" w:lineRule="exact"/>
        <w:ind w:right="-512" w:rightChars="-244"/>
        <w:rPr>
          <w:sz w:val="24"/>
        </w:rPr>
      </w:pPr>
    </w:p>
    <w:p>
      <w:pPr>
        <w:spacing w:line="360" w:lineRule="auto"/>
        <w:ind w:firstLine="360" w:firstLineChars="150"/>
        <w:rPr>
          <w:rFonts w:ascii="宋体" w:hAnsi="宋体"/>
          <w:sz w:val="24"/>
        </w:rPr>
      </w:pPr>
      <w:r>
        <w:rPr>
          <w:sz w:val="24"/>
        </w:rPr>
        <w:t xml:space="preserve">                                  </w:t>
      </w:r>
      <w:r>
        <w:rPr>
          <w:sz w:val="24"/>
          <w:u w:val="single"/>
        </w:rPr>
        <w:t xml:space="preserve">       </w:t>
      </w:r>
      <w:r>
        <w:rPr>
          <w:sz w:val="24"/>
        </w:rPr>
        <w:t>年</w:t>
      </w:r>
      <w:r>
        <w:rPr>
          <w:sz w:val="24"/>
          <w:u w:val="single"/>
        </w:rPr>
        <w:t xml:space="preserve">       </w:t>
      </w:r>
      <w:r>
        <w:rPr>
          <w:sz w:val="24"/>
        </w:rPr>
        <w:t>月</w:t>
      </w:r>
      <w:r>
        <w:rPr>
          <w:sz w:val="24"/>
          <w:u w:val="single"/>
        </w:rPr>
        <w:t xml:space="preserve">       </w:t>
      </w:r>
      <w:r>
        <w:rPr>
          <w:sz w:val="24"/>
        </w:rPr>
        <w:t>日</w:t>
      </w:r>
      <w:r>
        <w:rPr>
          <w:rFonts w:hint="eastAsia" w:ascii="宋体" w:hAnsi="宋体"/>
          <w:sz w:val="24"/>
        </w:rPr>
        <w:t>注：请另拟所有内容与此完全相同的一份，与</w:t>
      </w:r>
      <w:r>
        <w:rPr>
          <w:rFonts w:hint="eastAsia" w:ascii="宋体" w:hAnsi="宋体"/>
          <w:sz w:val="24"/>
          <w:lang w:eastAsia="zh-CN"/>
        </w:rPr>
        <w:t>竞争性谈判</w:t>
      </w:r>
      <w:r>
        <w:rPr>
          <w:rFonts w:hint="eastAsia" w:ascii="宋体" w:hAnsi="宋体"/>
          <w:sz w:val="24"/>
        </w:rPr>
        <w:t>保证金的单据统一装在一个单独的信封中，以作唱标用。</w:t>
      </w:r>
    </w:p>
    <w:p>
      <w:pPr>
        <w:spacing w:line="360" w:lineRule="auto"/>
        <w:ind w:firstLine="360" w:firstLineChars="150"/>
        <w:rPr>
          <w:rFonts w:ascii="宋体" w:hAnsi="宋体"/>
          <w:sz w:val="24"/>
        </w:rPr>
      </w:pPr>
    </w:p>
    <w:p>
      <w:pPr>
        <w:spacing w:line="360" w:lineRule="auto"/>
        <w:ind w:firstLine="360" w:firstLineChars="150"/>
        <w:rPr>
          <w:rFonts w:ascii="宋体" w:hAnsi="宋体"/>
          <w:sz w:val="24"/>
        </w:rPr>
      </w:pPr>
    </w:p>
    <w:p>
      <w:pPr>
        <w:spacing w:line="360" w:lineRule="auto"/>
        <w:ind w:firstLine="360" w:firstLineChars="150"/>
        <w:rPr>
          <w:rFonts w:ascii="宋体" w:hAnsi="宋体"/>
          <w:sz w:val="24"/>
        </w:rPr>
      </w:pPr>
    </w:p>
    <w:p>
      <w:pPr>
        <w:spacing w:line="360" w:lineRule="auto"/>
        <w:ind w:firstLine="360" w:firstLineChars="150"/>
        <w:rPr>
          <w:rFonts w:ascii="宋体" w:hAnsi="宋体"/>
          <w:sz w:val="24"/>
        </w:rPr>
      </w:pPr>
    </w:p>
    <w:p>
      <w:pPr>
        <w:spacing w:line="360" w:lineRule="auto"/>
        <w:ind w:firstLine="360" w:firstLineChars="150"/>
        <w:rPr>
          <w:rFonts w:ascii="宋体" w:hAnsi="宋体"/>
          <w:sz w:val="24"/>
        </w:rPr>
      </w:pPr>
    </w:p>
    <w:p>
      <w:pPr>
        <w:spacing w:line="360" w:lineRule="auto"/>
        <w:ind w:firstLine="360" w:firstLineChars="150"/>
        <w:jc w:val="center"/>
        <w:rPr>
          <w:rFonts w:ascii="宋体" w:hAnsi="宋体"/>
          <w:sz w:val="24"/>
        </w:rPr>
      </w:pPr>
    </w:p>
    <w:p>
      <w:pPr>
        <w:spacing w:line="360" w:lineRule="auto"/>
        <w:ind w:firstLine="360" w:firstLineChars="150"/>
        <w:jc w:val="center"/>
        <w:rPr>
          <w:rFonts w:ascii="宋体" w:hAnsi="宋体"/>
          <w:sz w:val="24"/>
        </w:rPr>
      </w:pPr>
    </w:p>
    <w:p>
      <w:pPr>
        <w:spacing w:line="360" w:lineRule="auto"/>
        <w:ind w:firstLine="360" w:firstLineChars="150"/>
        <w:jc w:val="center"/>
        <w:rPr>
          <w:rFonts w:ascii="宋体" w:hAnsi="宋体"/>
          <w:sz w:val="24"/>
        </w:rPr>
      </w:pPr>
    </w:p>
    <w:p>
      <w:pPr>
        <w:spacing w:line="360" w:lineRule="auto"/>
        <w:ind w:firstLine="360" w:firstLineChars="150"/>
        <w:jc w:val="center"/>
        <w:rPr>
          <w:rFonts w:ascii="宋体" w:hAnsi="宋体"/>
          <w:sz w:val="24"/>
        </w:rPr>
      </w:pPr>
    </w:p>
    <w:p>
      <w:pPr>
        <w:spacing w:line="360" w:lineRule="auto"/>
        <w:ind w:firstLine="360" w:firstLineChars="150"/>
        <w:jc w:val="center"/>
        <w:rPr>
          <w:rFonts w:ascii="宋体" w:hAnsi="宋体"/>
          <w:sz w:val="24"/>
        </w:rPr>
      </w:pPr>
    </w:p>
    <w:p>
      <w:pPr>
        <w:spacing w:line="360" w:lineRule="auto"/>
        <w:ind w:firstLine="450" w:firstLineChars="150"/>
        <w:jc w:val="center"/>
        <w:rPr>
          <w:rFonts w:ascii="宋体" w:hAnsi="宋体"/>
          <w:sz w:val="30"/>
          <w:szCs w:val="30"/>
        </w:rPr>
      </w:pPr>
    </w:p>
    <w:p>
      <w:pPr>
        <w:spacing w:line="360" w:lineRule="auto"/>
        <w:ind w:left="780"/>
        <w:jc w:val="center"/>
        <w:rPr>
          <w:rFonts w:ascii="宋体" w:hAnsi="宋体"/>
          <w:sz w:val="32"/>
          <w:szCs w:val="32"/>
        </w:rPr>
      </w:pPr>
    </w:p>
    <w:p>
      <w:pPr>
        <w:spacing w:line="360" w:lineRule="auto"/>
        <w:ind w:left="780"/>
        <w:jc w:val="center"/>
        <w:rPr>
          <w:rFonts w:ascii="宋体" w:hAnsi="宋体"/>
          <w:sz w:val="32"/>
          <w:szCs w:val="32"/>
        </w:rPr>
      </w:pPr>
      <w:r>
        <w:rPr>
          <w:rFonts w:hint="eastAsia" w:ascii="宋体" w:hAnsi="宋体"/>
          <w:sz w:val="32"/>
          <w:szCs w:val="32"/>
        </w:rPr>
        <w:t xml:space="preserve">第三章  </w:t>
      </w:r>
      <w:r>
        <w:rPr>
          <w:rFonts w:hint="eastAsia" w:ascii="宋体" w:hAnsi="宋体"/>
          <w:sz w:val="32"/>
          <w:szCs w:val="32"/>
          <w:lang w:eastAsia="zh-CN"/>
        </w:rPr>
        <w:t>竞争性谈判</w:t>
      </w:r>
      <w:r>
        <w:rPr>
          <w:rFonts w:hint="eastAsia" w:ascii="宋体" w:hAnsi="宋体"/>
          <w:sz w:val="32"/>
          <w:szCs w:val="32"/>
        </w:rPr>
        <w:t>文件的组成</w:t>
      </w:r>
    </w:p>
    <w:p>
      <w:pPr>
        <w:spacing w:line="360" w:lineRule="auto"/>
        <w:ind w:firstLine="450" w:firstLineChars="150"/>
        <w:jc w:val="center"/>
        <w:rPr>
          <w:rFonts w:ascii="宋体" w:hAnsi="宋体"/>
          <w:sz w:val="30"/>
          <w:szCs w:val="30"/>
        </w:rPr>
      </w:pPr>
      <w:r>
        <w:rPr>
          <w:rFonts w:hint="eastAsia" w:ascii="宋体" w:hAnsi="宋体"/>
          <w:sz w:val="30"/>
          <w:szCs w:val="30"/>
        </w:rPr>
        <w:t>第一篇、经济标书</w:t>
      </w:r>
    </w:p>
    <w:p>
      <w:pPr>
        <w:spacing w:line="360" w:lineRule="auto"/>
        <w:ind w:left="360"/>
        <w:rPr>
          <w:sz w:val="24"/>
        </w:rPr>
      </w:pPr>
      <w:r>
        <w:rPr>
          <w:rFonts w:hint="eastAsia"/>
          <w:sz w:val="24"/>
        </w:rPr>
        <w:t>一、</w:t>
      </w:r>
      <w:r>
        <w:rPr>
          <w:rFonts w:hint="eastAsia"/>
          <w:sz w:val="24"/>
          <w:lang w:eastAsia="zh-CN"/>
        </w:rPr>
        <w:t>竞争性谈判</w:t>
      </w:r>
      <w:r>
        <w:rPr>
          <w:rFonts w:hint="eastAsia"/>
          <w:sz w:val="24"/>
        </w:rPr>
        <w:t>书</w:t>
      </w:r>
    </w:p>
    <w:p>
      <w:pPr>
        <w:spacing w:line="360" w:lineRule="auto"/>
        <w:ind w:left="360"/>
        <w:rPr>
          <w:sz w:val="24"/>
        </w:rPr>
      </w:pPr>
      <w:r>
        <w:rPr>
          <w:rFonts w:hint="eastAsia"/>
          <w:sz w:val="24"/>
        </w:rPr>
        <w:t>二、</w:t>
      </w:r>
      <w:r>
        <w:rPr>
          <w:rFonts w:hint="eastAsia"/>
          <w:sz w:val="24"/>
          <w:lang w:eastAsia="zh-CN"/>
        </w:rPr>
        <w:t>竞争性谈判</w:t>
      </w:r>
      <w:r>
        <w:rPr>
          <w:rFonts w:hint="eastAsia"/>
          <w:sz w:val="24"/>
        </w:rPr>
        <w:t>承诺（工期、质量、保修等）</w:t>
      </w:r>
    </w:p>
    <w:p>
      <w:pPr>
        <w:autoSpaceDE w:val="0"/>
        <w:autoSpaceDN w:val="0"/>
        <w:adjustRightInd w:val="0"/>
        <w:spacing w:line="360" w:lineRule="auto"/>
        <w:ind w:right="-20" w:firstLine="360" w:firstLineChars="150"/>
        <w:jc w:val="left"/>
        <w:rPr>
          <w:sz w:val="24"/>
        </w:rPr>
      </w:pPr>
      <w:r>
        <w:rPr>
          <w:rFonts w:hint="eastAsia"/>
          <w:sz w:val="24"/>
        </w:rPr>
        <w:t>三、授权委托书</w:t>
      </w:r>
    </w:p>
    <w:p>
      <w:pPr>
        <w:spacing w:line="360" w:lineRule="auto"/>
        <w:ind w:left="360"/>
        <w:rPr>
          <w:sz w:val="24"/>
        </w:rPr>
      </w:pPr>
      <w:r>
        <w:rPr>
          <w:rFonts w:hint="eastAsia"/>
          <w:sz w:val="24"/>
        </w:rPr>
        <w:t>四、具有合法有效的营业执照</w:t>
      </w:r>
    </w:p>
    <w:p>
      <w:pPr>
        <w:spacing w:line="360" w:lineRule="auto"/>
        <w:ind w:left="360"/>
        <w:rPr>
          <w:sz w:val="24"/>
        </w:rPr>
      </w:pPr>
      <w:r>
        <w:rPr>
          <w:rFonts w:hint="eastAsia"/>
          <w:sz w:val="24"/>
        </w:rPr>
        <w:t>五、开标一览表</w:t>
      </w:r>
    </w:p>
    <w:p>
      <w:pPr>
        <w:spacing w:line="360" w:lineRule="auto"/>
        <w:ind w:left="360"/>
        <w:rPr>
          <w:sz w:val="24"/>
        </w:rPr>
      </w:pPr>
      <w:r>
        <w:rPr>
          <w:rFonts w:hint="eastAsia"/>
          <w:sz w:val="24"/>
        </w:rPr>
        <w:t>六、其他（报价汇总表、主要材料用量一览表、工程量清单报价书）</w:t>
      </w:r>
    </w:p>
    <w:p>
      <w:pPr>
        <w:spacing w:line="360" w:lineRule="auto"/>
        <w:ind w:firstLine="452" w:firstLineChars="150"/>
        <w:jc w:val="center"/>
        <w:rPr>
          <w:rFonts w:ascii="宋体" w:hAnsi="宋体"/>
          <w:b/>
          <w:sz w:val="30"/>
          <w:szCs w:val="30"/>
        </w:rPr>
      </w:pPr>
    </w:p>
    <w:p>
      <w:pPr>
        <w:spacing w:line="360" w:lineRule="auto"/>
        <w:ind w:firstLine="452" w:firstLineChars="150"/>
        <w:jc w:val="center"/>
        <w:rPr>
          <w:rFonts w:ascii="宋体" w:hAnsi="宋体"/>
          <w:b/>
          <w:sz w:val="30"/>
          <w:szCs w:val="30"/>
        </w:rPr>
      </w:pPr>
    </w:p>
    <w:p>
      <w:pPr>
        <w:spacing w:line="360" w:lineRule="auto"/>
        <w:ind w:firstLine="452" w:firstLineChars="150"/>
        <w:jc w:val="center"/>
        <w:rPr>
          <w:rFonts w:ascii="宋体" w:hAnsi="宋体"/>
          <w:b/>
          <w:sz w:val="30"/>
          <w:szCs w:val="30"/>
        </w:rPr>
      </w:pPr>
    </w:p>
    <w:p>
      <w:pPr>
        <w:spacing w:line="360" w:lineRule="auto"/>
        <w:ind w:firstLine="452" w:firstLineChars="150"/>
        <w:jc w:val="center"/>
        <w:rPr>
          <w:rFonts w:ascii="宋体" w:hAnsi="宋体"/>
          <w:b/>
          <w:sz w:val="30"/>
          <w:szCs w:val="30"/>
        </w:rPr>
      </w:pPr>
    </w:p>
    <w:p>
      <w:pPr>
        <w:spacing w:line="360" w:lineRule="auto"/>
        <w:ind w:firstLine="452" w:firstLineChars="150"/>
        <w:jc w:val="center"/>
        <w:rPr>
          <w:rFonts w:ascii="宋体" w:hAnsi="宋体"/>
          <w:b/>
          <w:sz w:val="30"/>
          <w:szCs w:val="30"/>
        </w:rPr>
      </w:pPr>
    </w:p>
    <w:p>
      <w:pPr>
        <w:spacing w:line="360" w:lineRule="auto"/>
        <w:ind w:firstLine="452" w:firstLineChars="150"/>
        <w:jc w:val="center"/>
        <w:rPr>
          <w:rFonts w:ascii="宋体" w:hAnsi="宋体"/>
          <w:b/>
          <w:sz w:val="30"/>
          <w:szCs w:val="30"/>
        </w:rPr>
      </w:pPr>
    </w:p>
    <w:p>
      <w:pPr>
        <w:spacing w:line="360" w:lineRule="auto"/>
        <w:ind w:firstLine="452" w:firstLineChars="150"/>
        <w:jc w:val="center"/>
        <w:rPr>
          <w:rFonts w:ascii="宋体" w:hAnsi="宋体"/>
          <w:b/>
          <w:sz w:val="30"/>
          <w:szCs w:val="30"/>
        </w:rPr>
      </w:pPr>
    </w:p>
    <w:p>
      <w:pPr>
        <w:spacing w:line="360" w:lineRule="auto"/>
        <w:ind w:firstLine="452" w:firstLineChars="150"/>
        <w:jc w:val="center"/>
        <w:rPr>
          <w:rFonts w:ascii="宋体" w:hAnsi="宋体"/>
          <w:b/>
          <w:sz w:val="30"/>
          <w:szCs w:val="30"/>
        </w:rPr>
      </w:pPr>
    </w:p>
    <w:p>
      <w:pPr>
        <w:spacing w:line="360" w:lineRule="auto"/>
        <w:ind w:firstLine="452" w:firstLineChars="150"/>
        <w:jc w:val="center"/>
        <w:rPr>
          <w:rFonts w:ascii="宋体" w:hAnsi="宋体"/>
          <w:b/>
          <w:sz w:val="30"/>
          <w:szCs w:val="30"/>
        </w:rPr>
      </w:pPr>
    </w:p>
    <w:p>
      <w:pPr>
        <w:spacing w:line="360" w:lineRule="auto"/>
        <w:ind w:firstLine="452" w:firstLineChars="150"/>
        <w:jc w:val="center"/>
        <w:rPr>
          <w:rFonts w:ascii="宋体" w:hAnsi="宋体"/>
          <w:b/>
          <w:sz w:val="30"/>
          <w:szCs w:val="30"/>
        </w:rPr>
      </w:pPr>
    </w:p>
    <w:p>
      <w:pPr>
        <w:spacing w:line="360" w:lineRule="auto"/>
        <w:ind w:firstLine="452" w:firstLineChars="150"/>
        <w:jc w:val="center"/>
        <w:rPr>
          <w:rFonts w:ascii="宋体" w:hAnsi="宋体"/>
          <w:b/>
          <w:sz w:val="30"/>
          <w:szCs w:val="30"/>
        </w:rPr>
      </w:pPr>
    </w:p>
    <w:p>
      <w:pPr>
        <w:spacing w:line="360" w:lineRule="auto"/>
        <w:ind w:firstLine="452" w:firstLineChars="150"/>
        <w:jc w:val="center"/>
        <w:rPr>
          <w:rFonts w:ascii="宋体" w:hAnsi="宋体"/>
          <w:b/>
          <w:sz w:val="30"/>
          <w:szCs w:val="30"/>
        </w:rPr>
      </w:pPr>
    </w:p>
    <w:p>
      <w:pPr>
        <w:spacing w:line="360" w:lineRule="auto"/>
        <w:ind w:firstLine="452" w:firstLineChars="150"/>
        <w:jc w:val="center"/>
        <w:rPr>
          <w:rFonts w:ascii="宋体" w:hAnsi="宋体"/>
          <w:b/>
          <w:sz w:val="30"/>
          <w:szCs w:val="30"/>
        </w:rPr>
      </w:pPr>
    </w:p>
    <w:p>
      <w:pPr>
        <w:spacing w:line="360" w:lineRule="auto"/>
        <w:ind w:firstLine="452" w:firstLineChars="150"/>
        <w:jc w:val="center"/>
        <w:rPr>
          <w:rFonts w:ascii="宋体" w:hAnsi="宋体"/>
          <w:b/>
          <w:sz w:val="30"/>
          <w:szCs w:val="30"/>
        </w:rPr>
      </w:pPr>
    </w:p>
    <w:p>
      <w:pPr>
        <w:spacing w:line="360" w:lineRule="auto"/>
        <w:ind w:firstLine="452" w:firstLineChars="150"/>
        <w:jc w:val="center"/>
        <w:rPr>
          <w:rFonts w:ascii="宋体" w:hAnsi="宋体"/>
          <w:b/>
          <w:sz w:val="30"/>
          <w:szCs w:val="30"/>
        </w:rPr>
      </w:pPr>
    </w:p>
    <w:p>
      <w:pPr>
        <w:spacing w:line="360" w:lineRule="auto"/>
        <w:ind w:firstLine="452" w:firstLineChars="150"/>
        <w:jc w:val="center"/>
        <w:rPr>
          <w:rFonts w:ascii="宋体" w:hAnsi="宋体"/>
          <w:b/>
          <w:sz w:val="30"/>
          <w:szCs w:val="30"/>
        </w:rPr>
      </w:pPr>
    </w:p>
    <w:p>
      <w:pPr>
        <w:spacing w:line="360" w:lineRule="auto"/>
        <w:ind w:firstLine="452" w:firstLineChars="150"/>
        <w:jc w:val="center"/>
        <w:rPr>
          <w:rFonts w:ascii="宋体" w:hAnsi="宋体"/>
          <w:b/>
          <w:sz w:val="30"/>
          <w:szCs w:val="30"/>
          <w:highlight w:val="none"/>
        </w:rPr>
      </w:pPr>
      <w:r>
        <w:rPr>
          <w:rFonts w:hint="eastAsia" w:ascii="宋体" w:hAnsi="宋体"/>
          <w:b/>
          <w:sz w:val="30"/>
          <w:szCs w:val="30"/>
          <w:highlight w:val="none"/>
        </w:rPr>
        <w:t>一、</w:t>
      </w:r>
      <w:r>
        <w:rPr>
          <w:rFonts w:hint="eastAsia" w:ascii="宋体" w:hAnsi="宋体"/>
          <w:b/>
          <w:sz w:val="30"/>
          <w:szCs w:val="30"/>
          <w:highlight w:val="none"/>
          <w:lang w:eastAsia="zh-CN"/>
        </w:rPr>
        <w:t>竞争性谈判</w:t>
      </w:r>
      <w:r>
        <w:rPr>
          <w:rFonts w:hint="eastAsia" w:ascii="宋体" w:hAnsi="宋体"/>
          <w:b/>
          <w:sz w:val="30"/>
          <w:szCs w:val="30"/>
          <w:highlight w:val="none"/>
        </w:rPr>
        <w:t>书</w:t>
      </w:r>
    </w:p>
    <w:p>
      <w:pPr>
        <w:spacing w:line="360" w:lineRule="auto"/>
        <w:rPr>
          <w:rFonts w:ascii="宋体" w:hAnsi="宋体"/>
          <w:sz w:val="24"/>
          <w:highlight w:val="none"/>
        </w:rPr>
      </w:pPr>
      <w:r>
        <w:rPr>
          <w:rFonts w:hint="eastAsia" w:ascii="宋体" w:hAnsi="宋体"/>
          <w:sz w:val="24"/>
          <w:highlight w:val="none"/>
          <w:lang w:val="en-US" w:eastAsia="zh-CN"/>
        </w:rPr>
        <w:t>重庆郭家沱港埠有限</w:t>
      </w:r>
      <w:r>
        <w:rPr>
          <w:rFonts w:hint="eastAsia"/>
          <w:sz w:val="24"/>
          <w:highlight w:val="none"/>
          <w:u w:val="none"/>
        </w:rPr>
        <w:t>公司</w:t>
      </w:r>
      <w:r>
        <w:rPr>
          <w:rFonts w:hint="eastAsia" w:ascii="宋体" w:hAnsi="宋体"/>
          <w:sz w:val="24"/>
          <w:highlight w:val="none"/>
          <w:u w:val="none"/>
        </w:rPr>
        <w:t>：</w:t>
      </w:r>
    </w:p>
    <w:p>
      <w:pPr>
        <w:spacing w:line="360" w:lineRule="auto"/>
        <w:ind w:firstLine="360" w:firstLineChars="150"/>
        <w:rPr>
          <w:rFonts w:ascii="宋体" w:hAnsi="宋体"/>
          <w:sz w:val="24"/>
          <w:highlight w:val="none"/>
        </w:rPr>
      </w:pPr>
      <w:r>
        <w:rPr>
          <w:rFonts w:hint="eastAsia" w:ascii="宋体" w:hAnsi="宋体"/>
          <w:sz w:val="24"/>
          <w:highlight w:val="none"/>
        </w:rPr>
        <w:t>根据贵方招标编号为</w:t>
      </w:r>
      <w:r>
        <w:rPr>
          <w:rFonts w:hint="eastAsia" w:ascii="宋体" w:hAnsi="宋体"/>
          <w:sz w:val="24"/>
          <w:highlight w:val="none"/>
          <w:u w:val="single"/>
        </w:rPr>
        <w:t xml:space="preserve">          </w:t>
      </w:r>
      <w:r>
        <w:rPr>
          <w:rFonts w:hint="eastAsia" w:ascii="宋体" w:hAnsi="宋体"/>
          <w:sz w:val="24"/>
          <w:highlight w:val="none"/>
        </w:rPr>
        <w:t>的</w:t>
      </w:r>
      <w:r>
        <w:rPr>
          <w:rFonts w:hint="eastAsia" w:ascii="宋体" w:hAnsi="宋体"/>
          <w:sz w:val="24"/>
          <w:highlight w:val="none"/>
          <w:u w:val="single"/>
          <w:lang w:val="en-US" w:eastAsia="zh-CN"/>
        </w:rPr>
        <w:t>候船楼二层维修</w:t>
      </w:r>
      <w:r>
        <w:rPr>
          <w:rFonts w:hint="eastAsia" w:ascii="宋体" w:hAnsi="宋体"/>
          <w:sz w:val="24"/>
          <w:highlight w:val="none"/>
          <w:u w:val="none"/>
          <w:lang w:val="en-US" w:eastAsia="zh-CN"/>
        </w:rPr>
        <w:t>竞争性谈判</w:t>
      </w:r>
      <w:r>
        <w:rPr>
          <w:rFonts w:hint="eastAsia" w:ascii="宋体" w:hAnsi="宋体"/>
          <w:sz w:val="24"/>
          <w:highlight w:val="none"/>
        </w:rPr>
        <w:t>文件，遵照国家有关规定，我方经考察现场和研究上述工程招标文件的</w:t>
      </w:r>
      <w:r>
        <w:rPr>
          <w:rFonts w:hint="eastAsia" w:ascii="宋体" w:hAnsi="宋体"/>
          <w:sz w:val="24"/>
          <w:highlight w:val="none"/>
          <w:lang w:eastAsia="zh-CN"/>
        </w:rPr>
        <w:t>竞争性谈判</w:t>
      </w:r>
      <w:r>
        <w:rPr>
          <w:rFonts w:hint="eastAsia" w:ascii="宋体" w:hAnsi="宋体"/>
          <w:sz w:val="24"/>
          <w:highlight w:val="none"/>
        </w:rPr>
        <w:t>人须知、合同条款、技术规范、施工图纸和其他有关文件后，我方愿以人民币</w:t>
      </w:r>
      <w:r>
        <w:rPr>
          <w:rFonts w:hint="eastAsia" w:ascii="宋体" w:hAnsi="宋体"/>
          <w:sz w:val="24"/>
          <w:highlight w:val="none"/>
          <w:u w:val="single"/>
        </w:rPr>
        <w:t xml:space="preserve">       </w:t>
      </w:r>
      <w:r>
        <w:rPr>
          <w:rFonts w:hint="eastAsia" w:ascii="宋体" w:hAnsi="宋体"/>
          <w:sz w:val="24"/>
          <w:highlight w:val="none"/>
        </w:rPr>
        <w:t>元的总价格，按上述合同条款、技术规范、施工图纸的要求承包此工程直到竣工验收和保修维护。</w:t>
      </w:r>
    </w:p>
    <w:p>
      <w:pPr>
        <w:spacing w:line="360" w:lineRule="auto"/>
        <w:rPr>
          <w:rFonts w:hint="eastAsia" w:ascii="宋体" w:hAnsi="宋体"/>
          <w:sz w:val="24"/>
          <w:highlight w:val="none"/>
          <w:lang w:val="en-US" w:eastAsia="zh-CN"/>
        </w:rPr>
      </w:pPr>
      <w:bookmarkStart w:id="45" w:name="_Toc492644447"/>
      <w:bookmarkStart w:id="46" w:name="_Toc304992633"/>
      <w:bookmarkStart w:id="47" w:name="_Toc492994399"/>
      <w:r>
        <w:rPr>
          <w:rFonts w:hint="eastAsia" w:ascii="宋体" w:hAnsi="宋体"/>
          <w:sz w:val="24"/>
          <w:highlight w:val="none"/>
          <w:lang w:val="en-US" w:eastAsia="zh-CN"/>
        </w:rPr>
        <w:t xml:space="preserve">1、愿意提供谈判文件中要求所有资料，并保证完全真实准确。  </w:t>
      </w:r>
    </w:p>
    <w:p>
      <w:pPr>
        <w:spacing w:line="360" w:lineRule="auto"/>
        <w:rPr>
          <w:rFonts w:hint="eastAsia" w:ascii="宋体" w:hAnsi="宋体"/>
          <w:sz w:val="24"/>
          <w:highlight w:val="none"/>
          <w:lang w:val="en-US" w:eastAsia="zh-CN"/>
        </w:rPr>
      </w:pPr>
      <w:r>
        <w:rPr>
          <w:rFonts w:hint="eastAsia" w:ascii="宋体" w:hAnsi="宋体"/>
          <w:sz w:val="24"/>
          <w:highlight w:val="none"/>
          <w:lang w:val="en-US" w:eastAsia="zh-CN"/>
        </w:rPr>
        <w:t>2、我单位完全响应评审办法。</w:t>
      </w:r>
    </w:p>
    <w:p>
      <w:pPr>
        <w:spacing w:line="360" w:lineRule="auto"/>
        <w:rPr>
          <w:rFonts w:hint="eastAsia" w:ascii="宋体" w:hAnsi="宋体"/>
          <w:sz w:val="24"/>
          <w:highlight w:val="none"/>
          <w:lang w:val="en-US" w:eastAsia="zh-CN"/>
        </w:rPr>
      </w:pPr>
      <w:r>
        <w:rPr>
          <w:rFonts w:hint="eastAsia" w:ascii="宋体" w:hAnsi="宋体"/>
          <w:sz w:val="24"/>
          <w:highlight w:val="none"/>
          <w:lang w:val="en-US" w:eastAsia="zh-CN"/>
        </w:rPr>
        <w:t>3、谈判后的最终报价已经确认无误。成交后，愿意按照规定交纳履约保证金。</w:t>
      </w:r>
    </w:p>
    <w:p>
      <w:pPr>
        <w:spacing w:line="360" w:lineRule="auto"/>
        <w:rPr>
          <w:rFonts w:hint="eastAsia" w:ascii="宋体" w:hAnsi="宋体"/>
          <w:sz w:val="24"/>
          <w:highlight w:val="none"/>
          <w:lang w:val="en-US" w:eastAsia="zh-CN"/>
        </w:rPr>
      </w:pPr>
      <w:r>
        <w:rPr>
          <w:rFonts w:hint="eastAsia" w:ascii="宋体" w:hAnsi="宋体"/>
          <w:sz w:val="24"/>
          <w:highlight w:val="none"/>
          <w:lang w:val="en-US" w:eastAsia="zh-CN"/>
        </w:rPr>
        <w:t>4、我单位如果未按谈判文件要求、合同规定等提出的各项承诺履行义务，愿意承担本谈判文件中所列的违约责任。</w:t>
      </w:r>
    </w:p>
    <w:p>
      <w:pPr>
        <w:spacing w:line="360" w:lineRule="auto"/>
        <w:rPr>
          <w:rFonts w:hint="eastAsia" w:ascii="宋体" w:hAnsi="宋体"/>
          <w:sz w:val="24"/>
          <w:highlight w:val="none"/>
          <w:lang w:val="en-US" w:eastAsia="zh-CN"/>
        </w:rPr>
      </w:pPr>
      <w:r>
        <w:rPr>
          <w:rFonts w:hint="eastAsia" w:ascii="宋体" w:hAnsi="宋体"/>
          <w:sz w:val="24"/>
          <w:highlight w:val="none"/>
          <w:lang w:val="en-US" w:eastAsia="zh-CN"/>
        </w:rPr>
        <w:t>5、我单位已详细审核全部谈判文件及其有效补充文件，我们知道必须放弃提出含糊不清或误解的问题的权利。</w:t>
      </w:r>
    </w:p>
    <w:p>
      <w:pPr>
        <w:spacing w:line="360" w:lineRule="auto"/>
        <w:rPr>
          <w:rFonts w:hint="eastAsia" w:ascii="宋体" w:hAnsi="宋体"/>
          <w:sz w:val="24"/>
          <w:highlight w:val="none"/>
          <w:lang w:val="en-US" w:eastAsia="zh-CN"/>
        </w:rPr>
      </w:pPr>
      <w:r>
        <w:rPr>
          <w:rFonts w:hint="eastAsia" w:ascii="宋体" w:hAnsi="宋体"/>
          <w:sz w:val="24"/>
          <w:highlight w:val="none"/>
          <w:lang w:val="en-US" w:eastAsia="zh-CN"/>
        </w:rPr>
        <w:t xml:space="preserve">6、我们同意从规定的谈判响应文件递交截止日期起遵循本响应文件，并在规定的投标有效期期满之前本谈判响应文件始终对我方具有约束力； </w:t>
      </w:r>
    </w:p>
    <w:p>
      <w:pPr>
        <w:spacing w:line="360" w:lineRule="auto"/>
        <w:rPr>
          <w:rFonts w:hint="eastAsia" w:ascii="宋体" w:hAnsi="宋体"/>
          <w:sz w:val="24"/>
          <w:highlight w:val="none"/>
          <w:lang w:val="en-US" w:eastAsia="zh-CN"/>
        </w:rPr>
      </w:pPr>
      <w:r>
        <w:rPr>
          <w:rFonts w:hint="eastAsia" w:ascii="宋体" w:hAnsi="宋体"/>
          <w:sz w:val="24"/>
          <w:highlight w:val="none"/>
          <w:lang w:val="en-US" w:eastAsia="zh-CN"/>
        </w:rPr>
        <w:t>7、我们愿意向贵方提供贵方可能另外要求的与谈判有关的任何证据或资料。</w:t>
      </w:r>
    </w:p>
    <w:p>
      <w:pPr>
        <w:spacing w:line="360" w:lineRule="auto"/>
        <w:rPr>
          <w:rFonts w:hint="eastAsia" w:ascii="宋体" w:hAnsi="宋体"/>
          <w:sz w:val="24"/>
          <w:highlight w:val="none"/>
          <w:lang w:val="en-US" w:eastAsia="zh-CN"/>
        </w:rPr>
      </w:pPr>
      <w:r>
        <w:rPr>
          <w:rFonts w:hint="eastAsia" w:ascii="宋体" w:hAnsi="宋体"/>
          <w:sz w:val="24"/>
          <w:highlight w:val="none"/>
          <w:lang w:val="en-US" w:eastAsia="zh-CN"/>
        </w:rPr>
        <w:t>8、一旦我方中标,我们愿意履行自己在谈判响应文件和谈判过程中的全部承诺和责任。</w:t>
      </w:r>
    </w:p>
    <w:p>
      <w:pPr>
        <w:spacing w:line="360" w:lineRule="auto"/>
        <w:rPr>
          <w:rFonts w:hint="eastAsia" w:ascii="宋体" w:hAnsi="宋体"/>
          <w:sz w:val="24"/>
          <w:highlight w:val="none"/>
          <w:lang w:val="en-US" w:eastAsia="zh-CN"/>
        </w:rPr>
      </w:pPr>
      <w:r>
        <w:rPr>
          <w:rFonts w:hint="eastAsia" w:ascii="宋体" w:hAnsi="宋体"/>
          <w:sz w:val="24"/>
          <w:highlight w:val="none"/>
          <w:lang w:val="en-US" w:eastAsia="zh-CN"/>
        </w:rPr>
        <w:t>9、我们愿意遵守谈判文件中对投标者的所有规定。</w:t>
      </w:r>
    </w:p>
    <w:p>
      <w:pPr>
        <w:spacing w:line="360" w:lineRule="auto"/>
        <w:rPr>
          <w:rFonts w:hint="eastAsia" w:ascii="宋体" w:hAnsi="宋体"/>
          <w:sz w:val="24"/>
          <w:highlight w:val="none"/>
          <w:lang w:val="en-US" w:eastAsia="zh-CN"/>
        </w:rPr>
      </w:pPr>
      <w:r>
        <w:rPr>
          <w:rFonts w:hint="eastAsia" w:ascii="宋体" w:hAnsi="宋体"/>
          <w:sz w:val="24"/>
          <w:highlight w:val="none"/>
          <w:lang w:val="en-US" w:eastAsia="zh-CN"/>
        </w:rPr>
        <w:t>10、我们完全理解贵方有保留在授标之前任何时候接受或拒绝任何投标，以及宣布招标程序无效或拒绝所有投标的权力。我们完全理解贵方无向未中标人解释未中标理由的义务。</w:t>
      </w:r>
    </w:p>
    <w:p>
      <w:pPr>
        <w:spacing w:line="360" w:lineRule="auto"/>
        <w:rPr>
          <w:rFonts w:hint="eastAsia" w:ascii="宋体" w:hAnsi="宋体"/>
          <w:sz w:val="24"/>
          <w:highlight w:val="none"/>
          <w:lang w:val="en-US" w:eastAsia="zh-CN"/>
        </w:rPr>
      </w:pPr>
      <w:r>
        <w:rPr>
          <w:rFonts w:hint="eastAsia" w:ascii="宋体" w:hAnsi="宋体"/>
          <w:sz w:val="24"/>
          <w:highlight w:val="none"/>
          <w:lang w:val="en-US" w:eastAsia="zh-CN"/>
        </w:rPr>
        <w:t>11、我们完全理解招标人不一定以最低价确定中标单位。</w:t>
      </w:r>
    </w:p>
    <w:p>
      <w:pPr>
        <w:spacing w:line="360" w:lineRule="auto"/>
        <w:rPr>
          <w:rFonts w:hint="eastAsia" w:ascii="宋体" w:hAnsi="宋体"/>
          <w:sz w:val="24"/>
          <w:highlight w:val="none"/>
          <w:lang w:val="en-US" w:eastAsia="zh-CN"/>
        </w:rPr>
      </w:pPr>
      <w:r>
        <w:rPr>
          <w:rFonts w:hint="eastAsia" w:ascii="宋体" w:hAnsi="宋体"/>
          <w:sz w:val="24"/>
          <w:highlight w:val="none"/>
          <w:lang w:val="en-US" w:eastAsia="zh-CN"/>
        </w:rPr>
        <w:t xml:space="preserve">12、正式通讯地址为： </w:t>
      </w:r>
    </w:p>
    <w:p>
      <w:pPr>
        <w:spacing w:line="360" w:lineRule="auto"/>
        <w:rPr>
          <w:rFonts w:hint="eastAsia" w:ascii="宋体" w:hAnsi="宋体"/>
          <w:sz w:val="24"/>
          <w:highlight w:val="none"/>
          <w:lang w:val="en-US" w:eastAsia="zh-CN"/>
        </w:rPr>
      </w:pPr>
      <w:r>
        <w:rPr>
          <w:rFonts w:hint="eastAsia" w:ascii="宋体" w:hAnsi="宋体"/>
          <w:sz w:val="24"/>
          <w:highlight w:val="none"/>
          <w:lang w:val="en-US" w:eastAsia="zh-CN"/>
        </w:rPr>
        <w:t>地   址：</w:t>
      </w:r>
    </w:p>
    <w:p>
      <w:pPr>
        <w:spacing w:line="360" w:lineRule="auto"/>
        <w:rPr>
          <w:rFonts w:hint="eastAsia" w:ascii="宋体" w:hAnsi="宋体"/>
          <w:sz w:val="24"/>
          <w:highlight w:val="none"/>
          <w:lang w:val="en-US" w:eastAsia="zh-CN"/>
        </w:rPr>
      </w:pPr>
      <w:r>
        <w:rPr>
          <w:rFonts w:hint="eastAsia" w:ascii="宋体" w:hAnsi="宋体"/>
          <w:sz w:val="24"/>
          <w:highlight w:val="none"/>
          <w:lang w:val="en-US" w:eastAsia="zh-CN"/>
        </w:rPr>
        <w:t>邮   编：</w:t>
      </w:r>
    </w:p>
    <w:p>
      <w:pPr>
        <w:spacing w:line="360" w:lineRule="auto"/>
        <w:rPr>
          <w:rFonts w:hint="eastAsia" w:ascii="宋体" w:hAnsi="宋体"/>
          <w:sz w:val="24"/>
          <w:highlight w:val="none"/>
          <w:lang w:val="en-US" w:eastAsia="zh-CN"/>
        </w:rPr>
      </w:pPr>
      <w:r>
        <w:rPr>
          <w:rFonts w:hint="eastAsia" w:ascii="宋体" w:hAnsi="宋体"/>
          <w:sz w:val="24"/>
          <w:highlight w:val="none"/>
          <w:lang w:val="en-US" w:eastAsia="zh-CN"/>
        </w:rPr>
        <w:t>电   话：</w:t>
      </w:r>
    </w:p>
    <w:p>
      <w:pPr>
        <w:spacing w:line="360" w:lineRule="auto"/>
        <w:rPr>
          <w:rFonts w:hint="eastAsia" w:ascii="宋体" w:hAnsi="宋体"/>
          <w:sz w:val="24"/>
          <w:highlight w:val="none"/>
          <w:lang w:val="en-US" w:eastAsia="zh-CN"/>
        </w:rPr>
      </w:pPr>
      <w:r>
        <w:rPr>
          <w:rFonts w:hint="eastAsia" w:ascii="宋体" w:hAnsi="宋体"/>
          <w:sz w:val="24"/>
          <w:highlight w:val="none"/>
          <w:lang w:val="en-US" w:eastAsia="zh-CN"/>
        </w:rPr>
        <w:t>传   真：</w:t>
      </w:r>
    </w:p>
    <w:p>
      <w:pPr>
        <w:spacing w:line="360" w:lineRule="auto"/>
        <w:rPr>
          <w:rFonts w:hint="eastAsia" w:ascii="宋体" w:hAnsi="宋体"/>
          <w:sz w:val="24"/>
          <w:highlight w:val="none"/>
          <w:lang w:val="en-US" w:eastAsia="zh-CN"/>
        </w:rPr>
      </w:pPr>
      <w:r>
        <w:rPr>
          <w:rFonts w:hint="eastAsia" w:ascii="宋体" w:hAnsi="宋体"/>
          <w:sz w:val="24"/>
          <w:highlight w:val="none"/>
          <w:lang w:val="en-US" w:eastAsia="zh-CN"/>
        </w:rPr>
        <w:t>13、本投标单位有关的正式开户银行：</w:t>
      </w:r>
    </w:p>
    <w:p>
      <w:pPr>
        <w:spacing w:line="360" w:lineRule="auto"/>
        <w:rPr>
          <w:rFonts w:hint="eastAsia" w:ascii="宋体" w:hAnsi="宋体"/>
          <w:sz w:val="24"/>
          <w:highlight w:val="none"/>
          <w:lang w:val="en-US" w:eastAsia="zh-CN"/>
        </w:rPr>
      </w:pPr>
      <w:r>
        <w:rPr>
          <w:rFonts w:hint="eastAsia" w:ascii="宋体" w:hAnsi="宋体"/>
          <w:sz w:val="24"/>
          <w:highlight w:val="none"/>
          <w:lang w:val="en-US" w:eastAsia="zh-CN"/>
        </w:rPr>
        <w:t>开户银行：</w:t>
      </w:r>
    </w:p>
    <w:p>
      <w:pPr>
        <w:spacing w:line="360" w:lineRule="auto"/>
        <w:rPr>
          <w:rFonts w:hint="eastAsia" w:ascii="宋体" w:hAnsi="宋体"/>
          <w:sz w:val="24"/>
          <w:highlight w:val="none"/>
          <w:lang w:val="en-US" w:eastAsia="zh-CN"/>
        </w:rPr>
      </w:pPr>
      <w:r>
        <w:rPr>
          <w:rFonts w:hint="eastAsia" w:ascii="宋体" w:hAnsi="宋体"/>
          <w:sz w:val="24"/>
          <w:highlight w:val="none"/>
          <w:lang w:val="en-US" w:eastAsia="zh-CN"/>
        </w:rPr>
        <w:t>帐   号：</w:t>
      </w:r>
    </w:p>
    <w:p>
      <w:pPr>
        <w:spacing w:line="360" w:lineRule="auto"/>
        <w:rPr>
          <w:rFonts w:hint="eastAsia" w:ascii="宋体" w:hAnsi="宋体"/>
          <w:sz w:val="24"/>
          <w:highlight w:val="none"/>
          <w:lang w:val="en-US" w:eastAsia="zh-CN"/>
        </w:rPr>
      </w:pPr>
      <w:r>
        <w:rPr>
          <w:rFonts w:hint="eastAsia" w:ascii="宋体" w:hAnsi="宋体"/>
          <w:sz w:val="24"/>
          <w:highlight w:val="none"/>
          <w:lang w:val="en-US" w:eastAsia="zh-CN"/>
        </w:rPr>
        <w:t>投标单位代表姓名（签字）：</w:t>
      </w:r>
    </w:p>
    <w:p>
      <w:pPr>
        <w:spacing w:line="360" w:lineRule="auto"/>
        <w:rPr>
          <w:rFonts w:hint="eastAsia" w:ascii="宋体" w:hAnsi="宋体"/>
          <w:sz w:val="24"/>
          <w:highlight w:val="none"/>
          <w:lang w:val="en-US" w:eastAsia="zh-CN"/>
        </w:rPr>
      </w:pPr>
      <w:r>
        <w:rPr>
          <w:rFonts w:hint="eastAsia" w:ascii="宋体" w:hAnsi="宋体"/>
          <w:sz w:val="24"/>
          <w:highlight w:val="none"/>
          <w:lang w:val="en-US" w:eastAsia="zh-CN"/>
        </w:rPr>
        <w:t>投标单位名称：</w:t>
      </w:r>
    </w:p>
    <w:p>
      <w:pPr>
        <w:spacing w:line="360" w:lineRule="auto"/>
        <w:rPr>
          <w:rFonts w:hint="eastAsia" w:ascii="宋体" w:hAnsi="宋体"/>
          <w:sz w:val="24"/>
          <w:highlight w:val="none"/>
          <w:lang w:val="en-US" w:eastAsia="zh-CN"/>
        </w:rPr>
      </w:pPr>
      <w:r>
        <w:rPr>
          <w:rFonts w:hint="eastAsia" w:ascii="宋体" w:hAnsi="宋体"/>
          <w:sz w:val="24"/>
          <w:highlight w:val="none"/>
          <w:lang w:val="en-US" w:eastAsia="zh-CN"/>
        </w:rPr>
        <w:t>公    章：</w:t>
      </w:r>
    </w:p>
    <w:p>
      <w:pPr>
        <w:spacing w:line="360" w:lineRule="auto"/>
        <w:rPr>
          <w:rFonts w:hint="eastAsia" w:ascii="宋体" w:hAnsi="宋体"/>
          <w:sz w:val="24"/>
          <w:highlight w:val="none"/>
          <w:lang w:val="en-US" w:eastAsia="zh-CN"/>
        </w:rPr>
      </w:pPr>
      <w:r>
        <w:rPr>
          <w:rFonts w:hint="eastAsia" w:ascii="宋体" w:hAnsi="宋体"/>
          <w:sz w:val="24"/>
          <w:highlight w:val="none"/>
          <w:lang w:val="en-US" w:eastAsia="zh-CN"/>
        </w:rPr>
        <w:t>日    期：   年  月  日</w:t>
      </w:r>
    </w:p>
    <w:p>
      <w:pPr>
        <w:spacing w:line="360" w:lineRule="auto"/>
        <w:rPr>
          <w:rFonts w:hint="eastAsia" w:ascii="宋体" w:hAnsi="宋体"/>
          <w:sz w:val="24"/>
          <w:highlight w:val="none"/>
          <w:lang w:val="en-US" w:eastAsia="zh-CN"/>
        </w:rPr>
      </w:pPr>
      <w:r>
        <w:rPr>
          <w:rFonts w:hint="eastAsia" w:ascii="宋体" w:hAnsi="宋体"/>
          <w:sz w:val="24"/>
          <w:highlight w:val="none"/>
          <w:lang w:val="en-US" w:eastAsia="zh-CN"/>
        </w:rPr>
        <w:t>谈判响应文件中所有关于谈判资格文件、附件材料说明及证明陈述均是真实准确的，若有虚假和违背，我公司愿意承担由此而产生的一切后果。</w:t>
      </w:r>
    </w:p>
    <w:p>
      <w:pPr>
        <w:spacing w:line="360" w:lineRule="auto"/>
        <w:rPr>
          <w:rFonts w:hint="eastAsia" w:ascii="宋体" w:hAnsi="宋体"/>
          <w:sz w:val="24"/>
          <w:highlight w:val="none"/>
          <w:lang w:val="en-US" w:eastAsia="zh-CN"/>
        </w:rPr>
      </w:pPr>
    </w:p>
    <w:p>
      <w:pPr>
        <w:spacing w:line="360" w:lineRule="auto"/>
        <w:rPr>
          <w:rFonts w:hint="eastAsia" w:ascii="宋体" w:hAnsi="宋体"/>
          <w:sz w:val="24"/>
          <w:highlight w:val="none"/>
          <w:lang w:val="en-US" w:eastAsia="zh-CN"/>
        </w:rPr>
      </w:pPr>
      <w:r>
        <w:rPr>
          <w:rFonts w:hint="eastAsia" w:ascii="宋体" w:hAnsi="宋体"/>
          <w:sz w:val="24"/>
          <w:highlight w:val="none"/>
          <w:lang w:val="en-US" w:eastAsia="zh-CN"/>
        </w:rPr>
        <w:t xml:space="preserve">授权代表(签字)： </w:t>
      </w:r>
    </w:p>
    <w:p>
      <w:pPr>
        <w:spacing w:line="360" w:lineRule="auto"/>
        <w:rPr>
          <w:rFonts w:hint="eastAsia" w:ascii="宋体" w:hAnsi="宋体"/>
          <w:sz w:val="24"/>
          <w:highlight w:val="none"/>
          <w:lang w:val="en-US" w:eastAsia="zh-CN"/>
        </w:rPr>
      </w:pPr>
      <w:r>
        <w:rPr>
          <w:rFonts w:hint="eastAsia" w:ascii="宋体" w:hAnsi="宋体"/>
          <w:sz w:val="24"/>
          <w:highlight w:val="none"/>
          <w:lang w:val="en-US" w:eastAsia="zh-CN"/>
        </w:rPr>
        <w:t>谈判单位（公章）：</w:t>
      </w:r>
    </w:p>
    <w:p>
      <w:pPr>
        <w:spacing w:line="360" w:lineRule="auto"/>
        <w:rPr>
          <w:rFonts w:hint="eastAsia" w:ascii="宋体" w:hAnsi="宋体"/>
          <w:sz w:val="24"/>
          <w:highlight w:val="none"/>
          <w:lang w:val="en-US" w:eastAsia="zh-CN"/>
        </w:rPr>
      </w:pPr>
      <w:r>
        <w:rPr>
          <w:rFonts w:hint="eastAsia" w:ascii="宋体" w:hAnsi="宋体"/>
          <w:sz w:val="24"/>
          <w:highlight w:val="none"/>
          <w:lang w:val="en-US" w:eastAsia="zh-CN"/>
        </w:rPr>
        <w:t>年  月  日</w:t>
      </w:r>
    </w:p>
    <w:p>
      <w:pPr>
        <w:spacing w:line="400" w:lineRule="atLeast"/>
        <w:ind w:firstLine="360" w:firstLineChars="150"/>
        <w:rPr>
          <w:rFonts w:ascii="宋体" w:hAnsi="宋体"/>
          <w:sz w:val="24"/>
        </w:rPr>
      </w:pPr>
    </w:p>
    <w:p>
      <w:pPr>
        <w:spacing w:line="400" w:lineRule="atLeast"/>
        <w:ind w:firstLine="360" w:firstLineChars="150"/>
        <w:rPr>
          <w:rFonts w:ascii="宋体" w:hAnsi="宋体"/>
          <w:sz w:val="24"/>
        </w:rPr>
      </w:pPr>
    </w:p>
    <w:p>
      <w:pPr>
        <w:spacing w:line="400" w:lineRule="atLeast"/>
        <w:ind w:firstLine="360" w:firstLineChars="150"/>
        <w:rPr>
          <w:rFonts w:ascii="宋体" w:hAnsi="宋体"/>
          <w:sz w:val="24"/>
        </w:rPr>
      </w:pPr>
    </w:p>
    <w:p>
      <w:pPr>
        <w:spacing w:line="400" w:lineRule="atLeast"/>
        <w:ind w:firstLine="360" w:firstLineChars="150"/>
        <w:rPr>
          <w:rFonts w:ascii="宋体" w:hAnsi="宋体"/>
          <w:sz w:val="24"/>
        </w:rPr>
      </w:pPr>
    </w:p>
    <w:p>
      <w:pPr>
        <w:spacing w:line="400" w:lineRule="atLeast"/>
        <w:ind w:firstLine="360" w:firstLineChars="150"/>
        <w:rPr>
          <w:rFonts w:ascii="宋体" w:hAnsi="宋体"/>
          <w:sz w:val="24"/>
        </w:rPr>
      </w:pPr>
    </w:p>
    <w:p>
      <w:pPr>
        <w:spacing w:line="400" w:lineRule="atLeast"/>
        <w:ind w:firstLine="360" w:firstLineChars="150"/>
        <w:rPr>
          <w:rFonts w:ascii="宋体" w:hAnsi="宋体"/>
          <w:sz w:val="24"/>
        </w:rPr>
      </w:pPr>
    </w:p>
    <w:p>
      <w:pPr>
        <w:spacing w:line="400" w:lineRule="atLeast"/>
        <w:ind w:firstLine="360" w:firstLineChars="150"/>
        <w:rPr>
          <w:rFonts w:ascii="宋体" w:hAnsi="宋体"/>
          <w:sz w:val="24"/>
        </w:rPr>
      </w:pPr>
    </w:p>
    <w:p>
      <w:pPr>
        <w:spacing w:line="400" w:lineRule="atLeast"/>
        <w:ind w:firstLine="360" w:firstLineChars="150"/>
        <w:rPr>
          <w:rFonts w:ascii="宋体" w:hAnsi="宋体"/>
          <w:sz w:val="24"/>
        </w:rPr>
      </w:pPr>
    </w:p>
    <w:p>
      <w:pPr>
        <w:spacing w:line="400" w:lineRule="atLeast"/>
        <w:ind w:firstLine="360" w:firstLineChars="150"/>
        <w:rPr>
          <w:rFonts w:ascii="宋体" w:hAnsi="宋体"/>
          <w:sz w:val="24"/>
        </w:rPr>
      </w:pPr>
    </w:p>
    <w:p>
      <w:pPr>
        <w:spacing w:line="400" w:lineRule="atLeast"/>
        <w:ind w:firstLine="360" w:firstLineChars="150"/>
        <w:rPr>
          <w:rFonts w:ascii="宋体" w:hAnsi="宋体"/>
          <w:sz w:val="24"/>
        </w:rPr>
      </w:pPr>
    </w:p>
    <w:p>
      <w:pPr>
        <w:spacing w:line="400" w:lineRule="atLeast"/>
        <w:ind w:firstLine="360" w:firstLineChars="150"/>
        <w:rPr>
          <w:rFonts w:ascii="宋体" w:hAnsi="宋体"/>
          <w:sz w:val="24"/>
        </w:rPr>
      </w:pPr>
    </w:p>
    <w:p>
      <w:pPr>
        <w:spacing w:line="400" w:lineRule="atLeast"/>
        <w:ind w:firstLine="360" w:firstLineChars="150"/>
        <w:rPr>
          <w:rFonts w:ascii="宋体" w:hAnsi="宋体"/>
          <w:sz w:val="24"/>
        </w:rPr>
      </w:pPr>
    </w:p>
    <w:p>
      <w:pPr>
        <w:spacing w:line="400" w:lineRule="atLeast"/>
        <w:ind w:firstLine="360" w:firstLineChars="150"/>
        <w:rPr>
          <w:rFonts w:ascii="宋体" w:hAnsi="宋体"/>
          <w:sz w:val="24"/>
        </w:rPr>
      </w:pPr>
    </w:p>
    <w:p>
      <w:pPr>
        <w:spacing w:line="400" w:lineRule="atLeast"/>
        <w:ind w:firstLine="360" w:firstLineChars="150"/>
        <w:rPr>
          <w:rFonts w:ascii="宋体" w:hAnsi="宋体"/>
          <w:sz w:val="24"/>
        </w:rPr>
      </w:pPr>
    </w:p>
    <w:p>
      <w:pPr>
        <w:spacing w:line="400" w:lineRule="atLeast"/>
        <w:ind w:firstLine="360" w:firstLineChars="150"/>
        <w:rPr>
          <w:rFonts w:ascii="宋体" w:hAnsi="宋体"/>
          <w:sz w:val="24"/>
        </w:rPr>
      </w:pPr>
    </w:p>
    <w:p>
      <w:pPr>
        <w:spacing w:line="400" w:lineRule="atLeast"/>
        <w:ind w:firstLine="360" w:firstLineChars="150"/>
        <w:rPr>
          <w:rFonts w:ascii="宋体" w:hAnsi="宋体"/>
          <w:sz w:val="24"/>
        </w:rPr>
      </w:pPr>
    </w:p>
    <w:p>
      <w:pPr>
        <w:spacing w:line="400" w:lineRule="atLeast"/>
        <w:ind w:firstLine="360" w:firstLineChars="150"/>
        <w:rPr>
          <w:rFonts w:ascii="宋体" w:hAnsi="宋体"/>
          <w:sz w:val="24"/>
        </w:rPr>
      </w:pPr>
    </w:p>
    <w:p>
      <w:pPr>
        <w:spacing w:line="400" w:lineRule="atLeast"/>
        <w:ind w:firstLine="360" w:firstLineChars="150"/>
        <w:rPr>
          <w:rFonts w:ascii="宋体" w:hAnsi="宋体"/>
          <w:sz w:val="24"/>
        </w:rPr>
      </w:pPr>
    </w:p>
    <w:p>
      <w:pPr>
        <w:spacing w:line="400" w:lineRule="atLeast"/>
        <w:ind w:firstLine="360" w:firstLineChars="150"/>
        <w:rPr>
          <w:rFonts w:ascii="宋体" w:hAnsi="宋体"/>
          <w:sz w:val="24"/>
        </w:rPr>
      </w:pPr>
    </w:p>
    <w:bookmarkEnd w:id="45"/>
    <w:bookmarkEnd w:id="46"/>
    <w:bookmarkEnd w:id="47"/>
    <w:p>
      <w:pPr>
        <w:spacing w:line="360" w:lineRule="auto"/>
        <w:ind w:left="360"/>
        <w:jc w:val="center"/>
        <w:rPr>
          <w:b/>
          <w:sz w:val="30"/>
          <w:szCs w:val="30"/>
        </w:rPr>
      </w:pPr>
      <w:r>
        <w:rPr>
          <w:rFonts w:hint="eastAsia"/>
          <w:b/>
          <w:sz w:val="30"/>
          <w:szCs w:val="30"/>
        </w:rPr>
        <w:t>二、</w:t>
      </w:r>
      <w:r>
        <w:rPr>
          <w:rFonts w:hint="eastAsia"/>
          <w:b/>
          <w:sz w:val="30"/>
          <w:szCs w:val="30"/>
          <w:lang w:eastAsia="zh-CN"/>
        </w:rPr>
        <w:t>竞争性谈判</w:t>
      </w:r>
      <w:r>
        <w:rPr>
          <w:rFonts w:hint="eastAsia"/>
          <w:b/>
          <w:sz w:val="30"/>
          <w:szCs w:val="30"/>
        </w:rPr>
        <w:t>承诺（工期、质量、保修等）</w:t>
      </w:r>
    </w:p>
    <w:p>
      <w:pPr>
        <w:autoSpaceDE w:val="0"/>
        <w:autoSpaceDN w:val="0"/>
        <w:adjustRightInd w:val="0"/>
        <w:spacing w:line="360" w:lineRule="auto"/>
        <w:ind w:right="-20"/>
        <w:jc w:val="center"/>
        <w:rPr>
          <w:rFonts w:ascii="宋体" w:hAnsi="宋体" w:cs="MingLiU"/>
          <w:b/>
          <w:kern w:val="0"/>
          <w:sz w:val="28"/>
          <w:szCs w:val="28"/>
        </w:rPr>
      </w:pPr>
    </w:p>
    <w:p>
      <w:pPr>
        <w:autoSpaceDE w:val="0"/>
        <w:autoSpaceDN w:val="0"/>
        <w:adjustRightInd w:val="0"/>
        <w:spacing w:line="360" w:lineRule="auto"/>
        <w:ind w:right="-20"/>
        <w:jc w:val="center"/>
        <w:rPr>
          <w:rFonts w:hint="eastAsia" w:ascii="宋体" w:hAnsi="宋体" w:cs="MingLiU"/>
          <w:b/>
          <w:kern w:val="0"/>
          <w:sz w:val="28"/>
          <w:szCs w:val="28"/>
        </w:rPr>
      </w:pPr>
    </w:p>
    <w:p>
      <w:pPr>
        <w:autoSpaceDE w:val="0"/>
        <w:autoSpaceDN w:val="0"/>
        <w:adjustRightInd w:val="0"/>
        <w:spacing w:line="360" w:lineRule="auto"/>
        <w:ind w:right="-20"/>
        <w:jc w:val="center"/>
        <w:rPr>
          <w:rFonts w:hint="eastAsia" w:ascii="宋体" w:hAnsi="宋体" w:cs="MingLiU"/>
          <w:b/>
          <w:kern w:val="0"/>
          <w:sz w:val="28"/>
          <w:szCs w:val="28"/>
        </w:rPr>
      </w:pPr>
    </w:p>
    <w:p>
      <w:pPr>
        <w:autoSpaceDE w:val="0"/>
        <w:autoSpaceDN w:val="0"/>
        <w:adjustRightInd w:val="0"/>
        <w:spacing w:line="360" w:lineRule="auto"/>
        <w:ind w:right="-20"/>
        <w:jc w:val="center"/>
        <w:rPr>
          <w:rFonts w:hint="eastAsia" w:ascii="宋体" w:hAnsi="宋体" w:cs="MingLiU"/>
          <w:b/>
          <w:kern w:val="0"/>
          <w:sz w:val="28"/>
          <w:szCs w:val="28"/>
        </w:rPr>
      </w:pPr>
    </w:p>
    <w:p>
      <w:pPr>
        <w:autoSpaceDE w:val="0"/>
        <w:autoSpaceDN w:val="0"/>
        <w:adjustRightInd w:val="0"/>
        <w:spacing w:line="360" w:lineRule="auto"/>
        <w:ind w:right="-20"/>
        <w:jc w:val="center"/>
        <w:rPr>
          <w:rFonts w:hint="eastAsia" w:ascii="宋体" w:hAnsi="宋体" w:cs="MingLiU"/>
          <w:b/>
          <w:kern w:val="0"/>
          <w:sz w:val="28"/>
          <w:szCs w:val="28"/>
        </w:rPr>
      </w:pPr>
    </w:p>
    <w:p>
      <w:pPr>
        <w:autoSpaceDE w:val="0"/>
        <w:autoSpaceDN w:val="0"/>
        <w:adjustRightInd w:val="0"/>
        <w:spacing w:line="360" w:lineRule="auto"/>
        <w:ind w:right="-20"/>
        <w:jc w:val="center"/>
        <w:rPr>
          <w:rFonts w:hint="eastAsia" w:ascii="宋体" w:hAnsi="宋体" w:cs="MingLiU"/>
          <w:b/>
          <w:kern w:val="0"/>
          <w:sz w:val="28"/>
          <w:szCs w:val="28"/>
        </w:rPr>
      </w:pPr>
    </w:p>
    <w:p>
      <w:pPr>
        <w:autoSpaceDE w:val="0"/>
        <w:autoSpaceDN w:val="0"/>
        <w:adjustRightInd w:val="0"/>
        <w:spacing w:line="360" w:lineRule="auto"/>
        <w:ind w:right="-20"/>
        <w:jc w:val="center"/>
        <w:rPr>
          <w:rFonts w:hint="eastAsia" w:ascii="宋体" w:hAnsi="宋体" w:cs="MingLiU"/>
          <w:b/>
          <w:kern w:val="0"/>
          <w:sz w:val="28"/>
          <w:szCs w:val="28"/>
        </w:rPr>
      </w:pPr>
    </w:p>
    <w:p>
      <w:pPr>
        <w:autoSpaceDE w:val="0"/>
        <w:autoSpaceDN w:val="0"/>
        <w:adjustRightInd w:val="0"/>
        <w:spacing w:line="360" w:lineRule="auto"/>
        <w:ind w:right="-20"/>
        <w:jc w:val="center"/>
        <w:rPr>
          <w:rFonts w:hint="eastAsia" w:ascii="宋体" w:hAnsi="宋体" w:cs="MingLiU"/>
          <w:b/>
          <w:kern w:val="0"/>
          <w:sz w:val="28"/>
          <w:szCs w:val="28"/>
        </w:rPr>
      </w:pPr>
    </w:p>
    <w:p>
      <w:pPr>
        <w:autoSpaceDE w:val="0"/>
        <w:autoSpaceDN w:val="0"/>
        <w:adjustRightInd w:val="0"/>
        <w:spacing w:line="360" w:lineRule="auto"/>
        <w:ind w:right="-20"/>
        <w:jc w:val="center"/>
        <w:rPr>
          <w:rFonts w:hint="eastAsia" w:ascii="宋体" w:hAnsi="宋体" w:cs="MingLiU"/>
          <w:b/>
          <w:kern w:val="0"/>
          <w:sz w:val="28"/>
          <w:szCs w:val="28"/>
        </w:rPr>
      </w:pPr>
    </w:p>
    <w:p>
      <w:pPr>
        <w:autoSpaceDE w:val="0"/>
        <w:autoSpaceDN w:val="0"/>
        <w:adjustRightInd w:val="0"/>
        <w:spacing w:line="360" w:lineRule="auto"/>
        <w:ind w:right="-20"/>
        <w:jc w:val="center"/>
        <w:rPr>
          <w:rFonts w:hint="eastAsia" w:ascii="宋体" w:hAnsi="宋体" w:cs="MingLiU"/>
          <w:b/>
          <w:kern w:val="0"/>
          <w:sz w:val="28"/>
          <w:szCs w:val="28"/>
        </w:rPr>
      </w:pPr>
    </w:p>
    <w:p>
      <w:pPr>
        <w:autoSpaceDE w:val="0"/>
        <w:autoSpaceDN w:val="0"/>
        <w:adjustRightInd w:val="0"/>
        <w:spacing w:line="360" w:lineRule="auto"/>
        <w:ind w:right="-20"/>
        <w:jc w:val="center"/>
        <w:rPr>
          <w:rFonts w:hint="eastAsia" w:ascii="宋体" w:hAnsi="宋体" w:cs="MingLiU"/>
          <w:b/>
          <w:kern w:val="0"/>
          <w:sz w:val="28"/>
          <w:szCs w:val="28"/>
        </w:rPr>
      </w:pPr>
    </w:p>
    <w:p>
      <w:pPr>
        <w:autoSpaceDE w:val="0"/>
        <w:autoSpaceDN w:val="0"/>
        <w:adjustRightInd w:val="0"/>
        <w:spacing w:line="360" w:lineRule="auto"/>
        <w:ind w:right="-20"/>
        <w:jc w:val="center"/>
        <w:rPr>
          <w:rFonts w:hint="eastAsia" w:ascii="宋体" w:hAnsi="宋体" w:cs="MingLiU"/>
          <w:b/>
          <w:kern w:val="0"/>
          <w:sz w:val="28"/>
          <w:szCs w:val="28"/>
        </w:rPr>
      </w:pPr>
    </w:p>
    <w:p>
      <w:pPr>
        <w:autoSpaceDE w:val="0"/>
        <w:autoSpaceDN w:val="0"/>
        <w:adjustRightInd w:val="0"/>
        <w:spacing w:line="360" w:lineRule="auto"/>
        <w:ind w:right="-20"/>
        <w:jc w:val="center"/>
        <w:rPr>
          <w:rFonts w:ascii="宋体" w:hAnsi="宋体" w:cs="MingLiU"/>
          <w:b/>
          <w:kern w:val="0"/>
          <w:sz w:val="28"/>
          <w:szCs w:val="28"/>
        </w:rPr>
      </w:pPr>
    </w:p>
    <w:p>
      <w:pPr>
        <w:autoSpaceDE w:val="0"/>
        <w:autoSpaceDN w:val="0"/>
        <w:adjustRightInd w:val="0"/>
        <w:spacing w:line="360" w:lineRule="auto"/>
        <w:ind w:right="-20"/>
        <w:jc w:val="center"/>
        <w:rPr>
          <w:rFonts w:ascii="宋体" w:hAnsi="宋体" w:cs="MingLiU"/>
          <w:b/>
          <w:kern w:val="0"/>
          <w:sz w:val="28"/>
          <w:szCs w:val="28"/>
        </w:rPr>
      </w:pPr>
    </w:p>
    <w:p>
      <w:pPr>
        <w:autoSpaceDE w:val="0"/>
        <w:autoSpaceDN w:val="0"/>
        <w:adjustRightInd w:val="0"/>
        <w:spacing w:line="360" w:lineRule="auto"/>
        <w:ind w:right="-20"/>
        <w:jc w:val="center"/>
        <w:rPr>
          <w:rFonts w:ascii="宋体" w:hAnsi="宋体" w:cs="MingLiU"/>
          <w:b/>
          <w:kern w:val="0"/>
          <w:sz w:val="28"/>
          <w:szCs w:val="28"/>
        </w:rPr>
      </w:pPr>
    </w:p>
    <w:p>
      <w:pPr>
        <w:autoSpaceDE w:val="0"/>
        <w:autoSpaceDN w:val="0"/>
        <w:adjustRightInd w:val="0"/>
        <w:spacing w:line="360" w:lineRule="auto"/>
        <w:ind w:right="-20"/>
        <w:jc w:val="center"/>
        <w:rPr>
          <w:rFonts w:ascii="宋体" w:hAnsi="宋体" w:cs="MingLiU"/>
          <w:b/>
          <w:kern w:val="0"/>
          <w:sz w:val="28"/>
          <w:szCs w:val="28"/>
        </w:rPr>
      </w:pPr>
    </w:p>
    <w:p>
      <w:pPr>
        <w:autoSpaceDE w:val="0"/>
        <w:autoSpaceDN w:val="0"/>
        <w:adjustRightInd w:val="0"/>
        <w:spacing w:line="360" w:lineRule="auto"/>
        <w:ind w:right="-20"/>
        <w:jc w:val="center"/>
        <w:rPr>
          <w:rFonts w:ascii="宋体" w:hAnsi="宋体" w:cs="MingLiU"/>
          <w:b/>
          <w:kern w:val="0"/>
          <w:sz w:val="28"/>
          <w:szCs w:val="28"/>
        </w:rPr>
      </w:pPr>
    </w:p>
    <w:p>
      <w:pPr>
        <w:autoSpaceDE w:val="0"/>
        <w:autoSpaceDN w:val="0"/>
        <w:adjustRightInd w:val="0"/>
        <w:spacing w:line="360" w:lineRule="auto"/>
        <w:ind w:right="-20"/>
        <w:rPr>
          <w:rFonts w:ascii="宋体" w:hAnsi="宋体" w:cs="MingLiU"/>
          <w:b/>
          <w:kern w:val="0"/>
          <w:sz w:val="28"/>
          <w:szCs w:val="28"/>
        </w:rPr>
      </w:pPr>
    </w:p>
    <w:p>
      <w:pPr>
        <w:autoSpaceDE w:val="0"/>
        <w:autoSpaceDN w:val="0"/>
        <w:adjustRightInd w:val="0"/>
        <w:spacing w:line="360" w:lineRule="auto"/>
        <w:ind w:right="-20"/>
        <w:jc w:val="center"/>
        <w:rPr>
          <w:rFonts w:ascii="宋体" w:hAnsi="宋体" w:cs="MingLiU"/>
          <w:b/>
          <w:kern w:val="0"/>
          <w:sz w:val="28"/>
          <w:szCs w:val="28"/>
        </w:rPr>
      </w:pPr>
    </w:p>
    <w:p>
      <w:pPr>
        <w:autoSpaceDE w:val="0"/>
        <w:autoSpaceDN w:val="0"/>
        <w:adjustRightInd w:val="0"/>
        <w:spacing w:line="360" w:lineRule="auto"/>
        <w:ind w:right="-20"/>
        <w:jc w:val="center"/>
        <w:rPr>
          <w:rFonts w:ascii="宋体" w:hAnsi="宋体"/>
        </w:rPr>
        <w:sectPr>
          <w:footerReference r:id="rId4" w:type="first"/>
          <w:footerReference r:id="rId3" w:type="default"/>
          <w:pgSz w:w="11906" w:h="16838"/>
          <w:pgMar w:top="1440" w:right="1800" w:bottom="1440" w:left="1800" w:header="851" w:footer="992" w:gutter="0"/>
          <w:cols w:space="720" w:num="1"/>
          <w:docGrid w:type="lines" w:linePitch="312" w:charSpace="0"/>
        </w:sectPr>
      </w:pPr>
      <w:r>
        <w:rPr>
          <w:rFonts w:hint="eastAsia" w:ascii="宋体" w:hAnsi="宋体"/>
        </w:rPr>
        <w:t>注：由</w:t>
      </w:r>
      <w:r>
        <w:rPr>
          <w:rFonts w:hint="eastAsia" w:ascii="宋体" w:hAnsi="宋体"/>
          <w:lang w:eastAsia="zh-CN"/>
        </w:rPr>
        <w:t>谈判</w:t>
      </w:r>
      <w:r>
        <w:rPr>
          <w:rFonts w:hint="eastAsia" w:ascii="宋体" w:hAnsi="宋体"/>
        </w:rPr>
        <w:t>申请人按照</w:t>
      </w:r>
      <w:r>
        <w:rPr>
          <w:rFonts w:hint="eastAsia" w:ascii="宋体" w:hAnsi="宋体"/>
          <w:lang w:eastAsia="zh-CN"/>
        </w:rPr>
        <w:t>谈判</w:t>
      </w:r>
      <w:r>
        <w:rPr>
          <w:rFonts w:hint="eastAsia" w:ascii="宋体" w:hAnsi="宋体"/>
        </w:rPr>
        <w:t>申请人须知前附表第1.4.1条款中相关要求自行承诺。</w:t>
      </w:r>
    </w:p>
    <w:p>
      <w:pPr>
        <w:spacing w:line="400" w:lineRule="atLeast"/>
        <w:jc w:val="center"/>
        <w:rPr>
          <w:rFonts w:ascii="宋体" w:hAnsi="宋体" w:cs="MingLiU"/>
          <w:b/>
          <w:kern w:val="0"/>
          <w:sz w:val="30"/>
          <w:szCs w:val="30"/>
        </w:rPr>
      </w:pPr>
      <w:r>
        <w:rPr>
          <w:rFonts w:hint="eastAsia" w:ascii="宋体" w:hAnsi="宋体" w:cs="MingLiU"/>
          <w:b/>
          <w:kern w:val="0"/>
          <w:sz w:val="30"/>
          <w:szCs w:val="30"/>
        </w:rPr>
        <w:t>三、授权委托书</w:t>
      </w:r>
    </w:p>
    <w:p>
      <w:pPr>
        <w:spacing w:line="400" w:lineRule="atLeast"/>
        <w:jc w:val="center"/>
        <w:rPr>
          <w:rFonts w:ascii="宋体" w:hAnsi="宋体" w:cs="MingLiU"/>
          <w:b/>
          <w:kern w:val="0"/>
          <w:sz w:val="28"/>
          <w:szCs w:val="28"/>
        </w:rPr>
      </w:pPr>
      <w:r>
        <w:rPr>
          <w:rFonts w:hint="eastAsia" w:ascii="宋体" w:hAnsi="宋体" w:cs="MingLiU"/>
          <w:b/>
          <w:kern w:val="0"/>
          <w:sz w:val="28"/>
          <w:szCs w:val="28"/>
        </w:rPr>
        <w:t>法定代表人身份证明</w:t>
      </w:r>
    </w:p>
    <w:p>
      <w:pPr>
        <w:spacing w:line="360" w:lineRule="auto"/>
        <w:ind w:firstLine="360" w:firstLineChars="150"/>
        <w:rPr>
          <w:rFonts w:ascii="宋体" w:hAnsi="宋体"/>
          <w:sz w:val="24"/>
        </w:rPr>
      </w:pPr>
      <w:r>
        <w:rPr>
          <w:rFonts w:hint="eastAsia" w:ascii="宋体" w:hAnsi="宋体"/>
          <w:sz w:val="24"/>
          <w:lang w:eastAsia="zh-CN"/>
        </w:rPr>
        <w:t>谈判</w:t>
      </w:r>
      <w:r>
        <w:rPr>
          <w:rFonts w:hint="eastAsia" w:ascii="宋体" w:hAnsi="宋体"/>
          <w:sz w:val="24"/>
        </w:rPr>
        <w:t>申请人名称：</w:t>
      </w:r>
      <w:r>
        <w:rPr>
          <w:rFonts w:ascii="宋体" w:hAnsi="宋体"/>
          <w:sz w:val="24"/>
        </w:rPr>
        <w:t xml:space="preserve"> </w:t>
      </w:r>
      <w:r>
        <w:rPr>
          <w:rFonts w:ascii="宋体" w:hAnsi="宋体"/>
          <w:sz w:val="24"/>
        </w:rPr>
        <w:tab/>
      </w:r>
    </w:p>
    <w:p>
      <w:pPr>
        <w:spacing w:line="360" w:lineRule="auto"/>
        <w:ind w:firstLine="360" w:firstLineChars="150"/>
        <w:rPr>
          <w:rFonts w:ascii="宋体" w:hAnsi="宋体"/>
          <w:sz w:val="24"/>
        </w:rPr>
      </w:pPr>
      <w:r>
        <w:rPr>
          <w:rFonts w:hint="eastAsia" w:ascii="宋体" w:hAnsi="宋体"/>
          <w:sz w:val="24"/>
        </w:rPr>
        <w:t>单位性质：</w:t>
      </w:r>
      <w:r>
        <w:rPr>
          <w:rFonts w:ascii="宋体" w:hAnsi="宋体"/>
          <w:sz w:val="24"/>
        </w:rPr>
        <w:t xml:space="preserve"> </w:t>
      </w:r>
      <w:r>
        <w:rPr>
          <w:rFonts w:ascii="宋体" w:hAnsi="宋体"/>
          <w:sz w:val="24"/>
        </w:rPr>
        <w:tab/>
      </w:r>
    </w:p>
    <w:p>
      <w:pPr>
        <w:spacing w:line="360" w:lineRule="auto"/>
        <w:ind w:firstLine="360" w:firstLineChars="150"/>
        <w:rPr>
          <w:rFonts w:ascii="宋体" w:hAnsi="宋体"/>
          <w:sz w:val="24"/>
        </w:rPr>
      </w:pPr>
      <w:r>
        <w:rPr>
          <w:rFonts w:hint="eastAsia" w:ascii="宋体" w:hAnsi="宋体"/>
          <w:sz w:val="24"/>
        </w:rPr>
        <w:t>地址：</w:t>
      </w:r>
      <w:r>
        <w:rPr>
          <w:rFonts w:ascii="宋体" w:hAnsi="宋体"/>
          <w:sz w:val="24"/>
        </w:rPr>
        <w:t xml:space="preserve"> </w:t>
      </w:r>
      <w:r>
        <w:rPr>
          <w:rFonts w:ascii="宋体" w:hAnsi="宋体"/>
          <w:sz w:val="24"/>
        </w:rPr>
        <w:tab/>
      </w:r>
    </w:p>
    <w:p>
      <w:pPr>
        <w:spacing w:line="360" w:lineRule="auto"/>
        <w:ind w:firstLine="360" w:firstLineChars="150"/>
        <w:rPr>
          <w:rFonts w:ascii="宋体" w:hAnsi="宋体"/>
          <w:sz w:val="24"/>
        </w:rPr>
      </w:pPr>
      <w:r>
        <w:rPr>
          <w:rFonts w:hint="eastAsia" w:ascii="宋体" w:hAnsi="宋体"/>
          <w:sz w:val="24"/>
        </w:rPr>
        <w:t>成立时间：</w:t>
      </w:r>
      <w:r>
        <w:rPr>
          <w:rFonts w:ascii="宋体" w:hAnsi="宋体"/>
          <w:sz w:val="24"/>
        </w:rPr>
        <w:t xml:space="preserve"> </w:t>
      </w:r>
      <w:r>
        <w:rPr>
          <w:rFonts w:ascii="宋体" w:hAnsi="宋体"/>
          <w:sz w:val="24"/>
        </w:rPr>
        <w:tab/>
      </w:r>
      <w:r>
        <w:rPr>
          <w:rFonts w:ascii="宋体" w:hAnsi="宋体"/>
          <w:sz w:val="24"/>
        </w:rPr>
        <w:t xml:space="preserve"> </w:t>
      </w:r>
      <w:r>
        <w:rPr>
          <w:rFonts w:hint="eastAsia" w:ascii="宋体" w:hAnsi="宋体"/>
          <w:sz w:val="24"/>
        </w:rPr>
        <w:t>年</w:t>
      </w:r>
      <w:r>
        <w:rPr>
          <w:rFonts w:ascii="宋体" w:hAnsi="宋体"/>
          <w:sz w:val="24"/>
        </w:rPr>
        <w:t xml:space="preserve"> </w:t>
      </w:r>
      <w:r>
        <w:rPr>
          <w:rFonts w:ascii="宋体" w:hAnsi="宋体"/>
          <w:sz w:val="24"/>
        </w:rPr>
        <w:tab/>
      </w:r>
      <w:r>
        <w:rPr>
          <w:rFonts w:hint="eastAsia" w:ascii="宋体" w:hAnsi="宋体"/>
          <w:sz w:val="24"/>
        </w:rPr>
        <w:t xml:space="preserve"> </w:t>
      </w:r>
      <w:r>
        <w:rPr>
          <w:rFonts w:ascii="宋体" w:hAnsi="宋体"/>
          <w:sz w:val="24"/>
        </w:rPr>
        <w:t xml:space="preserve"> </w:t>
      </w:r>
      <w:r>
        <w:rPr>
          <w:rFonts w:hint="eastAsia" w:ascii="宋体" w:hAnsi="宋体"/>
          <w:sz w:val="24"/>
        </w:rPr>
        <w:t>月</w:t>
      </w:r>
      <w:r>
        <w:rPr>
          <w:rFonts w:ascii="宋体" w:hAnsi="宋体"/>
          <w:sz w:val="24"/>
        </w:rPr>
        <w:t xml:space="preserve"> </w:t>
      </w:r>
      <w:r>
        <w:rPr>
          <w:rFonts w:hint="eastAsia" w:ascii="宋体" w:hAnsi="宋体"/>
          <w:sz w:val="24"/>
        </w:rPr>
        <w:t xml:space="preserve">         日</w:t>
      </w:r>
    </w:p>
    <w:p>
      <w:pPr>
        <w:spacing w:line="360" w:lineRule="auto"/>
        <w:ind w:firstLine="360" w:firstLineChars="150"/>
        <w:rPr>
          <w:rFonts w:ascii="宋体" w:hAnsi="宋体"/>
          <w:sz w:val="24"/>
        </w:rPr>
      </w:pPr>
      <w:r>
        <w:rPr>
          <w:rFonts w:hint="eastAsia" w:ascii="宋体" w:hAnsi="宋体"/>
          <w:sz w:val="24"/>
        </w:rPr>
        <w:t>经营期限：</w:t>
      </w:r>
      <w:r>
        <w:rPr>
          <w:rFonts w:ascii="宋体" w:hAnsi="宋体"/>
          <w:sz w:val="24"/>
        </w:rPr>
        <w:t xml:space="preserve"> </w:t>
      </w:r>
      <w:r>
        <w:rPr>
          <w:rFonts w:ascii="宋体" w:hAnsi="宋体"/>
          <w:sz w:val="24"/>
        </w:rPr>
        <w:tab/>
      </w:r>
    </w:p>
    <w:p>
      <w:pPr>
        <w:spacing w:line="360" w:lineRule="auto"/>
        <w:ind w:firstLine="360" w:firstLineChars="150"/>
        <w:rPr>
          <w:rFonts w:ascii="宋体" w:hAnsi="宋体"/>
          <w:sz w:val="24"/>
        </w:rPr>
      </w:pPr>
      <w:r>
        <w:rPr>
          <w:rFonts w:hint="eastAsia" w:ascii="宋体" w:hAnsi="宋体"/>
          <w:sz w:val="24"/>
        </w:rPr>
        <w:t>姓名：</w:t>
      </w:r>
      <w:r>
        <w:rPr>
          <w:rFonts w:ascii="宋体" w:hAnsi="宋体"/>
          <w:sz w:val="24"/>
        </w:rPr>
        <w:t xml:space="preserve"> </w:t>
      </w:r>
      <w:r>
        <w:rPr>
          <w:rFonts w:ascii="宋体" w:hAnsi="宋体"/>
          <w:sz w:val="24"/>
        </w:rPr>
        <w:tab/>
      </w:r>
      <w:r>
        <w:rPr>
          <w:rFonts w:ascii="宋体" w:hAnsi="宋体"/>
          <w:sz w:val="24"/>
        </w:rPr>
        <w:t xml:space="preserve"> </w:t>
      </w:r>
      <w:r>
        <w:rPr>
          <w:rFonts w:hint="eastAsia" w:ascii="宋体" w:hAnsi="宋体"/>
          <w:sz w:val="24"/>
        </w:rPr>
        <w:t>性别：</w:t>
      </w:r>
      <w:r>
        <w:rPr>
          <w:rFonts w:ascii="宋体" w:hAnsi="宋体"/>
          <w:sz w:val="24"/>
        </w:rPr>
        <w:t xml:space="preserve"> </w:t>
      </w:r>
      <w:r>
        <w:rPr>
          <w:rFonts w:ascii="宋体" w:hAnsi="宋体"/>
          <w:sz w:val="24"/>
        </w:rPr>
        <w:tab/>
      </w:r>
      <w:r>
        <w:rPr>
          <w:rFonts w:ascii="宋体" w:hAnsi="宋体"/>
          <w:sz w:val="24"/>
        </w:rPr>
        <w:t xml:space="preserve"> </w:t>
      </w:r>
      <w:r>
        <w:rPr>
          <w:rFonts w:hint="eastAsia" w:ascii="宋体" w:hAnsi="宋体"/>
          <w:sz w:val="24"/>
        </w:rPr>
        <w:t>年龄：</w:t>
      </w:r>
      <w:r>
        <w:rPr>
          <w:rFonts w:ascii="宋体" w:hAnsi="宋体"/>
          <w:sz w:val="24"/>
        </w:rPr>
        <w:t xml:space="preserve"> </w:t>
      </w:r>
      <w:r>
        <w:rPr>
          <w:rFonts w:ascii="宋体" w:hAnsi="宋体"/>
          <w:sz w:val="24"/>
        </w:rPr>
        <w:tab/>
      </w:r>
      <w:r>
        <w:rPr>
          <w:rFonts w:hint="eastAsia" w:ascii="宋体" w:hAnsi="宋体"/>
          <w:sz w:val="24"/>
        </w:rPr>
        <w:t>职务：</w:t>
      </w:r>
      <w:r>
        <w:rPr>
          <w:rFonts w:ascii="宋体" w:hAnsi="宋体"/>
          <w:sz w:val="24"/>
        </w:rPr>
        <w:t xml:space="preserve"> </w:t>
      </w:r>
      <w:r>
        <w:rPr>
          <w:rFonts w:ascii="宋体" w:hAnsi="宋体"/>
          <w:sz w:val="24"/>
        </w:rPr>
        <w:tab/>
      </w:r>
    </w:p>
    <w:p>
      <w:pPr>
        <w:spacing w:line="360" w:lineRule="auto"/>
        <w:ind w:firstLine="360" w:firstLineChars="150"/>
        <w:rPr>
          <w:rFonts w:ascii="宋体" w:hAnsi="宋体"/>
          <w:sz w:val="24"/>
        </w:rPr>
      </w:pPr>
      <w:r>
        <w:rPr>
          <w:rFonts w:hint="eastAsia" w:ascii="宋体" w:hAnsi="宋体"/>
          <w:sz w:val="24"/>
        </w:rPr>
        <w:t>系</w:t>
      </w:r>
      <w:r>
        <w:rPr>
          <w:rFonts w:ascii="宋体" w:hAnsi="宋体"/>
          <w:sz w:val="24"/>
        </w:rPr>
        <w:t xml:space="preserve"> </w:t>
      </w:r>
      <w:r>
        <w:rPr>
          <w:rFonts w:ascii="宋体" w:hAnsi="宋体"/>
          <w:sz w:val="24"/>
        </w:rPr>
        <w:tab/>
      </w:r>
      <w:r>
        <w:rPr>
          <w:rFonts w:ascii="宋体" w:hAnsi="宋体"/>
          <w:sz w:val="24"/>
        </w:rPr>
        <w:t xml:space="preserve"> </w:t>
      </w:r>
      <w:r>
        <w:rPr>
          <w:rFonts w:hint="eastAsia" w:ascii="宋体" w:hAnsi="宋体"/>
          <w:sz w:val="24"/>
        </w:rPr>
        <w:t>（</w:t>
      </w:r>
      <w:r>
        <w:rPr>
          <w:rFonts w:hint="eastAsia" w:ascii="宋体" w:hAnsi="宋体"/>
          <w:sz w:val="24"/>
          <w:lang w:eastAsia="zh-CN"/>
        </w:rPr>
        <w:t>谈判</w:t>
      </w:r>
      <w:r>
        <w:rPr>
          <w:rFonts w:hint="eastAsia" w:ascii="宋体" w:hAnsi="宋体"/>
          <w:sz w:val="24"/>
        </w:rPr>
        <w:t>申请人名称）的法定代表人。</w:t>
      </w:r>
    </w:p>
    <w:p>
      <w:pPr>
        <w:spacing w:line="360" w:lineRule="auto"/>
        <w:ind w:firstLine="360" w:firstLineChars="150"/>
        <w:rPr>
          <w:rFonts w:ascii="宋体" w:hAnsi="宋体"/>
          <w:sz w:val="24"/>
        </w:rPr>
      </w:pPr>
      <w:r>
        <w:rPr>
          <w:rFonts w:hint="eastAsia" w:ascii="宋体" w:hAnsi="宋体"/>
          <w:sz w:val="24"/>
        </w:rPr>
        <w:t>特此证明。</w:t>
      </w:r>
    </w:p>
    <w:p>
      <w:pPr>
        <w:spacing w:line="360" w:lineRule="auto"/>
        <w:ind w:firstLine="360" w:firstLineChars="150"/>
        <w:rPr>
          <w:rFonts w:ascii="宋体" w:hAnsi="宋体"/>
          <w:sz w:val="24"/>
        </w:rPr>
      </w:pPr>
      <w:r>
        <w:rPr>
          <w:rFonts w:hint="eastAsia" w:ascii="宋体" w:hAnsi="宋体"/>
          <w:sz w:val="24"/>
          <w:lang w:eastAsia="zh-CN"/>
        </w:rPr>
        <w:t>谈判</w:t>
      </w:r>
      <w:r>
        <w:rPr>
          <w:rFonts w:hint="eastAsia" w:ascii="宋体" w:hAnsi="宋体"/>
          <w:sz w:val="24"/>
        </w:rPr>
        <w:t>申请人：</w:t>
      </w:r>
      <w:r>
        <w:rPr>
          <w:rFonts w:ascii="宋体" w:hAnsi="宋体"/>
          <w:sz w:val="24"/>
        </w:rPr>
        <w:t xml:space="preserve"> </w:t>
      </w:r>
      <w:r>
        <w:rPr>
          <w:rFonts w:ascii="宋体" w:hAnsi="宋体"/>
          <w:sz w:val="24"/>
        </w:rPr>
        <w:tab/>
      </w:r>
      <w:r>
        <w:rPr>
          <w:rFonts w:hint="eastAsia" w:ascii="宋体" w:hAnsi="宋体"/>
          <w:sz w:val="24"/>
        </w:rPr>
        <w:t>（盖单位章）</w:t>
      </w:r>
    </w:p>
    <w:p>
      <w:pPr>
        <w:spacing w:line="360" w:lineRule="auto"/>
        <w:ind w:firstLine="360" w:firstLineChars="150"/>
        <w:rPr>
          <w:rFonts w:ascii="宋体" w:hAnsi="宋体"/>
          <w:sz w:val="24"/>
        </w:rPr>
      </w:pPr>
      <w:r>
        <w:rPr>
          <w:rFonts w:ascii="宋体" w:hAnsi="宋体"/>
          <w:sz w:val="24"/>
        </w:rPr>
        <w:t xml:space="preserve"> </w:t>
      </w:r>
      <w:r>
        <w:rPr>
          <w:rFonts w:ascii="宋体" w:hAnsi="宋体"/>
          <w:sz w:val="24"/>
        </w:rPr>
        <w:tab/>
      </w:r>
      <w:r>
        <w:rPr>
          <w:rFonts w:hint="eastAsia" w:ascii="宋体" w:hAnsi="宋体"/>
          <w:sz w:val="24"/>
        </w:rPr>
        <w:t>年</w:t>
      </w:r>
      <w:r>
        <w:rPr>
          <w:rFonts w:ascii="宋体" w:hAnsi="宋体"/>
          <w:sz w:val="24"/>
        </w:rPr>
        <w:t xml:space="preserve"> </w:t>
      </w:r>
      <w:r>
        <w:rPr>
          <w:rFonts w:hint="eastAsia" w:ascii="宋体" w:hAnsi="宋体"/>
          <w:sz w:val="24"/>
        </w:rPr>
        <w:t xml:space="preserve">  月</w:t>
      </w:r>
      <w:r>
        <w:rPr>
          <w:rFonts w:ascii="宋体" w:hAnsi="宋体"/>
          <w:sz w:val="24"/>
        </w:rPr>
        <w:t xml:space="preserve"> </w:t>
      </w:r>
      <w:r>
        <w:rPr>
          <w:rFonts w:hint="eastAsia" w:ascii="宋体" w:hAnsi="宋体"/>
          <w:sz w:val="24"/>
        </w:rPr>
        <w:t xml:space="preserve">  日</w:t>
      </w:r>
    </w:p>
    <w:p>
      <w:pPr>
        <w:spacing w:line="400" w:lineRule="atLeast"/>
        <w:jc w:val="left"/>
        <w:rPr>
          <w:rFonts w:ascii="宋体" w:hAnsi="宋体" w:cs="MingLiU"/>
          <w:b/>
          <w:kern w:val="0"/>
          <w:sz w:val="28"/>
          <w:szCs w:val="28"/>
        </w:rPr>
      </w:pPr>
    </w:p>
    <w:p>
      <w:pPr>
        <w:spacing w:line="400" w:lineRule="atLeast"/>
        <w:jc w:val="left"/>
        <w:rPr>
          <w:rFonts w:ascii="宋体" w:hAnsi="宋体" w:cs="MingLiU"/>
          <w:b/>
          <w:kern w:val="0"/>
          <w:sz w:val="28"/>
          <w:szCs w:val="28"/>
        </w:rPr>
      </w:pPr>
    </w:p>
    <w:p>
      <w:pPr>
        <w:spacing w:line="400" w:lineRule="atLeast"/>
        <w:jc w:val="center"/>
        <w:rPr>
          <w:rFonts w:ascii="宋体" w:hAnsi="宋体" w:cs="MingLiU"/>
          <w:b/>
          <w:kern w:val="0"/>
          <w:sz w:val="28"/>
          <w:szCs w:val="28"/>
        </w:rPr>
      </w:pPr>
    </w:p>
    <w:p>
      <w:pPr>
        <w:spacing w:line="400" w:lineRule="atLeast"/>
        <w:jc w:val="center"/>
        <w:rPr>
          <w:rFonts w:ascii="宋体" w:hAnsi="宋体" w:cs="MingLiU"/>
          <w:b/>
          <w:kern w:val="0"/>
          <w:sz w:val="28"/>
          <w:szCs w:val="28"/>
        </w:rPr>
      </w:pPr>
    </w:p>
    <w:p>
      <w:pPr>
        <w:spacing w:line="400" w:lineRule="atLeast"/>
        <w:jc w:val="center"/>
        <w:rPr>
          <w:rFonts w:ascii="宋体" w:hAnsi="宋体" w:cs="MingLiU"/>
          <w:b/>
          <w:kern w:val="0"/>
          <w:sz w:val="28"/>
          <w:szCs w:val="28"/>
        </w:rPr>
      </w:pPr>
    </w:p>
    <w:p>
      <w:pPr>
        <w:spacing w:line="400" w:lineRule="atLeast"/>
        <w:jc w:val="center"/>
        <w:rPr>
          <w:rFonts w:ascii="宋体" w:hAnsi="宋体" w:cs="MingLiU"/>
          <w:b/>
          <w:kern w:val="0"/>
          <w:sz w:val="28"/>
          <w:szCs w:val="28"/>
        </w:rPr>
      </w:pPr>
    </w:p>
    <w:p>
      <w:pPr>
        <w:spacing w:line="400" w:lineRule="atLeast"/>
        <w:jc w:val="center"/>
        <w:rPr>
          <w:rFonts w:ascii="宋体" w:hAnsi="宋体" w:cs="MingLiU"/>
          <w:b/>
          <w:kern w:val="0"/>
          <w:sz w:val="28"/>
          <w:szCs w:val="28"/>
        </w:rPr>
      </w:pPr>
    </w:p>
    <w:p>
      <w:pPr>
        <w:spacing w:line="400" w:lineRule="atLeast"/>
        <w:jc w:val="center"/>
        <w:rPr>
          <w:rFonts w:ascii="宋体" w:hAnsi="宋体" w:cs="MingLiU"/>
          <w:b/>
          <w:kern w:val="0"/>
          <w:sz w:val="28"/>
          <w:szCs w:val="28"/>
        </w:rPr>
      </w:pPr>
    </w:p>
    <w:p>
      <w:pPr>
        <w:spacing w:line="400" w:lineRule="atLeast"/>
        <w:jc w:val="center"/>
        <w:rPr>
          <w:rFonts w:ascii="宋体" w:hAnsi="宋体" w:cs="MingLiU"/>
          <w:b/>
          <w:kern w:val="0"/>
          <w:sz w:val="28"/>
          <w:szCs w:val="28"/>
        </w:rPr>
      </w:pPr>
    </w:p>
    <w:p>
      <w:pPr>
        <w:spacing w:line="400" w:lineRule="atLeast"/>
        <w:jc w:val="center"/>
        <w:rPr>
          <w:rFonts w:ascii="宋体" w:hAnsi="宋体" w:cs="MingLiU"/>
          <w:b/>
          <w:kern w:val="0"/>
          <w:sz w:val="28"/>
          <w:szCs w:val="28"/>
        </w:rPr>
      </w:pPr>
    </w:p>
    <w:p>
      <w:pPr>
        <w:spacing w:line="400" w:lineRule="atLeast"/>
        <w:jc w:val="center"/>
        <w:rPr>
          <w:rFonts w:ascii="宋体" w:hAnsi="宋体" w:cs="MingLiU"/>
          <w:b/>
          <w:kern w:val="0"/>
          <w:sz w:val="28"/>
          <w:szCs w:val="28"/>
        </w:rPr>
      </w:pPr>
    </w:p>
    <w:p>
      <w:pPr>
        <w:spacing w:line="400" w:lineRule="atLeast"/>
        <w:jc w:val="center"/>
        <w:rPr>
          <w:rFonts w:ascii="宋体" w:hAnsi="宋体" w:cs="MingLiU"/>
          <w:b/>
          <w:kern w:val="0"/>
          <w:sz w:val="28"/>
          <w:szCs w:val="28"/>
        </w:rPr>
      </w:pPr>
    </w:p>
    <w:p>
      <w:pPr>
        <w:spacing w:line="400" w:lineRule="atLeast"/>
        <w:jc w:val="center"/>
        <w:rPr>
          <w:rFonts w:ascii="宋体" w:hAnsi="宋体" w:cs="MingLiU"/>
          <w:b/>
          <w:kern w:val="0"/>
          <w:sz w:val="28"/>
          <w:szCs w:val="28"/>
        </w:rPr>
      </w:pPr>
    </w:p>
    <w:p>
      <w:pPr>
        <w:spacing w:line="400" w:lineRule="atLeast"/>
        <w:jc w:val="center"/>
        <w:rPr>
          <w:rFonts w:ascii="宋体" w:hAnsi="宋体" w:cs="MingLiU"/>
          <w:b/>
          <w:kern w:val="0"/>
          <w:sz w:val="28"/>
          <w:szCs w:val="28"/>
        </w:rPr>
      </w:pPr>
      <w:r>
        <w:rPr>
          <w:rFonts w:hint="eastAsia" w:ascii="宋体" w:hAnsi="宋体" w:cs="MingLiU"/>
          <w:b/>
          <w:kern w:val="0"/>
          <w:sz w:val="28"/>
          <w:szCs w:val="28"/>
        </w:rPr>
        <w:t>法定代表人授权委托书</w:t>
      </w:r>
    </w:p>
    <w:p>
      <w:pPr>
        <w:spacing w:line="360" w:lineRule="auto"/>
        <w:ind w:firstLine="360" w:firstLineChars="150"/>
        <w:rPr>
          <w:rFonts w:ascii="宋体" w:hAnsi="宋体"/>
          <w:sz w:val="24"/>
        </w:rPr>
      </w:pPr>
      <w:r>
        <w:rPr>
          <w:rFonts w:hint="eastAsia" w:ascii="宋体" w:hAnsi="宋体"/>
          <w:sz w:val="24"/>
        </w:rPr>
        <w:t>本人</w:t>
      </w:r>
      <w:r>
        <w:rPr>
          <w:rFonts w:ascii="宋体" w:hAnsi="宋体"/>
          <w:sz w:val="24"/>
        </w:rPr>
        <w:t xml:space="preserve"> </w:t>
      </w:r>
      <w:r>
        <w:rPr>
          <w:rFonts w:ascii="宋体" w:hAnsi="宋体"/>
          <w:sz w:val="24"/>
        </w:rPr>
        <w:tab/>
      </w:r>
      <w:r>
        <w:rPr>
          <w:rFonts w:hint="eastAsia" w:ascii="宋体" w:hAnsi="宋体"/>
          <w:sz w:val="24"/>
        </w:rPr>
        <w:t>（姓名）系</w:t>
      </w:r>
      <w:r>
        <w:rPr>
          <w:rFonts w:ascii="宋体" w:hAnsi="宋体"/>
          <w:sz w:val="24"/>
        </w:rPr>
        <w:t xml:space="preserve"> </w:t>
      </w:r>
      <w:r>
        <w:rPr>
          <w:rFonts w:ascii="宋体" w:hAnsi="宋体"/>
          <w:sz w:val="24"/>
        </w:rPr>
        <w:tab/>
      </w:r>
      <w:r>
        <w:rPr>
          <w:rFonts w:hint="eastAsia" w:ascii="宋体" w:hAnsi="宋体"/>
          <w:sz w:val="24"/>
        </w:rPr>
        <w:t>（</w:t>
      </w:r>
      <w:r>
        <w:rPr>
          <w:rFonts w:hint="eastAsia" w:ascii="宋体" w:hAnsi="宋体"/>
          <w:sz w:val="24"/>
          <w:lang w:eastAsia="zh-CN"/>
        </w:rPr>
        <w:t>谈判</w:t>
      </w:r>
      <w:r>
        <w:rPr>
          <w:rFonts w:hint="eastAsia" w:ascii="宋体" w:hAnsi="宋体"/>
          <w:sz w:val="24"/>
        </w:rPr>
        <w:t>申请人名称）的法定代表人，现委托</w:t>
      </w:r>
      <w:r>
        <w:rPr>
          <w:rFonts w:ascii="宋体" w:hAnsi="宋体"/>
          <w:sz w:val="24"/>
        </w:rPr>
        <w:t xml:space="preserve"> </w:t>
      </w:r>
      <w:r>
        <w:rPr>
          <w:rFonts w:ascii="宋体" w:hAnsi="宋体"/>
          <w:sz w:val="24"/>
        </w:rPr>
        <w:tab/>
      </w:r>
      <w:r>
        <w:rPr>
          <w:rFonts w:hint="eastAsia" w:ascii="宋体" w:hAnsi="宋体"/>
          <w:sz w:val="24"/>
        </w:rPr>
        <w:t>（姓</w:t>
      </w:r>
      <w:r>
        <w:rPr>
          <w:rFonts w:ascii="宋体" w:hAnsi="宋体"/>
          <w:sz w:val="24"/>
        </w:rPr>
        <w:t xml:space="preserve"> </w:t>
      </w:r>
      <w:r>
        <w:rPr>
          <w:rFonts w:hint="eastAsia" w:ascii="宋体" w:hAnsi="宋体"/>
          <w:sz w:val="24"/>
        </w:rPr>
        <w:t>名）为我方代理人。代理人根据授权，以我方名义签署、澄清、说明、补正、递交、撤回、</w:t>
      </w:r>
      <w:r>
        <w:rPr>
          <w:rFonts w:ascii="宋体" w:hAnsi="宋体"/>
          <w:sz w:val="24"/>
        </w:rPr>
        <w:t xml:space="preserve"> </w:t>
      </w:r>
      <w:r>
        <w:rPr>
          <w:rFonts w:hint="eastAsia" w:ascii="宋体" w:hAnsi="宋体"/>
          <w:sz w:val="24"/>
        </w:rPr>
        <w:t>修改</w:t>
      </w:r>
      <w:r>
        <w:rPr>
          <w:rFonts w:ascii="宋体" w:hAnsi="宋体"/>
          <w:sz w:val="24"/>
        </w:rPr>
        <w:t xml:space="preserve"> </w:t>
      </w:r>
      <w:r>
        <w:rPr>
          <w:rFonts w:ascii="宋体" w:hAnsi="宋体"/>
          <w:sz w:val="24"/>
        </w:rPr>
        <w:tab/>
      </w:r>
      <w:r>
        <w:rPr>
          <w:rFonts w:hint="eastAsia" w:ascii="宋体" w:hAnsi="宋体"/>
          <w:sz w:val="24"/>
        </w:rPr>
        <w:t>（项目名称）</w:t>
      </w:r>
      <w:r>
        <w:rPr>
          <w:rFonts w:ascii="宋体" w:hAnsi="宋体"/>
          <w:sz w:val="24"/>
        </w:rPr>
        <w:t xml:space="preserve"> </w:t>
      </w:r>
      <w:r>
        <w:rPr>
          <w:rFonts w:hint="eastAsia" w:ascii="宋体" w:hAnsi="宋体"/>
          <w:sz w:val="24"/>
        </w:rPr>
        <w:t xml:space="preserve">      </w:t>
      </w:r>
      <w:r>
        <w:rPr>
          <w:rFonts w:hint="eastAsia" w:ascii="宋体" w:hAnsi="宋体"/>
          <w:sz w:val="24"/>
          <w:lang w:val="en-US" w:eastAsia="zh-CN"/>
        </w:rPr>
        <w:t>竞争性</w:t>
      </w:r>
      <w:r>
        <w:rPr>
          <w:rFonts w:hint="eastAsia" w:ascii="宋体" w:hAnsi="宋体"/>
          <w:sz w:val="24"/>
          <w:lang w:eastAsia="zh-CN"/>
        </w:rPr>
        <w:t>谈判</w:t>
      </w:r>
      <w:r>
        <w:rPr>
          <w:rFonts w:hint="eastAsia" w:ascii="宋体" w:hAnsi="宋体"/>
          <w:sz w:val="24"/>
        </w:rPr>
        <w:t>申请文件、签订合同和处理有关事宜，</w:t>
      </w:r>
      <w:r>
        <w:rPr>
          <w:rFonts w:ascii="宋体" w:hAnsi="宋体"/>
          <w:sz w:val="24"/>
        </w:rPr>
        <w:t xml:space="preserve"> </w:t>
      </w:r>
      <w:r>
        <w:rPr>
          <w:rFonts w:hint="eastAsia" w:ascii="宋体" w:hAnsi="宋体"/>
          <w:sz w:val="24"/>
        </w:rPr>
        <w:t>其法律后果由我方承担。委托期限：</w:t>
      </w:r>
      <w:r>
        <w:rPr>
          <w:rFonts w:ascii="宋体" w:hAnsi="宋体"/>
          <w:sz w:val="24"/>
        </w:rPr>
        <w:t xml:space="preserve"> </w:t>
      </w:r>
      <w:r>
        <w:rPr>
          <w:rFonts w:ascii="宋体" w:hAnsi="宋体"/>
          <w:sz w:val="24"/>
        </w:rPr>
        <w:tab/>
      </w:r>
      <w:r>
        <w:rPr>
          <w:rFonts w:hint="eastAsia" w:ascii="宋体" w:hAnsi="宋体"/>
          <w:sz w:val="24"/>
        </w:rPr>
        <w:t>。</w:t>
      </w:r>
      <w:r>
        <w:rPr>
          <w:rFonts w:ascii="宋体" w:hAnsi="宋体"/>
          <w:sz w:val="24"/>
        </w:rPr>
        <w:t xml:space="preserve"> </w:t>
      </w:r>
      <w:r>
        <w:rPr>
          <w:rFonts w:hint="eastAsia" w:ascii="宋体" w:hAnsi="宋体"/>
          <w:sz w:val="24"/>
        </w:rPr>
        <w:t>代理人无转委托权。</w:t>
      </w:r>
      <w:r>
        <w:rPr>
          <w:rFonts w:ascii="宋体" w:hAnsi="宋体"/>
          <w:sz w:val="24"/>
        </w:rPr>
        <w:t xml:space="preserve"> </w:t>
      </w:r>
      <w:r>
        <w:rPr>
          <w:rFonts w:hint="eastAsia" w:ascii="宋体" w:hAnsi="宋体"/>
          <w:sz w:val="24"/>
        </w:rPr>
        <w:t>附：法定代表人身份证明。</w:t>
      </w:r>
    </w:p>
    <w:p>
      <w:pPr>
        <w:spacing w:line="360" w:lineRule="auto"/>
        <w:rPr>
          <w:rFonts w:ascii="宋体" w:hAnsi="宋体"/>
          <w:sz w:val="24"/>
        </w:rPr>
      </w:pPr>
    </w:p>
    <w:p>
      <w:pPr>
        <w:spacing w:line="360" w:lineRule="auto"/>
        <w:ind w:firstLine="360" w:firstLineChars="150"/>
        <w:rPr>
          <w:rFonts w:ascii="宋体" w:hAnsi="宋体"/>
          <w:sz w:val="24"/>
        </w:rPr>
      </w:pPr>
      <w:r>
        <w:rPr>
          <w:rFonts w:hint="eastAsia" w:ascii="宋体" w:hAnsi="宋体"/>
          <w:sz w:val="24"/>
          <w:lang w:eastAsia="zh-CN"/>
        </w:rPr>
        <w:t>谈判</w:t>
      </w:r>
      <w:r>
        <w:rPr>
          <w:rFonts w:hint="eastAsia" w:ascii="宋体" w:hAnsi="宋体"/>
          <w:sz w:val="24"/>
        </w:rPr>
        <w:t>申请人：</w:t>
      </w:r>
      <w:r>
        <w:rPr>
          <w:rFonts w:ascii="宋体" w:hAnsi="宋体"/>
          <w:sz w:val="24"/>
        </w:rPr>
        <w:t xml:space="preserve"> </w:t>
      </w:r>
      <w:r>
        <w:rPr>
          <w:rFonts w:hint="eastAsia" w:ascii="宋体" w:hAnsi="宋体"/>
          <w:sz w:val="24"/>
        </w:rPr>
        <w:t xml:space="preserve">             </w:t>
      </w:r>
      <w:r>
        <w:rPr>
          <w:rFonts w:ascii="宋体" w:hAnsi="宋体"/>
          <w:sz w:val="24"/>
        </w:rPr>
        <w:tab/>
      </w:r>
      <w:r>
        <w:rPr>
          <w:rFonts w:hint="eastAsia" w:ascii="宋体" w:hAnsi="宋体"/>
          <w:sz w:val="24"/>
        </w:rPr>
        <w:t>（盖单位公章）</w:t>
      </w:r>
      <w:r>
        <w:rPr>
          <w:rFonts w:ascii="宋体" w:hAnsi="宋体"/>
          <w:sz w:val="24"/>
        </w:rPr>
        <w:t xml:space="preserve"> </w:t>
      </w:r>
    </w:p>
    <w:p>
      <w:pPr>
        <w:spacing w:line="360" w:lineRule="auto"/>
        <w:ind w:firstLine="360" w:firstLineChars="150"/>
        <w:rPr>
          <w:rFonts w:ascii="宋体" w:hAnsi="宋体"/>
          <w:sz w:val="24"/>
        </w:rPr>
      </w:pPr>
      <w:r>
        <w:rPr>
          <w:rFonts w:hint="eastAsia" w:ascii="宋体" w:hAnsi="宋体"/>
          <w:sz w:val="24"/>
        </w:rPr>
        <w:t>法定代表人：</w:t>
      </w:r>
      <w:r>
        <w:rPr>
          <w:rFonts w:ascii="宋体" w:hAnsi="宋体"/>
          <w:sz w:val="24"/>
        </w:rPr>
        <w:t xml:space="preserve"> </w:t>
      </w:r>
      <w:r>
        <w:rPr>
          <w:rFonts w:ascii="宋体" w:hAnsi="宋体"/>
          <w:sz w:val="24"/>
        </w:rPr>
        <w:tab/>
      </w:r>
      <w:r>
        <w:rPr>
          <w:rFonts w:ascii="宋体" w:hAnsi="宋体"/>
          <w:sz w:val="24"/>
        </w:rPr>
        <w:tab/>
      </w:r>
      <w:r>
        <w:rPr>
          <w:rFonts w:hint="eastAsia" w:ascii="宋体" w:hAnsi="宋体"/>
          <w:sz w:val="24"/>
        </w:rPr>
        <w:t>（签字和盖章）</w:t>
      </w:r>
    </w:p>
    <w:p>
      <w:pPr>
        <w:spacing w:line="360" w:lineRule="auto"/>
        <w:ind w:firstLine="360" w:firstLineChars="150"/>
        <w:rPr>
          <w:rFonts w:ascii="宋体" w:hAnsi="宋体"/>
          <w:sz w:val="24"/>
        </w:rPr>
      </w:pPr>
      <w:r>
        <w:rPr>
          <w:rFonts w:hint="eastAsia" w:ascii="宋体" w:hAnsi="宋体"/>
          <w:sz w:val="24"/>
        </w:rPr>
        <w:t>身份证号码：</w:t>
      </w:r>
      <w:r>
        <w:rPr>
          <w:rFonts w:ascii="宋体" w:hAnsi="宋体"/>
          <w:sz w:val="24"/>
        </w:rPr>
        <w:t xml:space="preserve"> </w:t>
      </w:r>
      <w:r>
        <w:rPr>
          <w:rFonts w:hint="eastAsia" w:ascii="宋体" w:hAnsi="宋体"/>
          <w:sz w:val="24"/>
        </w:rPr>
        <w:t xml:space="preserve">                </w:t>
      </w:r>
      <w:r>
        <w:rPr>
          <w:rFonts w:ascii="宋体" w:hAnsi="宋体"/>
          <w:sz w:val="24"/>
        </w:rPr>
        <w:tab/>
      </w:r>
    </w:p>
    <w:p>
      <w:pPr>
        <w:spacing w:line="360" w:lineRule="auto"/>
        <w:ind w:firstLine="360" w:firstLineChars="150"/>
        <w:rPr>
          <w:rFonts w:ascii="宋体" w:hAnsi="宋体"/>
          <w:sz w:val="24"/>
        </w:rPr>
      </w:pPr>
      <w:r>
        <w:rPr>
          <w:rFonts w:hint="eastAsia" w:ascii="宋体" w:hAnsi="宋体"/>
          <w:sz w:val="24"/>
        </w:rPr>
        <w:t>委托代理人：</w:t>
      </w:r>
      <w:r>
        <w:rPr>
          <w:rFonts w:ascii="宋体" w:hAnsi="宋体"/>
          <w:sz w:val="24"/>
        </w:rPr>
        <w:t xml:space="preserve"> </w:t>
      </w:r>
      <w:r>
        <w:rPr>
          <w:rFonts w:ascii="宋体" w:hAnsi="宋体"/>
          <w:sz w:val="24"/>
        </w:rPr>
        <w:tab/>
      </w:r>
      <w:r>
        <w:rPr>
          <w:rFonts w:hint="eastAsia" w:ascii="宋体" w:hAnsi="宋体"/>
          <w:sz w:val="24"/>
        </w:rPr>
        <w:t>（签字）</w:t>
      </w:r>
    </w:p>
    <w:p>
      <w:pPr>
        <w:spacing w:line="360" w:lineRule="auto"/>
        <w:ind w:firstLine="360" w:firstLineChars="150"/>
        <w:rPr>
          <w:rFonts w:ascii="宋体" w:hAnsi="宋体"/>
          <w:sz w:val="24"/>
        </w:rPr>
      </w:pPr>
      <w:r>
        <w:rPr>
          <w:rFonts w:hint="eastAsia" w:ascii="宋体" w:hAnsi="宋体"/>
          <w:sz w:val="24"/>
        </w:rPr>
        <w:t>身份证号码：</w:t>
      </w:r>
      <w:r>
        <w:rPr>
          <w:rFonts w:ascii="宋体" w:hAnsi="宋体"/>
          <w:sz w:val="24"/>
        </w:rPr>
        <w:t xml:space="preserve"> </w:t>
      </w:r>
      <w:r>
        <w:rPr>
          <w:rFonts w:ascii="宋体" w:hAnsi="宋体"/>
          <w:sz w:val="24"/>
        </w:rPr>
        <w:tab/>
      </w:r>
    </w:p>
    <w:p>
      <w:pPr>
        <w:spacing w:line="360" w:lineRule="auto"/>
        <w:ind w:firstLine="360" w:firstLineChars="150"/>
        <w:rPr>
          <w:rFonts w:ascii="宋体" w:hAnsi="宋体"/>
          <w:sz w:val="24"/>
        </w:rPr>
      </w:pPr>
      <w:r>
        <w:rPr>
          <w:rFonts w:ascii="宋体" w:hAnsi="宋体"/>
          <w:sz w:val="24"/>
        </w:rPr>
        <w:pict>
          <v:shape id="文本框 21" o:spid="_x0000_s1040" o:spt="202" type="#_x0000_t202" style="position:absolute;left:0pt;margin-left:207pt;margin-top:10.55pt;height:93.6pt;width:144pt;z-index:251658240;mso-width-relative:page;mso-height-relative:page;" coordsize="21600,21600">
            <v:path/>
            <v:fill focussize="0,0"/>
            <v:stroke weight="0.5pt" dashstyle="dash"/>
            <v:imagedata o:title=""/>
            <o:lock v:ext="edit"/>
            <v:textbox>
              <w:txbxContent>
                <w:p>
                  <w:r>
                    <w:rPr>
                      <w:rFonts w:hint="eastAsia"/>
                    </w:rPr>
                    <w:t xml:space="preserve"> </w:t>
                  </w:r>
                </w:p>
                <w:p>
                  <w:pPr>
                    <w:jc w:val="center"/>
                  </w:pPr>
                  <w:r>
                    <w:rPr>
                      <w:rFonts w:hint="eastAsia"/>
                    </w:rPr>
                    <w:t>委托代理人身份证复印件</w:t>
                  </w:r>
                </w:p>
                <w:p>
                  <w:pPr>
                    <w:jc w:val="center"/>
                  </w:pPr>
                </w:p>
                <w:p/>
                <w:p/>
                <w:p/>
              </w:txbxContent>
            </v:textbox>
          </v:shape>
        </w:pict>
      </w:r>
      <w:r>
        <w:rPr>
          <w:rFonts w:ascii="宋体" w:hAnsi="宋体"/>
          <w:sz w:val="24"/>
        </w:rPr>
        <w:pict>
          <v:shape id="文本框 18" o:spid="_x0000_s1039" o:spt="202" type="#_x0000_t202" style="position:absolute;left:0pt;margin-left:27pt;margin-top:10.55pt;height:93.6pt;width:153pt;z-index:251658240;mso-width-relative:page;mso-height-relative:page;" coordsize="21600,21600">
            <v:path/>
            <v:fill focussize="0,0"/>
            <v:stroke weight="0.5pt" dashstyle="dash"/>
            <v:imagedata o:title=""/>
            <o:lock v:ext="edit"/>
            <v:textbox>
              <w:txbxContent>
                <w:p/>
                <w:p>
                  <w:pPr>
                    <w:jc w:val="center"/>
                  </w:pPr>
                  <w:r>
                    <w:rPr>
                      <w:rFonts w:hint="eastAsia"/>
                    </w:rPr>
                    <w:t>法定代表人身份证复印件</w:t>
                  </w:r>
                </w:p>
                <w:p/>
                <w:p/>
                <w:p/>
                <w:p/>
              </w:txbxContent>
            </v:textbox>
          </v:shape>
        </w:pict>
      </w:r>
    </w:p>
    <w:p>
      <w:pPr>
        <w:spacing w:line="360" w:lineRule="auto"/>
        <w:ind w:firstLine="360" w:firstLineChars="150"/>
        <w:rPr>
          <w:rFonts w:ascii="宋体" w:hAnsi="宋体"/>
          <w:sz w:val="24"/>
        </w:rPr>
      </w:pPr>
    </w:p>
    <w:p>
      <w:pPr>
        <w:spacing w:line="360" w:lineRule="auto"/>
        <w:ind w:firstLine="360" w:firstLineChars="150"/>
        <w:rPr>
          <w:rFonts w:ascii="宋体" w:hAnsi="宋体"/>
          <w:sz w:val="24"/>
        </w:rPr>
      </w:pPr>
    </w:p>
    <w:p>
      <w:pPr>
        <w:spacing w:line="360" w:lineRule="auto"/>
        <w:ind w:firstLine="360" w:firstLineChars="150"/>
        <w:rPr>
          <w:rFonts w:ascii="宋体" w:hAnsi="宋体"/>
          <w:sz w:val="24"/>
        </w:rPr>
      </w:pPr>
    </w:p>
    <w:p>
      <w:pPr>
        <w:spacing w:line="360" w:lineRule="auto"/>
        <w:ind w:firstLine="360" w:firstLineChars="150"/>
        <w:rPr>
          <w:rFonts w:ascii="宋体" w:hAnsi="宋体"/>
          <w:sz w:val="24"/>
        </w:rPr>
      </w:pPr>
    </w:p>
    <w:p>
      <w:pPr>
        <w:spacing w:line="360" w:lineRule="auto"/>
        <w:rPr>
          <w:rFonts w:ascii="宋体" w:hAnsi="宋体"/>
          <w:sz w:val="24"/>
        </w:rPr>
      </w:pPr>
    </w:p>
    <w:p>
      <w:pPr>
        <w:spacing w:line="360" w:lineRule="auto"/>
        <w:ind w:firstLine="360" w:firstLineChars="150"/>
        <w:rPr>
          <w:rFonts w:ascii="宋体" w:hAnsi="宋体"/>
          <w:sz w:val="24"/>
        </w:rPr>
      </w:pPr>
      <w:r>
        <w:rPr>
          <w:rFonts w:hint="eastAsia" w:ascii="宋体" w:hAnsi="宋体"/>
          <w:sz w:val="24"/>
        </w:rPr>
        <w:t xml:space="preserve">     </w:t>
      </w:r>
      <w:r>
        <w:rPr>
          <w:rFonts w:ascii="宋体" w:hAnsi="宋体"/>
          <w:sz w:val="24"/>
        </w:rPr>
        <w:tab/>
      </w:r>
      <w:r>
        <w:rPr>
          <w:rFonts w:hint="eastAsia" w:ascii="宋体" w:hAnsi="宋体"/>
          <w:sz w:val="24"/>
        </w:rPr>
        <w:t>年</w:t>
      </w:r>
      <w:r>
        <w:rPr>
          <w:rFonts w:ascii="宋体" w:hAnsi="宋体"/>
          <w:sz w:val="24"/>
        </w:rPr>
        <w:t xml:space="preserve"> </w:t>
      </w:r>
      <w:r>
        <w:rPr>
          <w:rFonts w:hint="eastAsia" w:ascii="宋体" w:hAnsi="宋体"/>
          <w:sz w:val="24"/>
        </w:rPr>
        <w:t xml:space="preserve"> </w:t>
      </w:r>
      <w:r>
        <w:rPr>
          <w:rFonts w:ascii="宋体" w:hAnsi="宋体"/>
          <w:sz w:val="24"/>
        </w:rPr>
        <w:tab/>
      </w:r>
      <w:r>
        <w:rPr>
          <w:rFonts w:hint="eastAsia" w:ascii="宋体" w:hAnsi="宋体"/>
          <w:sz w:val="24"/>
        </w:rPr>
        <w:t>月</w:t>
      </w:r>
      <w:r>
        <w:rPr>
          <w:rFonts w:ascii="宋体" w:hAnsi="宋体"/>
          <w:sz w:val="24"/>
        </w:rPr>
        <w:t xml:space="preserve"> </w:t>
      </w:r>
      <w:r>
        <w:rPr>
          <w:rFonts w:hint="eastAsia" w:ascii="宋体" w:hAnsi="宋体"/>
          <w:sz w:val="24"/>
          <w:lang w:val="en-US" w:eastAsia="zh-CN"/>
        </w:rPr>
        <w:t xml:space="preserve"> </w:t>
      </w:r>
      <w:r>
        <w:rPr>
          <w:rFonts w:ascii="宋体" w:hAnsi="宋体"/>
          <w:sz w:val="24"/>
        </w:rPr>
        <w:tab/>
      </w:r>
      <w:r>
        <w:rPr>
          <w:rFonts w:hint="eastAsia" w:ascii="宋体" w:hAnsi="宋体"/>
          <w:sz w:val="24"/>
        </w:rPr>
        <w:t>日</w:t>
      </w:r>
    </w:p>
    <w:p>
      <w:pPr>
        <w:spacing w:line="360" w:lineRule="auto"/>
        <w:ind w:firstLine="360" w:firstLineChars="150"/>
        <w:rPr>
          <w:rFonts w:ascii="宋体" w:hAnsi="宋体"/>
          <w:sz w:val="24"/>
        </w:rPr>
      </w:pPr>
      <w:r>
        <w:rPr>
          <w:rFonts w:ascii="宋体" w:hAnsi="宋体"/>
          <w:sz w:val="24"/>
        </w:rPr>
        <w:pict>
          <v:line id="直线 6" o:spid="_x0000_s1038" o:spt="20" style="position:absolute;left:0pt;margin-left:-5.25pt;margin-top:18.6pt;height:0pt;width:225.75pt;z-index:251657216;mso-width-relative:page;mso-height-relative:page;" coordsize="21600,21600">
            <v:path arrowok="t"/>
            <v:fill focussize="0,0"/>
            <v:stroke weight="0.25pt"/>
            <v:imagedata o:title=""/>
            <o:lock v:ext="edit"/>
          </v:line>
        </w:pict>
      </w:r>
    </w:p>
    <w:p>
      <w:pPr>
        <w:spacing w:line="360" w:lineRule="auto"/>
        <w:ind w:firstLine="360" w:firstLineChars="150"/>
        <w:rPr>
          <w:rFonts w:ascii="宋体" w:hAnsi="宋体"/>
          <w:sz w:val="24"/>
        </w:rPr>
      </w:pPr>
      <w:r>
        <w:rPr>
          <w:rFonts w:hint="eastAsia" w:ascii="宋体" w:hAnsi="宋体"/>
          <w:sz w:val="24"/>
        </w:rPr>
        <w:t>注：1、法定代表人参加</w:t>
      </w:r>
      <w:r>
        <w:rPr>
          <w:rFonts w:hint="eastAsia" w:ascii="宋体" w:hAnsi="宋体"/>
          <w:sz w:val="24"/>
          <w:lang w:eastAsia="zh-CN"/>
        </w:rPr>
        <w:t>竞争性谈判</w:t>
      </w:r>
      <w:r>
        <w:rPr>
          <w:rFonts w:hint="eastAsia" w:ascii="宋体" w:hAnsi="宋体"/>
          <w:sz w:val="24"/>
        </w:rPr>
        <w:t>活动并签署文件的不需要授权委托书，只需提供法定代表人身份复印件；非法定代表人参加</w:t>
      </w:r>
      <w:r>
        <w:rPr>
          <w:rFonts w:hint="eastAsia" w:ascii="宋体" w:hAnsi="宋体"/>
          <w:sz w:val="24"/>
          <w:lang w:eastAsia="zh-CN"/>
        </w:rPr>
        <w:t>竞争性谈判</w:t>
      </w:r>
      <w:r>
        <w:rPr>
          <w:rFonts w:hint="eastAsia" w:ascii="宋体" w:hAnsi="宋体"/>
          <w:sz w:val="24"/>
        </w:rPr>
        <w:t>活动及签署文件的除提供法定代表人身份证明外还须提供授权委托书。</w:t>
      </w:r>
    </w:p>
    <w:p>
      <w:pPr>
        <w:spacing w:line="360" w:lineRule="auto"/>
        <w:ind w:firstLine="360" w:firstLineChars="150"/>
        <w:rPr>
          <w:rFonts w:ascii="宋体" w:hAnsi="宋体"/>
          <w:sz w:val="24"/>
        </w:rPr>
      </w:pPr>
      <w:r>
        <w:rPr>
          <w:rFonts w:hint="eastAsia" w:ascii="宋体" w:hAnsi="宋体"/>
          <w:sz w:val="24"/>
        </w:rPr>
        <w:t>2、法定代表人身份证复印件及授权委托书原件装入</w:t>
      </w:r>
      <w:r>
        <w:rPr>
          <w:rFonts w:hint="eastAsia" w:ascii="宋体" w:hAnsi="宋体"/>
          <w:sz w:val="24"/>
          <w:lang w:eastAsia="zh-CN"/>
        </w:rPr>
        <w:t>谈判</w:t>
      </w:r>
      <w:r>
        <w:rPr>
          <w:rFonts w:hint="eastAsia" w:ascii="宋体" w:hAnsi="宋体"/>
          <w:sz w:val="24"/>
        </w:rPr>
        <w:t>申请文件一并递交。</w:t>
      </w:r>
    </w:p>
    <w:p>
      <w:pPr>
        <w:autoSpaceDE w:val="0"/>
        <w:autoSpaceDN w:val="0"/>
        <w:adjustRightInd w:val="0"/>
        <w:spacing w:line="360" w:lineRule="auto"/>
        <w:ind w:right="-20"/>
        <w:jc w:val="center"/>
        <w:rPr>
          <w:rFonts w:ascii="宋体" w:hAnsi="宋体" w:cs="MingLiU"/>
          <w:b/>
          <w:kern w:val="0"/>
          <w:sz w:val="28"/>
          <w:szCs w:val="28"/>
        </w:rPr>
      </w:pPr>
    </w:p>
    <w:p>
      <w:pPr>
        <w:autoSpaceDE w:val="0"/>
        <w:autoSpaceDN w:val="0"/>
        <w:adjustRightInd w:val="0"/>
        <w:spacing w:line="360" w:lineRule="auto"/>
        <w:ind w:right="-20"/>
        <w:jc w:val="center"/>
        <w:rPr>
          <w:rFonts w:ascii="宋体" w:hAnsi="宋体" w:cs="MingLiU"/>
          <w:b/>
          <w:kern w:val="0"/>
          <w:sz w:val="28"/>
          <w:szCs w:val="28"/>
        </w:rPr>
      </w:pPr>
    </w:p>
    <w:p>
      <w:pPr>
        <w:autoSpaceDE w:val="0"/>
        <w:autoSpaceDN w:val="0"/>
        <w:adjustRightInd w:val="0"/>
        <w:spacing w:line="360" w:lineRule="auto"/>
        <w:ind w:right="-20"/>
        <w:jc w:val="center"/>
        <w:rPr>
          <w:rFonts w:ascii="宋体" w:hAnsi="宋体" w:cs="MingLiU"/>
          <w:b/>
          <w:kern w:val="0"/>
          <w:sz w:val="28"/>
          <w:szCs w:val="28"/>
        </w:rPr>
      </w:pPr>
    </w:p>
    <w:p>
      <w:pPr>
        <w:autoSpaceDE w:val="0"/>
        <w:autoSpaceDN w:val="0"/>
        <w:adjustRightInd w:val="0"/>
        <w:spacing w:line="360" w:lineRule="auto"/>
        <w:ind w:right="-20"/>
        <w:jc w:val="center"/>
        <w:rPr>
          <w:rFonts w:ascii="宋体" w:hAnsi="宋体" w:cs="MingLiU"/>
          <w:b/>
          <w:kern w:val="0"/>
          <w:sz w:val="28"/>
          <w:szCs w:val="28"/>
        </w:rPr>
      </w:pPr>
    </w:p>
    <w:p>
      <w:pPr>
        <w:autoSpaceDE w:val="0"/>
        <w:autoSpaceDN w:val="0"/>
        <w:adjustRightInd w:val="0"/>
        <w:spacing w:line="360" w:lineRule="auto"/>
        <w:ind w:right="-20"/>
        <w:jc w:val="center"/>
        <w:rPr>
          <w:rFonts w:ascii="宋体" w:hAnsi="宋体" w:cs="MingLiU"/>
          <w:b/>
          <w:kern w:val="0"/>
          <w:sz w:val="30"/>
          <w:szCs w:val="30"/>
        </w:rPr>
      </w:pPr>
      <w:r>
        <w:rPr>
          <w:rFonts w:hint="eastAsia" w:ascii="宋体" w:hAnsi="宋体" w:cs="MingLiU"/>
          <w:b/>
          <w:kern w:val="0"/>
          <w:sz w:val="30"/>
          <w:szCs w:val="30"/>
        </w:rPr>
        <w:t>四、具有合法有效的营业执照</w:t>
      </w:r>
    </w:p>
    <w:p>
      <w:pPr>
        <w:autoSpaceDE w:val="0"/>
        <w:autoSpaceDN w:val="0"/>
        <w:adjustRightInd w:val="0"/>
        <w:spacing w:line="360" w:lineRule="auto"/>
        <w:ind w:right="-20"/>
        <w:jc w:val="center"/>
        <w:rPr>
          <w:rFonts w:ascii="宋体" w:hAnsi="宋体" w:cs="MingLiU"/>
          <w:b/>
          <w:kern w:val="0"/>
          <w:sz w:val="28"/>
          <w:szCs w:val="28"/>
        </w:rPr>
      </w:pPr>
    </w:p>
    <w:p>
      <w:pPr>
        <w:autoSpaceDE w:val="0"/>
        <w:autoSpaceDN w:val="0"/>
        <w:adjustRightInd w:val="0"/>
        <w:spacing w:line="360" w:lineRule="auto"/>
        <w:ind w:right="-20"/>
        <w:jc w:val="center"/>
        <w:rPr>
          <w:rFonts w:ascii="宋体" w:hAnsi="宋体" w:cs="MingLiU"/>
          <w:b/>
          <w:kern w:val="0"/>
          <w:sz w:val="28"/>
          <w:szCs w:val="28"/>
        </w:rPr>
      </w:pPr>
    </w:p>
    <w:p>
      <w:pPr>
        <w:autoSpaceDE w:val="0"/>
        <w:autoSpaceDN w:val="0"/>
        <w:adjustRightInd w:val="0"/>
        <w:spacing w:line="360" w:lineRule="auto"/>
        <w:ind w:right="-20"/>
        <w:jc w:val="center"/>
        <w:rPr>
          <w:rFonts w:ascii="宋体" w:hAnsi="宋体" w:cs="MingLiU"/>
          <w:b/>
          <w:kern w:val="0"/>
          <w:sz w:val="28"/>
          <w:szCs w:val="28"/>
        </w:rPr>
      </w:pPr>
    </w:p>
    <w:p>
      <w:pPr>
        <w:autoSpaceDE w:val="0"/>
        <w:autoSpaceDN w:val="0"/>
        <w:adjustRightInd w:val="0"/>
        <w:spacing w:line="360" w:lineRule="auto"/>
        <w:ind w:right="-20"/>
        <w:jc w:val="center"/>
        <w:rPr>
          <w:rFonts w:ascii="宋体" w:hAnsi="宋体" w:cs="MingLiU"/>
          <w:b/>
          <w:kern w:val="0"/>
          <w:sz w:val="28"/>
          <w:szCs w:val="28"/>
        </w:rPr>
      </w:pPr>
    </w:p>
    <w:p>
      <w:pPr>
        <w:autoSpaceDE w:val="0"/>
        <w:autoSpaceDN w:val="0"/>
        <w:adjustRightInd w:val="0"/>
        <w:spacing w:line="360" w:lineRule="auto"/>
        <w:ind w:right="-20"/>
        <w:jc w:val="center"/>
        <w:rPr>
          <w:rFonts w:ascii="宋体" w:hAnsi="宋体" w:cs="MingLiU"/>
          <w:b/>
          <w:kern w:val="0"/>
          <w:sz w:val="28"/>
          <w:szCs w:val="28"/>
        </w:rPr>
      </w:pPr>
    </w:p>
    <w:p>
      <w:pPr>
        <w:autoSpaceDE w:val="0"/>
        <w:autoSpaceDN w:val="0"/>
        <w:adjustRightInd w:val="0"/>
        <w:spacing w:line="360" w:lineRule="auto"/>
        <w:ind w:right="-20"/>
        <w:rPr>
          <w:rFonts w:ascii="宋体" w:hAnsi="宋体" w:cs="MingLiU"/>
          <w:b/>
          <w:kern w:val="0"/>
          <w:sz w:val="28"/>
          <w:szCs w:val="28"/>
        </w:rPr>
      </w:pPr>
    </w:p>
    <w:p>
      <w:pPr>
        <w:autoSpaceDE w:val="0"/>
        <w:autoSpaceDN w:val="0"/>
        <w:adjustRightInd w:val="0"/>
        <w:spacing w:line="360" w:lineRule="auto"/>
        <w:ind w:right="-20"/>
        <w:rPr>
          <w:rFonts w:ascii="宋体" w:hAnsi="宋体" w:cs="MingLiU"/>
          <w:b/>
          <w:kern w:val="0"/>
          <w:sz w:val="28"/>
          <w:szCs w:val="28"/>
        </w:rPr>
      </w:pPr>
    </w:p>
    <w:p>
      <w:pPr>
        <w:autoSpaceDE w:val="0"/>
        <w:autoSpaceDN w:val="0"/>
        <w:adjustRightInd w:val="0"/>
        <w:spacing w:line="360" w:lineRule="auto"/>
        <w:ind w:right="-20"/>
        <w:rPr>
          <w:rFonts w:ascii="宋体" w:hAnsi="宋体" w:cs="MingLiU"/>
          <w:b/>
          <w:kern w:val="0"/>
          <w:sz w:val="28"/>
          <w:szCs w:val="28"/>
        </w:rPr>
      </w:pPr>
    </w:p>
    <w:p>
      <w:pPr>
        <w:autoSpaceDE w:val="0"/>
        <w:autoSpaceDN w:val="0"/>
        <w:adjustRightInd w:val="0"/>
        <w:spacing w:line="360" w:lineRule="auto"/>
        <w:ind w:right="-20"/>
        <w:rPr>
          <w:rFonts w:ascii="宋体" w:hAnsi="宋体" w:cs="MingLiU"/>
          <w:b/>
          <w:kern w:val="0"/>
          <w:sz w:val="28"/>
          <w:szCs w:val="28"/>
        </w:rPr>
      </w:pPr>
    </w:p>
    <w:p>
      <w:pPr>
        <w:autoSpaceDE w:val="0"/>
        <w:autoSpaceDN w:val="0"/>
        <w:adjustRightInd w:val="0"/>
        <w:spacing w:line="360" w:lineRule="auto"/>
        <w:ind w:right="-20"/>
        <w:rPr>
          <w:rFonts w:ascii="宋体" w:hAnsi="宋体" w:cs="MingLiU"/>
          <w:b/>
          <w:kern w:val="0"/>
          <w:sz w:val="28"/>
          <w:szCs w:val="28"/>
        </w:rPr>
      </w:pPr>
    </w:p>
    <w:p>
      <w:pPr>
        <w:autoSpaceDE w:val="0"/>
        <w:autoSpaceDN w:val="0"/>
        <w:adjustRightInd w:val="0"/>
        <w:spacing w:line="360" w:lineRule="auto"/>
        <w:ind w:right="-20"/>
        <w:rPr>
          <w:rFonts w:ascii="宋体" w:hAnsi="宋体" w:cs="MingLiU"/>
          <w:b/>
          <w:kern w:val="0"/>
          <w:sz w:val="28"/>
          <w:szCs w:val="28"/>
        </w:rPr>
      </w:pPr>
    </w:p>
    <w:p>
      <w:pPr>
        <w:autoSpaceDE w:val="0"/>
        <w:autoSpaceDN w:val="0"/>
        <w:adjustRightInd w:val="0"/>
        <w:spacing w:line="360" w:lineRule="auto"/>
        <w:ind w:right="-20"/>
        <w:rPr>
          <w:rFonts w:ascii="宋体" w:hAnsi="宋体" w:cs="MingLiU"/>
          <w:b/>
          <w:kern w:val="0"/>
          <w:sz w:val="28"/>
          <w:szCs w:val="28"/>
        </w:rPr>
      </w:pPr>
    </w:p>
    <w:p>
      <w:pPr>
        <w:autoSpaceDE w:val="0"/>
        <w:autoSpaceDN w:val="0"/>
        <w:adjustRightInd w:val="0"/>
        <w:spacing w:line="360" w:lineRule="auto"/>
        <w:ind w:right="-20"/>
        <w:rPr>
          <w:rFonts w:ascii="宋体" w:hAnsi="宋体" w:cs="MingLiU"/>
          <w:b/>
          <w:kern w:val="0"/>
          <w:sz w:val="28"/>
          <w:szCs w:val="28"/>
        </w:rPr>
      </w:pPr>
    </w:p>
    <w:p>
      <w:pPr>
        <w:autoSpaceDE w:val="0"/>
        <w:autoSpaceDN w:val="0"/>
        <w:adjustRightInd w:val="0"/>
        <w:spacing w:line="360" w:lineRule="auto"/>
        <w:ind w:right="-20"/>
        <w:rPr>
          <w:rFonts w:ascii="宋体" w:hAnsi="宋体" w:cs="MingLiU"/>
          <w:b/>
          <w:kern w:val="0"/>
          <w:sz w:val="28"/>
          <w:szCs w:val="28"/>
        </w:rPr>
      </w:pPr>
    </w:p>
    <w:p>
      <w:pPr>
        <w:autoSpaceDE w:val="0"/>
        <w:autoSpaceDN w:val="0"/>
        <w:adjustRightInd w:val="0"/>
        <w:spacing w:line="360" w:lineRule="auto"/>
        <w:ind w:right="-20"/>
        <w:rPr>
          <w:rFonts w:ascii="宋体" w:hAnsi="宋体" w:cs="MingLiU"/>
          <w:b/>
          <w:kern w:val="0"/>
          <w:sz w:val="28"/>
          <w:szCs w:val="28"/>
        </w:rPr>
      </w:pPr>
    </w:p>
    <w:p>
      <w:pPr>
        <w:autoSpaceDE w:val="0"/>
        <w:autoSpaceDN w:val="0"/>
        <w:adjustRightInd w:val="0"/>
        <w:spacing w:line="360" w:lineRule="auto"/>
        <w:ind w:right="-20"/>
        <w:rPr>
          <w:rFonts w:ascii="宋体" w:hAnsi="宋体" w:cs="MingLiU"/>
          <w:b/>
          <w:kern w:val="0"/>
          <w:sz w:val="28"/>
          <w:szCs w:val="28"/>
        </w:rPr>
      </w:pPr>
    </w:p>
    <w:p>
      <w:pPr>
        <w:autoSpaceDE w:val="0"/>
        <w:autoSpaceDN w:val="0"/>
        <w:adjustRightInd w:val="0"/>
        <w:spacing w:line="360" w:lineRule="auto"/>
        <w:ind w:right="-20"/>
        <w:rPr>
          <w:rFonts w:ascii="宋体" w:hAnsi="宋体" w:cs="MingLiU"/>
          <w:b/>
          <w:kern w:val="0"/>
          <w:sz w:val="28"/>
          <w:szCs w:val="28"/>
        </w:rPr>
      </w:pPr>
    </w:p>
    <w:p>
      <w:pPr>
        <w:autoSpaceDE w:val="0"/>
        <w:autoSpaceDN w:val="0"/>
        <w:adjustRightInd w:val="0"/>
        <w:spacing w:line="360" w:lineRule="auto"/>
        <w:ind w:right="-20"/>
        <w:rPr>
          <w:rFonts w:ascii="宋体" w:hAnsi="宋体" w:cs="MingLiU"/>
          <w:b/>
          <w:kern w:val="0"/>
          <w:sz w:val="28"/>
          <w:szCs w:val="28"/>
        </w:rPr>
      </w:pPr>
    </w:p>
    <w:p>
      <w:pPr>
        <w:autoSpaceDE w:val="0"/>
        <w:autoSpaceDN w:val="0"/>
        <w:adjustRightInd w:val="0"/>
        <w:spacing w:line="360" w:lineRule="auto"/>
        <w:ind w:right="-20"/>
        <w:jc w:val="left"/>
        <w:rPr>
          <w:rFonts w:ascii="宋体" w:hAnsi="宋体" w:cs="宋体"/>
          <w:szCs w:val="21"/>
        </w:rPr>
      </w:pPr>
      <w:r>
        <w:rPr>
          <w:rFonts w:hint="eastAsia" w:ascii="宋体" w:hAnsi="宋体" w:cs="宋体"/>
          <w:szCs w:val="21"/>
        </w:rPr>
        <w:t>注：提供营业执照、税务登记证、组织机构代码证等（已办理“三证合一”，提供载有统一社会信用代码的营业执照）复印件，原件备查。</w:t>
      </w:r>
    </w:p>
    <w:p>
      <w:pPr>
        <w:autoSpaceDE w:val="0"/>
        <w:autoSpaceDN w:val="0"/>
        <w:adjustRightInd w:val="0"/>
        <w:spacing w:line="360" w:lineRule="auto"/>
        <w:ind w:right="-20"/>
        <w:jc w:val="left"/>
        <w:rPr>
          <w:rFonts w:ascii="宋体" w:hAnsi="宋体" w:cs="宋体"/>
          <w:szCs w:val="21"/>
        </w:rPr>
      </w:pPr>
    </w:p>
    <w:p>
      <w:pPr>
        <w:autoSpaceDE w:val="0"/>
        <w:autoSpaceDN w:val="0"/>
        <w:adjustRightInd w:val="0"/>
        <w:spacing w:line="360" w:lineRule="auto"/>
        <w:ind w:right="-20"/>
        <w:rPr>
          <w:rFonts w:ascii="宋体" w:hAnsi="宋体" w:cs="MingLiU"/>
          <w:b/>
          <w:kern w:val="0"/>
          <w:sz w:val="28"/>
          <w:szCs w:val="28"/>
        </w:rPr>
      </w:pPr>
    </w:p>
    <w:p>
      <w:pPr>
        <w:spacing w:line="360" w:lineRule="auto"/>
        <w:ind w:left="360"/>
        <w:jc w:val="center"/>
        <w:rPr>
          <w:b/>
          <w:sz w:val="30"/>
          <w:szCs w:val="30"/>
        </w:rPr>
      </w:pPr>
    </w:p>
    <w:p>
      <w:pPr>
        <w:spacing w:line="360" w:lineRule="auto"/>
        <w:ind w:left="360"/>
        <w:jc w:val="center"/>
        <w:rPr>
          <w:b/>
          <w:sz w:val="30"/>
          <w:szCs w:val="30"/>
        </w:rPr>
      </w:pPr>
      <w:r>
        <w:rPr>
          <w:rFonts w:hint="eastAsia"/>
          <w:b/>
          <w:sz w:val="30"/>
          <w:szCs w:val="30"/>
        </w:rPr>
        <w:t>五、开标一览表</w:t>
      </w:r>
    </w:p>
    <w:tbl>
      <w:tblPr>
        <w:tblStyle w:val="11"/>
        <w:tblpPr w:leftFromText="180" w:rightFromText="180" w:vertAnchor="page" w:horzAnchor="margin" w:tblpXSpec="center" w:tblpY="2971"/>
        <w:tblW w:w="9355" w:type="dxa"/>
        <w:tblInd w:w="0"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55"/>
        <w:gridCol w:w="7200"/>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885" w:hRule="atLeast"/>
        </w:trPr>
        <w:tc>
          <w:tcPr>
            <w:tcW w:w="2155" w:type="dxa"/>
            <w:tcBorders>
              <w:bottom w:val="single" w:color="auto" w:sz="4" w:space="0"/>
            </w:tcBorders>
            <w:vAlign w:val="center"/>
          </w:tcPr>
          <w:p>
            <w:pPr>
              <w:jc w:val="center"/>
              <w:rPr>
                <w:rFonts w:ascii="仿宋_GB2312" w:hAnsi="仿宋_GB2312" w:eastAsia="仿宋_GB2312"/>
                <w:caps/>
                <w:sz w:val="24"/>
              </w:rPr>
            </w:pPr>
            <w:bookmarkStart w:id="48" w:name="_Hlt491573407"/>
            <w:bookmarkEnd w:id="48"/>
            <w:r>
              <w:rPr>
                <w:rFonts w:hint="eastAsia" w:ascii="仿宋_GB2312" w:hAnsi="仿宋_GB2312" w:eastAsia="仿宋_GB2312"/>
                <w:sz w:val="24"/>
              </w:rPr>
              <w:t>项目名称</w:t>
            </w:r>
          </w:p>
        </w:tc>
        <w:tc>
          <w:tcPr>
            <w:tcW w:w="7200" w:type="dxa"/>
            <w:vAlign w:val="center"/>
          </w:tcPr>
          <w:p>
            <w:pPr>
              <w:jc w:val="center"/>
              <w:rPr>
                <w:rFonts w:ascii="仿宋_GB2312" w:hAnsi="仿宋_GB2312" w:eastAsia="仿宋_GB2312"/>
                <w:caps/>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328" w:hRule="atLeast"/>
        </w:trPr>
        <w:tc>
          <w:tcPr>
            <w:tcW w:w="2155" w:type="dxa"/>
            <w:vAlign w:val="center"/>
          </w:tcPr>
          <w:p>
            <w:pPr>
              <w:jc w:val="center"/>
              <w:rPr>
                <w:rFonts w:ascii="仿宋_GB2312" w:hAnsi="仿宋_GB2312" w:eastAsia="仿宋_GB2312"/>
                <w:sz w:val="24"/>
              </w:rPr>
            </w:pPr>
            <w:r>
              <w:rPr>
                <w:rFonts w:hint="eastAsia" w:ascii="仿宋_GB2312" w:hAnsi="仿宋_GB2312" w:eastAsia="仿宋_GB2312"/>
                <w:sz w:val="24"/>
              </w:rPr>
              <w:t>报    价</w:t>
            </w:r>
          </w:p>
        </w:tc>
        <w:tc>
          <w:tcPr>
            <w:tcW w:w="7200" w:type="dxa"/>
          </w:tcPr>
          <w:p>
            <w:pPr>
              <w:rPr>
                <w:rFonts w:ascii="仿宋_GB2312" w:hAnsi="仿宋_GB2312" w:eastAsia="仿宋_GB2312"/>
                <w:sz w:val="24"/>
              </w:rPr>
            </w:pPr>
          </w:p>
          <w:p>
            <w:pPr>
              <w:rPr>
                <w:rFonts w:ascii="仿宋_GB2312" w:hAnsi="仿宋_GB2312" w:eastAsia="仿宋_GB2312"/>
                <w:sz w:val="24"/>
                <w:u w:val="single"/>
              </w:rPr>
            </w:pPr>
            <w:r>
              <w:rPr>
                <w:rFonts w:hint="eastAsia" w:ascii="仿宋_GB2312" w:hAnsi="仿宋_GB2312" w:eastAsia="仿宋_GB2312"/>
                <w:sz w:val="24"/>
              </w:rPr>
              <w:t>小写金额：￥</w:t>
            </w:r>
            <w:r>
              <w:rPr>
                <w:rFonts w:hint="eastAsia" w:ascii="仿宋_GB2312" w:hAnsi="仿宋_GB2312" w:eastAsia="仿宋_GB2312"/>
                <w:sz w:val="24"/>
                <w:u w:val="single"/>
              </w:rPr>
              <w:t xml:space="preserve">                       </w:t>
            </w:r>
            <w:r>
              <w:rPr>
                <w:rFonts w:hint="eastAsia" w:ascii="仿宋_GB2312" w:hAnsi="仿宋_GB2312" w:eastAsia="仿宋_GB2312"/>
                <w:sz w:val="24"/>
              </w:rPr>
              <w:t>元</w:t>
            </w:r>
          </w:p>
          <w:p>
            <w:pPr>
              <w:rPr>
                <w:rFonts w:ascii="仿宋_GB2312" w:hAnsi="仿宋_GB2312" w:eastAsia="仿宋_GB2312"/>
                <w:sz w:val="24"/>
              </w:rPr>
            </w:pPr>
          </w:p>
          <w:p>
            <w:pPr>
              <w:rPr>
                <w:rFonts w:ascii="仿宋_GB2312" w:hAnsi="仿宋_GB2312" w:eastAsia="仿宋_GB2312"/>
                <w:sz w:val="24"/>
              </w:rPr>
            </w:pPr>
            <w:r>
              <w:rPr>
                <w:rFonts w:hint="eastAsia" w:ascii="仿宋_GB2312" w:hAnsi="仿宋_GB2312" w:eastAsia="仿宋_GB2312"/>
                <w:sz w:val="24"/>
              </w:rPr>
              <w:t>大写金额：人民币</w:t>
            </w:r>
            <w:r>
              <w:rPr>
                <w:rFonts w:hint="eastAsia" w:ascii="仿宋_GB2312" w:hAnsi="仿宋_GB2312" w:eastAsia="仿宋_GB2312"/>
                <w:sz w:val="24"/>
                <w:u w:val="single"/>
              </w:rPr>
              <w:t xml:space="preserve">                  </w:t>
            </w:r>
            <w:r>
              <w:rPr>
                <w:rFonts w:hint="eastAsia" w:ascii="仿宋_GB2312" w:hAnsi="仿宋_GB2312" w:eastAsia="仿宋_GB2312"/>
                <w:sz w:val="24"/>
              </w:rPr>
              <w:t xml:space="preserve"> 元整</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870" w:hRule="atLeast"/>
        </w:trPr>
        <w:tc>
          <w:tcPr>
            <w:tcW w:w="2155" w:type="dxa"/>
            <w:vAlign w:val="center"/>
          </w:tcPr>
          <w:p>
            <w:pPr>
              <w:jc w:val="center"/>
              <w:rPr>
                <w:rFonts w:ascii="仿宋_GB2312" w:hAnsi="仿宋_GB2312" w:eastAsia="仿宋_GB2312"/>
                <w:sz w:val="24"/>
              </w:rPr>
            </w:pPr>
            <w:r>
              <w:rPr>
                <w:rFonts w:hint="eastAsia" w:ascii="仿宋_GB2312" w:hAnsi="仿宋_GB2312" w:eastAsia="仿宋_GB2312"/>
                <w:sz w:val="24"/>
              </w:rPr>
              <w:t>工程质量</w:t>
            </w:r>
          </w:p>
        </w:tc>
        <w:tc>
          <w:tcPr>
            <w:tcW w:w="7200" w:type="dxa"/>
          </w:tcPr>
          <w:p>
            <w:pPr>
              <w:rPr>
                <w:rFonts w:ascii="仿宋_GB2312" w:hAnsi="仿宋_GB2312" w:eastAsia="仿宋_GB2312"/>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924" w:hRule="atLeast"/>
        </w:trPr>
        <w:tc>
          <w:tcPr>
            <w:tcW w:w="2155" w:type="dxa"/>
            <w:tcBorders>
              <w:right w:val="single" w:color="auto" w:sz="4" w:space="0"/>
            </w:tcBorders>
            <w:vAlign w:val="center"/>
          </w:tcPr>
          <w:p>
            <w:pPr>
              <w:jc w:val="center"/>
              <w:rPr>
                <w:rFonts w:ascii="仿宋_GB2312" w:hAnsi="仿宋_GB2312" w:eastAsia="仿宋_GB2312"/>
                <w:sz w:val="24"/>
              </w:rPr>
            </w:pPr>
            <w:r>
              <w:rPr>
                <w:rFonts w:hint="eastAsia" w:ascii="仿宋_GB2312" w:hAnsi="仿宋_GB2312" w:eastAsia="仿宋_GB2312"/>
                <w:sz w:val="24"/>
              </w:rPr>
              <w:t>工    期</w:t>
            </w:r>
          </w:p>
        </w:tc>
        <w:tc>
          <w:tcPr>
            <w:tcW w:w="7200" w:type="dxa"/>
            <w:tcBorders>
              <w:left w:val="single" w:color="auto" w:sz="4" w:space="0"/>
            </w:tcBorders>
            <w:vAlign w:val="center"/>
          </w:tcPr>
          <w:p>
            <w:pPr>
              <w:rPr>
                <w:rFonts w:ascii="仿宋_GB2312" w:hAnsi="仿宋_GB2312" w:eastAsia="仿宋_GB2312"/>
                <w:sz w:val="24"/>
              </w:rPr>
            </w:pPr>
          </w:p>
        </w:tc>
      </w:tr>
    </w:tbl>
    <w:p>
      <w:pPr>
        <w:ind w:right="360"/>
        <w:jc w:val="right"/>
        <w:rPr>
          <w:rFonts w:ascii="仿宋_GB2312" w:hAnsi="仿宋_GB2312" w:eastAsia="仿宋_GB2312"/>
          <w:sz w:val="24"/>
        </w:rPr>
      </w:pPr>
    </w:p>
    <w:p>
      <w:pPr>
        <w:ind w:right="360"/>
        <w:jc w:val="right"/>
        <w:rPr>
          <w:rFonts w:ascii="仿宋_GB2312" w:hAnsi="仿宋_GB2312" w:eastAsia="仿宋_GB2312"/>
          <w:sz w:val="24"/>
        </w:rPr>
      </w:pPr>
    </w:p>
    <w:p>
      <w:pPr>
        <w:spacing w:line="360" w:lineRule="auto"/>
        <w:rPr>
          <w:rFonts w:ascii="仿宋_GB2312" w:hAnsi="仿宋_GB2312" w:eastAsia="仿宋_GB2312"/>
          <w:sz w:val="24"/>
        </w:rPr>
      </w:pPr>
      <w:r>
        <w:rPr>
          <w:rFonts w:hint="eastAsia" w:ascii="仿宋_GB2312" w:hAnsi="宋体" w:eastAsia="仿宋_GB2312"/>
          <w:sz w:val="24"/>
        </w:rPr>
        <w:t>备注：</w:t>
      </w:r>
      <w:r>
        <w:rPr>
          <w:rFonts w:hint="eastAsia" w:ascii="仿宋_GB2312" w:hAnsi="宋体" w:eastAsia="仿宋_GB2312"/>
          <w:sz w:val="24"/>
          <w:lang w:eastAsia="zh-CN"/>
        </w:rPr>
        <w:t>竞争性谈判</w:t>
      </w:r>
      <w:r>
        <w:rPr>
          <w:rFonts w:hint="eastAsia" w:ascii="仿宋_GB2312" w:hAnsi="宋体" w:eastAsia="仿宋_GB2312"/>
          <w:sz w:val="24"/>
        </w:rPr>
        <w:t>人应将开标一览表单独密封提交，并在密封袋上标明“开标一览表”字样。</w:t>
      </w:r>
    </w:p>
    <w:p>
      <w:pPr>
        <w:ind w:right="960"/>
        <w:jc w:val="center"/>
        <w:rPr>
          <w:rFonts w:ascii="仿宋_GB2312" w:hAnsi="仿宋_GB2312" w:eastAsia="仿宋_GB2312"/>
          <w:sz w:val="24"/>
        </w:rPr>
      </w:pPr>
      <w:r>
        <w:rPr>
          <w:rFonts w:hint="eastAsia" w:ascii="仿宋_GB2312" w:hAnsi="仿宋_GB2312" w:eastAsia="仿宋_GB2312"/>
          <w:sz w:val="24"/>
        </w:rPr>
        <w:t xml:space="preserve">                 </w:t>
      </w:r>
      <w:r>
        <w:rPr>
          <w:rFonts w:hint="eastAsia" w:ascii="仿宋_GB2312" w:hAnsi="仿宋_GB2312" w:eastAsia="仿宋_GB2312"/>
          <w:sz w:val="24"/>
          <w:lang w:eastAsia="zh-CN"/>
        </w:rPr>
        <w:t>竞争性谈判</w:t>
      </w:r>
      <w:r>
        <w:rPr>
          <w:rFonts w:hint="eastAsia" w:ascii="仿宋_GB2312" w:hAnsi="仿宋_GB2312" w:eastAsia="仿宋_GB2312"/>
          <w:sz w:val="24"/>
        </w:rPr>
        <w:t xml:space="preserve">人： </w:t>
      </w:r>
      <w:r>
        <w:rPr>
          <w:rFonts w:hint="eastAsia" w:ascii="仿宋_GB2312" w:hAnsi="仿宋_GB2312" w:eastAsia="仿宋_GB2312"/>
          <w:sz w:val="24"/>
          <w:u w:val="single"/>
        </w:rPr>
        <w:t xml:space="preserve">          （盖章）          </w:t>
      </w:r>
    </w:p>
    <w:p>
      <w:pPr>
        <w:ind w:right="480"/>
        <w:jc w:val="left"/>
        <w:rPr>
          <w:rFonts w:ascii="仿宋_GB2312" w:hAnsi="仿宋_GB2312" w:eastAsia="仿宋_GB2312"/>
          <w:sz w:val="24"/>
        </w:rPr>
      </w:pPr>
    </w:p>
    <w:p>
      <w:pPr>
        <w:ind w:right="480"/>
        <w:jc w:val="right"/>
        <w:rPr>
          <w:rFonts w:ascii="仿宋_GB2312" w:hAnsi="仿宋_GB2312" w:eastAsia="仿宋_GB2312"/>
          <w:sz w:val="24"/>
          <w:u w:val="single"/>
        </w:rPr>
      </w:pPr>
      <w:r>
        <w:rPr>
          <w:rFonts w:hint="eastAsia" w:ascii="仿宋_GB2312" w:hAnsi="仿宋_GB2312" w:eastAsia="仿宋_GB2312"/>
          <w:sz w:val="24"/>
        </w:rPr>
        <w:t>法定代表人或其授权代理人：</w:t>
      </w:r>
      <w:r>
        <w:rPr>
          <w:rFonts w:hint="eastAsia" w:ascii="仿宋_GB2312" w:hAnsi="仿宋_GB2312" w:eastAsia="仿宋_GB2312"/>
          <w:sz w:val="24"/>
          <w:u w:val="single"/>
        </w:rPr>
        <w:t>（签字或签章）</w:t>
      </w:r>
    </w:p>
    <w:p>
      <w:pPr>
        <w:autoSpaceDE w:val="0"/>
        <w:autoSpaceDN w:val="0"/>
        <w:adjustRightInd w:val="0"/>
        <w:spacing w:line="360" w:lineRule="auto"/>
        <w:ind w:right="-20"/>
        <w:jc w:val="center"/>
        <w:rPr>
          <w:rFonts w:ascii="宋体" w:hAnsi="宋体" w:cs="MingLiU"/>
          <w:b/>
          <w:kern w:val="0"/>
          <w:sz w:val="28"/>
          <w:szCs w:val="28"/>
        </w:rPr>
      </w:pPr>
      <w:r>
        <w:rPr>
          <w:rFonts w:hint="eastAsia" w:ascii="仿宋_GB2312" w:hAnsi="仿宋_GB2312" w:eastAsia="仿宋_GB2312"/>
          <w:sz w:val="24"/>
        </w:rPr>
        <w:t>日   期：</w:t>
      </w:r>
      <w:r>
        <w:rPr>
          <w:rFonts w:hint="eastAsia" w:ascii="仿宋_GB2312" w:hAnsi="仿宋_GB2312" w:eastAsia="仿宋_GB2312"/>
          <w:sz w:val="24"/>
          <w:u w:val="single"/>
        </w:rPr>
        <w:t xml:space="preserve">            </w:t>
      </w:r>
    </w:p>
    <w:p>
      <w:pPr>
        <w:spacing w:line="360" w:lineRule="auto"/>
        <w:ind w:left="360"/>
        <w:rPr>
          <w:rFonts w:ascii="宋体" w:hAnsi="宋体" w:cs="MingLiU"/>
          <w:b/>
          <w:kern w:val="0"/>
          <w:sz w:val="28"/>
          <w:szCs w:val="28"/>
        </w:rPr>
      </w:pPr>
    </w:p>
    <w:p>
      <w:pPr>
        <w:spacing w:line="360" w:lineRule="auto"/>
        <w:ind w:left="360"/>
        <w:rPr>
          <w:rFonts w:ascii="宋体" w:hAnsi="宋体" w:cs="MingLiU"/>
          <w:b/>
          <w:kern w:val="0"/>
          <w:sz w:val="28"/>
          <w:szCs w:val="28"/>
        </w:rPr>
      </w:pPr>
    </w:p>
    <w:p>
      <w:pPr>
        <w:spacing w:line="360" w:lineRule="auto"/>
        <w:ind w:left="360"/>
        <w:rPr>
          <w:rFonts w:ascii="宋体" w:hAnsi="宋体" w:cs="MingLiU"/>
          <w:b/>
          <w:kern w:val="0"/>
          <w:sz w:val="28"/>
          <w:szCs w:val="28"/>
        </w:rPr>
      </w:pPr>
    </w:p>
    <w:p>
      <w:pPr>
        <w:spacing w:line="360" w:lineRule="auto"/>
        <w:ind w:left="360"/>
        <w:rPr>
          <w:rFonts w:ascii="宋体" w:hAnsi="宋体" w:cs="MingLiU"/>
          <w:b/>
          <w:kern w:val="0"/>
          <w:sz w:val="28"/>
          <w:szCs w:val="28"/>
        </w:rPr>
      </w:pPr>
    </w:p>
    <w:p>
      <w:pPr>
        <w:spacing w:line="360" w:lineRule="auto"/>
        <w:ind w:left="360"/>
        <w:rPr>
          <w:rFonts w:ascii="宋体" w:hAnsi="宋体" w:cs="MingLiU"/>
          <w:b/>
          <w:kern w:val="0"/>
          <w:sz w:val="28"/>
          <w:szCs w:val="28"/>
        </w:rPr>
      </w:pPr>
    </w:p>
    <w:p>
      <w:pPr>
        <w:spacing w:line="360" w:lineRule="auto"/>
        <w:ind w:left="360"/>
        <w:rPr>
          <w:sz w:val="24"/>
        </w:rPr>
      </w:pPr>
      <w:r>
        <w:rPr>
          <w:rFonts w:hint="eastAsia" w:ascii="宋体" w:hAnsi="宋体" w:cs="MingLiU"/>
          <w:b/>
          <w:kern w:val="0"/>
          <w:sz w:val="28"/>
          <w:szCs w:val="28"/>
        </w:rPr>
        <w:t>六、其他要求（</w:t>
      </w:r>
      <w:r>
        <w:rPr>
          <w:rFonts w:hint="eastAsia"/>
          <w:sz w:val="24"/>
        </w:rPr>
        <w:t>报价汇总表、主要材料用量一览表、工程量清单报价书</w:t>
      </w:r>
      <w:r>
        <w:rPr>
          <w:rFonts w:hint="eastAsia" w:ascii="宋体" w:hAnsi="宋体" w:cs="MingLiU"/>
          <w:b/>
          <w:kern w:val="0"/>
          <w:sz w:val="28"/>
          <w:szCs w:val="28"/>
        </w:rPr>
        <w:t>）</w:t>
      </w:r>
    </w:p>
    <w:p>
      <w:pPr>
        <w:autoSpaceDE w:val="0"/>
        <w:autoSpaceDN w:val="0"/>
        <w:adjustRightInd w:val="0"/>
        <w:spacing w:line="360" w:lineRule="auto"/>
        <w:ind w:right="-20"/>
        <w:rPr>
          <w:rFonts w:ascii="宋体" w:hAnsi="宋体" w:cs="MingLiU"/>
          <w:b/>
          <w:kern w:val="0"/>
          <w:sz w:val="28"/>
          <w:szCs w:val="28"/>
        </w:rPr>
      </w:pPr>
    </w:p>
    <w:p>
      <w:pPr>
        <w:autoSpaceDE w:val="0"/>
        <w:autoSpaceDN w:val="0"/>
        <w:adjustRightInd w:val="0"/>
        <w:spacing w:line="360" w:lineRule="auto"/>
        <w:ind w:right="-20"/>
        <w:rPr>
          <w:rFonts w:ascii="宋体" w:hAnsi="宋体" w:cs="MingLiU"/>
          <w:b/>
          <w:kern w:val="0"/>
          <w:sz w:val="28"/>
          <w:szCs w:val="28"/>
        </w:rPr>
      </w:pPr>
    </w:p>
    <w:p>
      <w:pPr>
        <w:autoSpaceDE w:val="0"/>
        <w:autoSpaceDN w:val="0"/>
        <w:adjustRightInd w:val="0"/>
        <w:spacing w:line="360" w:lineRule="auto"/>
        <w:ind w:right="-20"/>
        <w:jc w:val="center"/>
        <w:rPr>
          <w:rFonts w:ascii="宋体" w:hAnsi="宋体"/>
        </w:rPr>
      </w:pPr>
    </w:p>
    <w:p>
      <w:pPr>
        <w:autoSpaceDE w:val="0"/>
        <w:autoSpaceDN w:val="0"/>
        <w:adjustRightInd w:val="0"/>
        <w:spacing w:line="360" w:lineRule="auto"/>
        <w:ind w:right="-20"/>
        <w:jc w:val="center"/>
        <w:rPr>
          <w:rFonts w:ascii="宋体" w:hAnsi="宋体"/>
        </w:rPr>
      </w:pPr>
    </w:p>
    <w:p>
      <w:pPr>
        <w:autoSpaceDE w:val="0"/>
        <w:autoSpaceDN w:val="0"/>
        <w:adjustRightInd w:val="0"/>
        <w:spacing w:line="360" w:lineRule="auto"/>
        <w:ind w:right="-20"/>
        <w:jc w:val="center"/>
        <w:rPr>
          <w:rFonts w:ascii="宋体" w:hAnsi="宋体"/>
        </w:rPr>
      </w:pPr>
    </w:p>
    <w:p>
      <w:pPr>
        <w:autoSpaceDE w:val="0"/>
        <w:autoSpaceDN w:val="0"/>
        <w:adjustRightInd w:val="0"/>
        <w:spacing w:line="360" w:lineRule="auto"/>
        <w:ind w:right="-20"/>
        <w:jc w:val="center"/>
        <w:rPr>
          <w:rFonts w:ascii="宋体" w:hAnsi="宋体"/>
        </w:rPr>
      </w:pPr>
    </w:p>
    <w:p>
      <w:pPr>
        <w:autoSpaceDE w:val="0"/>
        <w:autoSpaceDN w:val="0"/>
        <w:adjustRightInd w:val="0"/>
        <w:spacing w:line="360" w:lineRule="auto"/>
        <w:ind w:right="-20"/>
        <w:jc w:val="center"/>
        <w:rPr>
          <w:rFonts w:ascii="宋体" w:hAnsi="宋体"/>
        </w:rPr>
      </w:pPr>
    </w:p>
    <w:p>
      <w:pPr>
        <w:autoSpaceDE w:val="0"/>
        <w:autoSpaceDN w:val="0"/>
        <w:adjustRightInd w:val="0"/>
        <w:spacing w:line="360" w:lineRule="auto"/>
        <w:ind w:right="-20"/>
        <w:jc w:val="center"/>
        <w:rPr>
          <w:rFonts w:ascii="宋体" w:hAnsi="宋体"/>
        </w:rPr>
      </w:pPr>
    </w:p>
    <w:p>
      <w:pPr>
        <w:autoSpaceDE w:val="0"/>
        <w:autoSpaceDN w:val="0"/>
        <w:adjustRightInd w:val="0"/>
        <w:spacing w:line="360" w:lineRule="auto"/>
        <w:ind w:right="-20"/>
        <w:jc w:val="center"/>
        <w:rPr>
          <w:rFonts w:ascii="宋体" w:hAnsi="宋体"/>
        </w:rPr>
      </w:pPr>
    </w:p>
    <w:p>
      <w:pPr>
        <w:autoSpaceDE w:val="0"/>
        <w:autoSpaceDN w:val="0"/>
        <w:adjustRightInd w:val="0"/>
        <w:spacing w:line="360" w:lineRule="auto"/>
        <w:ind w:right="-20"/>
        <w:jc w:val="center"/>
        <w:rPr>
          <w:rFonts w:ascii="宋体" w:hAnsi="宋体"/>
        </w:rPr>
      </w:pPr>
    </w:p>
    <w:p>
      <w:pPr>
        <w:autoSpaceDE w:val="0"/>
        <w:autoSpaceDN w:val="0"/>
        <w:adjustRightInd w:val="0"/>
        <w:spacing w:line="360" w:lineRule="auto"/>
        <w:ind w:right="-20"/>
        <w:jc w:val="center"/>
        <w:rPr>
          <w:rFonts w:ascii="宋体" w:hAnsi="宋体"/>
        </w:rPr>
      </w:pPr>
    </w:p>
    <w:p>
      <w:pPr>
        <w:autoSpaceDE w:val="0"/>
        <w:autoSpaceDN w:val="0"/>
        <w:adjustRightInd w:val="0"/>
        <w:spacing w:line="360" w:lineRule="auto"/>
        <w:ind w:right="-20"/>
        <w:jc w:val="center"/>
        <w:rPr>
          <w:rFonts w:ascii="宋体" w:hAnsi="宋体"/>
        </w:rPr>
      </w:pPr>
    </w:p>
    <w:p>
      <w:pPr>
        <w:autoSpaceDE w:val="0"/>
        <w:autoSpaceDN w:val="0"/>
        <w:adjustRightInd w:val="0"/>
        <w:spacing w:line="360" w:lineRule="auto"/>
        <w:ind w:right="-20"/>
        <w:jc w:val="center"/>
        <w:rPr>
          <w:rFonts w:ascii="宋体" w:hAnsi="宋体"/>
        </w:rPr>
      </w:pPr>
    </w:p>
    <w:p>
      <w:pPr>
        <w:autoSpaceDE w:val="0"/>
        <w:autoSpaceDN w:val="0"/>
        <w:adjustRightInd w:val="0"/>
        <w:spacing w:line="360" w:lineRule="auto"/>
        <w:ind w:right="-20"/>
        <w:jc w:val="center"/>
        <w:rPr>
          <w:rFonts w:ascii="宋体" w:hAnsi="宋体"/>
        </w:rPr>
      </w:pPr>
    </w:p>
    <w:p>
      <w:pPr>
        <w:autoSpaceDE w:val="0"/>
        <w:autoSpaceDN w:val="0"/>
        <w:adjustRightInd w:val="0"/>
        <w:spacing w:line="360" w:lineRule="auto"/>
        <w:ind w:right="-20"/>
        <w:jc w:val="center"/>
        <w:rPr>
          <w:rFonts w:ascii="宋体" w:hAnsi="宋体"/>
        </w:rPr>
      </w:pPr>
    </w:p>
    <w:p>
      <w:pPr>
        <w:autoSpaceDE w:val="0"/>
        <w:autoSpaceDN w:val="0"/>
        <w:adjustRightInd w:val="0"/>
        <w:spacing w:line="360" w:lineRule="auto"/>
        <w:ind w:right="-20"/>
        <w:jc w:val="center"/>
        <w:rPr>
          <w:rFonts w:ascii="宋体" w:hAnsi="宋体"/>
        </w:rPr>
      </w:pPr>
    </w:p>
    <w:p>
      <w:pPr>
        <w:autoSpaceDE w:val="0"/>
        <w:autoSpaceDN w:val="0"/>
        <w:adjustRightInd w:val="0"/>
        <w:spacing w:line="360" w:lineRule="auto"/>
        <w:ind w:right="-20"/>
        <w:jc w:val="center"/>
        <w:rPr>
          <w:rFonts w:ascii="宋体" w:hAnsi="宋体"/>
        </w:rPr>
      </w:pPr>
    </w:p>
    <w:p>
      <w:pPr>
        <w:autoSpaceDE w:val="0"/>
        <w:autoSpaceDN w:val="0"/>
        <w:adjustRightInd w:val="0"/>
        <w:spacing w:line="360" w:lineRule="auto"/>
        <w:ind w:right="-20"/>
        <w:jc w:val="center"/>
        <w:rPr>
          <w:rFonts w:ascii="宋体" w:hAnsi="宋体"/>
        </w:rPr>
      </w:pPr>
    </w:p>
    <w:p>
      <w:pPr>
        <w:autoSpaceDE w:val="0"/>
        <w:autoSpaceDN w:val="0"/>
        <w:adjustRightInd w:val="0"/>
        <w:spacing w:line="360" w:lineRule="auto"/>
        <w:ind w:right="-20"/>
        <w:jc w:val="center"/>
        <w:rPr>
          <w:rFonts w:ascii="宋体" w:hAnsi="宋体"/>
        </w:rPr>
      </w:pPr>
    </w:p>
    <w:p>
      <w:pPr>
        <w:autoSpaceDE w:val="0"/>
        <w:autoSpaceDN w:val="0"/>
        <w:adjustRightInd w:val="0"/>
        <w:spacing w:line="360" w:lineRule="auto"/>
        <w:ind w:right="-20"/>
        <w:jc w:val="center"/>
        <w:rPr>
          <w:rFonts w:ascii="宋体" w:hAnsi="宋体"/>
        </w:rPr>
      </w:pPr>
    </w:p>
    <w:p>
      <w:pPr>
        <w:autoSpaceDE w:val="0"/>
        <w:autoSpaceDN w:val="0"/>
        <w:adjustRightInd w:val="0"/>
        <w:spacing w:line="360" w:lineRule="auto"/>
        <w:ind w:right="-20"/>
        <w:jc w:val="center"/>
        <w:rPr>
          <w:rFonts w:ascii="宋体" w:hAnsi="宋体"/>
        </w:rPr>
      </w:pPr>
    </w:p>
    <w:p>
      <w:pPr>
        <w:autoSpaceDE w:val="0"/>
        <w:autoSpaceDN w:val="0"/>
        <w:adjustRightInd w:val="0"/>
        <w:spacing w:line="360" w:lineRule="auto"/>
        <w:ind w:right="-20"/>
        <w:jc w:val="center"/>
        <w:rPr>
          <w:rFonts w:ascii="宋体" w:hAnsi="宋体"/>
        </w:rPr>
      </w:pPr>
    </w:p>
    <w:p>
      <w:pPr>
        <w:autoSpaceDE w:val="0"/>
        <w:autoSpaceDN w:val="0"/>
        <w:adjustRightInd w:val="0"/>
        <w:spacing w:line="360" w:lineRule="auto"/>
        <w:ind w:right="-20"/>
        <w:jc w:val="center"/>
        <w:rPr>
          <w:rFonts w:ascii="宋体" w:hAnsi="宋体"/>
        </w:rPr>
      </w:pPr>
    </w:p>
    <w:p>
      <w:pPr>
        <w:spacing w:line="360" w:lineRule="auto"/>
        <w:ind w:left="360"/>
        <w:rPr>
          <w:sz w:val="24"/>
        </w:rPr>
      </w:pPr>
      <w:r>
        <w:rPr>
          <w:rFonts w:hint="eastAsia"/>
          <w:sz w:val="24"/>
        </w:rPr>
        <w:t>后附工程量清单及</w:t>
      </w:r>
      <w:r>
        <w:rPr>
          <w:rFonts w:hint="eastAsia"/>
          <w:sz w:val="24"/>
          <w:lang w:eastAsia="zh-CN"/>
        </w:rPr>
        <w:t>谈判</w:t>
      </w:r>
      <w:r>
        <w:rPr>
          <w:rFonts w:hint="eastAsia"/>
          <w:sz w:val="24"/>
        </w:rPr>
        <w:t>申请人自行根据</w:t>
      </w:r>
      <w:r>
        <w:rPr>
          <w:rFonts w:hint="eastAsia"/>
          <w:sz w:val="24"/>
          <w:lang w:eastAsia="zh-CN"/>
        </w:rPr>
        <w:t>谈判</w:t>
      </w:r>
      <w:r>
        <w:rPr>
          <w:rFonts w:hint="eastAsia"/>
          <w:sz w:val="24"/>
        </w:rPr>
        <w:t>文件，自行拟定的相关内容包含技术部分均由潜在</w:t>
      </w:r>
      <w:r>
        <w:rPr>
          <w:rFonts w:hint="eastAsia"/>
          <w:sz w:val="24"/>
          <w:lang w:eastAsia="zh-CN"/>
        </w:rPr>
        <w:t>竞争性谈判</w:t>
      </w:r>
      <w:r>
        <w:rPr>
          <w:rFonts w:hint="eastAsia"/>
          <w:sz w:val="24"/>
        </w:rPr>
        <w:t>申请人根据第三章评标办法内容自行拟定。</w:t>
      </w:r>
    </w:p>
    <w:p>
      <w:pPr>
        <w:spacing w:line="360" w:lineRule="auto"/>
        <w:rPr>
          <w:rFonts w:ascii="宋体" w:hAnsi="宋体"/>
          <w:b/>
          <w:sz w:val="32"/>
          <w:szCs w:val="32"/>
        </w:rPr>
      </w:pPr>
    </w:p>
    <w:p>
      <w:pPr>
        <w:spacing w:line="360" w:lineRule="auto"/>
        <w:rPr>
          <w:rFonts w:ascii="宋体" w:hAnsi="宋体"/>
          <w:b/>
          <w:sz w:val="32"/>
          <w:szCs w:val="32"/>
        </w:rPr>
      </w:pPr>
    </w:p>
    <w:p>
      <w:pPr>
        <w:spacing w:line="360" w:lineRule="auto"/>
        <w:ind w:left="780"/>
        <w:jc w:val="center"/>
        <w:rPr>
          <w:rFonts w:ascii="宋体" w:hAnsi="宋体"/>
          <w:b/>
          <w:sz w:val="32"/>
          <w:szCs w:val="32"/>
        </w:rPr>
      </w:pPr>
      <w:r>
        <w:rPr>
          <w:rFonts w:hint="eastAsia" w:ascii="宋体" w:hAnsi="宋体"/>
          <w:b/>
          <w:sz w:val="32"/>
          <w:szCs w:val="32"/>
        </w:rPr>
        <w:t>第二篇、技术标书</w:t>
      </w:r>
    </w:p>
    <w:p>
      <w:pPr>
        <w:spacing w:line="360" w:lineRule="auto"/>
        <w:ind w:left="360"/>
        <w:rPr>
          <w:sz w:val="24"/>
        </w:rPr>
      </w:pPr>
      <w:r>
        <w:rPr>
          <w:rFonts w:hint="eastAsia"/>
          <w:sz w:val="24"/>
        </w:rPr>
        <w:t>一、项目经理简历表</w:t>
      </w:r>
    </w:p>
    <w:p>
      <w:pPr>
        <w:spacing w:line="360" w:lineRule="auto"/>
        <w:ind w:left="360"/>
        <w:rPr>
          <w:sz w:val="24"/>
        </w:rPr>
      </w:pPr>
      <w:r>
        <w:rPr>
          <w:rFonts w:hint="eastAsia"/>
          <w:sz w:val="24"/>
        </w:rPr>
        <w:t>二、项目副经理简历表</w:t>
      </w:r>
    </w:p>
    <w:p>
      <w:pPr>
        <w:spacing w:line="360" w:lineRule="auto"/>
        <w:ind w:left="360"/>
        <w:rPr>
          <w:sz w:val="24"/>
        </w:rPr>
      </w:pPr>
      <w:r>
        <w:rPr>
          <w:rFonts w:hint="eastAsia"/>
          <w:sz w:val="24"/>
        </w:rPr>
        <w:t>三、技术总负责人简历表</w:t>
      </w:r>
    </w:p>
    <w:p>
      <w:pPr>
        <w:spacing w:line="360" w:lineRule="auto"/>
        <w:ind w:left="360"/>
        <w:rPr>
          <w:sz w:val="24"/>
        </w:rPr>
      </w:pPr>
      <w:r>
        <w:rPr>
          <w:rFonts w:hint="eastAsia"/>
          <w:sz w:val="24"/>
        </w:rPr>
        <w:t>四、拟投入本工程的主要施工管理人员表</w:t>
      </w:r>
    </w:p>
    <w:p>
      <w:pPr>
        <w:spacing w:line="360" w:lineRule="auto"/>
        <w:ind w:left="360"/>
        <w:rPr>
          <w:sz w:val="24"/>
        </w:rPr>
      </w:pPr>
      <w:r>
        <w:rPr>
          <w:rFonts w:hint="eastAsia"/>
          <w:sz w:val="24"/>
        </w:rPr>
        <w:t>五、拟投入本工程的主要施工机械设备表</w:t>
      </w:r>
    </w:p>
    <w:p>
      <w:pPr>
        <w:spacing w:line="360" w:lineRule="auto"/>
        <w:ind w:left="360"/>
        <w:rPr>
          <w:rFonts w:ascii="宋体" w:hAnsi="宋体"/>
          <w:b/>
          <w:sz w:val="32"/>
          <w:szCs w:val="32"/>
        </w:rPr>
      </w:pPr>
      <w:r>
        <w:rPr>
          <w:rFonts w:hint="eastAsia"/>
          <w:sz w:val="24"/>
        </w:rPr>
        <w:t>六、施工组织设计</w:t>
      </w:r>
    </w:p>
    <w:p>
      <w:pPr>
        <w:spacing w:line="360" w:lineRule="auto"/>
        <w:ind w:left="1920"/>
        <w:rPr>
          <w:rFonts w:ascii="宋体" w:hAnsi="宋体"/>
          <w:b/>
          <w:sz w:val="32"/>
          <w:szCs w:val="32"/>
        </w:rPr>
      </w:pPr>
      <w:r>
        <w:rPr>
          <w:rFonts w:hint="eastAsia" w:ascii="宋体" w:hAnsi="宋体"/>
          <w:b/>
          <w:sz w:val="32"/>
          <w:szCs w:val="32"/>
        </w:rPr>
        <w:t>项目经理简历表（格式）</w:t>
      </w:r>
    </w:p>
    <w:p>
      <w:pPr>
        <w:spacing w:line="360" w:lineRule="auto"/>
        <w:ind w:left="482"/>
        <w:jc w:val="center"/>
        <w:rPr>
          <w:rFonts w:ascii="宋体" w:hAnsi="宋体"/>
          <w:szCs w:val="21"/>
        </w:rPr>
      </w:pPr>
      <w:r>
        <w:rPr>
          <w:rFonts w:hint="eastAsia" w:ascii="宋体" w:hAnsi="宋体"/>
          <w:szCs w:val="21"/>
        </w:rPr>
        <w:t>（附项目经理证、职称证及奖惩情况）</w:t>
      </w:r>
    </w:p>
    <w:tbl>
      <w:tblPr>
        <w:tblStyle w:val="11"/>
        <w:tblW w:w="85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283"/>
        <w:gridCol w:w="426"/>
        <w:gridCol w:w="709"/>
        <w:gridCol w:w="567"/>
        <w:gridCol w:w="665"/>
        <w:gridCol w:w="186"/>
        <w:gridCol w:w="534"/>
        <w:gridCol w:w="884"/>
        <w:gridCol w:w="1134"/>
        <w:gridCol w:w="142"/>
        <w:gridCol w:w="142"/>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8" w:type="dxa"/>
            <w:vAlign w:val="center"/>
          </w:tcPr>
          <w:p>
            <w:pPr>
              <w:spacing w:line="360" w:lineRule="auto"/>
              <w:jc w:val="center"/>
              <w:rPr>
                <w:rFonts w:ascii="宋体" w:hAnsi="宋体"/>
                <w:sz w:val="24"/>
              </w:rPr>
            </w:pPr>
            <w:r>
              <w:rPr>
                <w:rFonts w:hint="eastAsia" w:ascii="宋体" w:hAnsi="宋体"/>
                <w:sz w:val="24"/>
              </w:rPr>
              <w:t>姓名</w:t>
            </w:r>
          </w:p>
        </w:tc>
        <w:tc>
          <w:tcPr>
            <w:tcW w:w="1418" w:type="dxa"/>
            <w:gridSpan w:val="3"/>
            <w:vAlign w:val="center"/>
          </w:tcPr>
          <w:p>
            <w:pPr>
              <w:spacing w:line="360" w:lineRule="auto"/>
              <w:jc w:val="center"/>
              <w:rPr>
                <w:rFonts w:ascii="宋体" w:hAnsi="宋体"/>
                <w:sz w:val="24"/>
              </w:rPr>
            </w:pPr>
          </w:p>
        </w:tc>
        <w:tc>
          <w:tcPr>
            <w:tcW w:w="1232" w:type="dxa"/>
            <w:gridSpan w:val="2"/>
            <w:vAlign w:val="center"/>
          </w:tcPr>
          <w:p>
            <w:pPr>
              <w:spacing w:line="360" w:lineRule="auto"/>
              <w:jc w:val="center"/>
              <w:rPr>
                <w:rFonts w:ascii="宋体" w:hAnsi="宋体"/>
                <w:sz w:val="24"/>
              </w:rPr>
            </w:pPr>
            <w:r>
              <w:rPr>
                <w:rFonts w:hint="eastAsia" w:ascii="宋体" w:hAnsi="宋体"/>
                <w:sz w:val="24"/>
              </w:rPr>
              <w:t>性别</w:t>
            </w:r>
          </w:p>
        </w:tc>
        <w:tc>
          <w:tcPr>
            <w:tcW w:w="1604" w:type="dxa"/>
            <w:gridSpan w:val="3"/>
            <w:vAlign w:val="center"/>
          </w:tcPr>
          <w:p>
            <w:pPr>
              <w:spacing w:line="360" w:lineRule="auto"/>
              <w:jc w:val="center"/>
              <w:rPr>
                <w:rFonts w:ascii="宋体" w:hAnsi="宋体"/>
                <w:sz w:val="24"/>
              </w:rPr>
            </w:pPr>
          </w:p>
        </w:tc>
        <w:tc>
          <w:tcPr>
            <w:tcW w:w="1418" w:type="dxa"/>
            <w:gridSpan w:val="3"/>
            <w:vAlign w:val="center"/>
          </w:tcPr>
          <w:p>
            <w:pPr>
              <w:spacing w:line="360" w:lineRule="auto"/>
              <w:jc w:val="center"/>
              <w:rPr>
                <w:rFonts w:ascii="宋体" w:hAnsi="宋体"/>
                <w:sz w:val="24"/>
              </w:rPr>
            </w:pPr>
            <w:r>
              <w:rPr>
                <w:rFonts w:hint="eastAsia" w:ascii="宋体" w:hAnsi="宋体"/>
                <w:sz w:val="24"/>
              </w:rPr>
              <w:t>年龄</w:t>
            </w:r>
          </w:p>
        </w:tc>
        <w:tc>
          <w:tcPr>
            <w:tcW w:w="1418" w:type="dxa"/>
            <w:vAlign w:val="center"/>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8" w:type="dxa"/>
            <w:vAlign w:val="center"/>
          </w:tcPr>
          <w:p>
            <w:pPr>
              <w:spacing w:line="360" w:lineRule="auto"/>
              <w:jc w:val="center"/>
              <w:rPr>
                <w:rFonts w:ascii="宋体" w:hAnsi="宋体"/>
                <w:sz w:val="24"/>
              </w:rPr>
            </w:pPr>
            <w:r>
              <w:rPr>
                <w:rFonts w:hint="eastAsia" w:ascii="宋体" w:hAnsi="宋体"/>
                <w:sz w:val="24"/>
              </w:rPr>
              <w:t>职务</w:t>
            </w:r>
          </w:p>
        </w:tc>
        <w:tc>
          <w:tcPr>
            <w:tcW w:w="1418" w:type="dxa"/>
            <w:gridSpan w:val="3"/>
            <w:vAlign w:val="center"/>
          </w:tcPr>
          <w:p>
            <w:pPr>
              <w:spacing w:line="360" w:lineRule="auto"/>
              <w:jc w:val="center"/>
              <w:rPr>
                <w:rFonts w:ascii="宋体" w:hAnsi="宋体"/>
                <w:sz w:val="24"/>
              </w:rPr>
            </w:pPr>
            <w:r>
              <w:rPr>
                <w:rFonts w:hint="eastAsia" w:ascii="宋体" w:hAnsi="宋体"/>
                <w:sz w:val="24"/>
              </w:rPr>
              <w:t>项目经理</w:t>
            </w:r>
          </w:p>
        </w:tc>
        <w:tc>
          <w:tcPr>
            <w:tcW w:w="1232" w:type="dxa"/>
            <w:gridSpan w:val="2"/>
            <w:vAlign w:val="center"/>
          </w:tcPr>
          <w:p>
            <w:pPr>
              <w:spacing w:line="360" w:lineRule="auto"/>
              <w:jc w:val="center"/>
              <w:rPr>
                <w:rFonts w:ascii="宋体" w:hAnsi="宋体"/>
                <w:sz w:val="24"/>
              </w:rPr>
            </w:pPr>
            <w:r>
              <w:rPr>
                <w:rFonts w:hint="eastAsia" w:ascii="宋体" w:hAnsi="宋体"/>
                <w:sz w:val="24"/>
              </w:rPr>
              <w:t>职称</w:t>
            </w:r>
          </w:p>
        </w:tc>
        <w:tc>
          <w:tcPr>
            <w:tcW w:w="1604" w:type="dxa"/>
            <w:gridSpan w:val="3"/>
            <w:vAlign w:val="center"/>
          </w:tcPr>
          <w:p>
            <w:pPr>
              <w:spacing w:line="360" w:lineRule="auto"/>
              <w:jc w:val="center"/>
              <w:rPr>
                <w:rFonts w:ascii="宋体" w:hAnsi="宋体"/>
                <w:sz w:val="24"/>
              </w:rPr>
            </w:pPr>
          </w:p>
        </w:tc>
        <w:tc>
          <w:tcPr>
            <w:tcW w:w="1418" w:type="dxa"/>
            <w:gridSpan w:val="3"/>
            <w:vAlign w:val="center"/>
          </w:tcPr>
          <w:p>
            <w:pPr>
              <w:spacing w:line="360" w:lineRule="auto"/>
              <w:jc w:val="center"/>
              <w:rPr>
                <w:rFonts w:ascii="宋体" w:hAnsi="宋体"/>
                <w:sz w:val="24"/>
              </w:rPr>
            </w:pPr>
            <w:r>
              <w:rPr>
                <w:rFonts w:hint="eastAsia" w:ascii="宋体" w:hAnsi="宋体"/>
                <w:sz w:val="24"/>
              </w:rPr>
              <w:t>学历</w:t>
            </w:r>
          </w:p>
        </w:tc>
        <w:tc>
          <w:tcPr>
            <w:tcW w:w="1418" w:type="dxa"/>
            <w:vAlign w:val="center"/>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7" w:type="dxa"/>
            <w:gridSpan w:val="3"/>
            <w:vAlign w:val="center"/>
          </w:tcPr>
          <w:p>
            <w:pPr>
              <w:spacing w:line="360" w:lineRule="auto"/>
              <w:jc w:val="center"/>
              <w:rPr>
                <w:rFonts w:ascii="宋体" w:hAnsi="宋体"/>
                <w:sz w:val="24"/>
              </w:rPr>
            </w:pPr>
            <w:r>
              <w:rPr>
                <w:rFonts w:hint="eastAsia" w:ascii="宋体" w:hAnsi="宋体"/>
                <w:sz w:val="24"/>
              </w:rPr>
              <w:t>参加工作时间</w:t>
            </w:r>
          </w:p>
        </w:tc>
        <w:tc>
          <w:tcPr>
            <w:tcW w:w="2127" w:type="dxa"/>
            <w:gridSpan w:val="4"/>
            <w:vAlign w:val="center"/>
          </w:tcPr>
          <w:p>
            <w:pPr>
              <w:spacing w:line="360" w:lineRule="auto"/>
              <w:jc w:val="center"/>
              <w:rPr>
                <w:rFonts w:ascii="宋体" w:hAnsi="宋体"/>
                <w:sz w:val="24"/>
              </w:rPr>
            </w:pPr>
          </w:p>
        </w:tc>
        <w:tc>
          <w:tcPr>
            <w:tcW w:w="2694" w:type="dxa"/>
            <w:gridSpan w:val="4"/>
            <w:vAlign w:val="center"/>
          </w:tcPr>
          <w:p>
            <w:pPr>
              <w:spacing w:line="360" w:lineRule="auto"/>
              <w:jc w:val="center"/>
              <w:rPr>
                <w:rFonts w:ascii="宋体" w:hAnsi="宋体"/>
                <w:sz w:val="24"/>
              </w:rPr>
            </w:pPr>
            <w:r>
              <w:rPr>
                <w:rFonts w:hint="eastAsia" w:ascii="宋体" w:hAnsi="宋体"/>
                <w:sz w:val="24"/>
              </w:rPr>
              <w:t>从事项目经理年限</w:t>
            </w:r>
          </w:p>
        </w:tc>
        <w:tc>
          <w:tcPr>
            <w:tcW w:w="1560" w:type="dxa"/>
            <w:gridSpan w:val="2"/>
            <w:vAlign w:val="center"/>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08" w:type="dxa"/>
            <w:gridSpan w:val="13"/>
          </w:tcPr>
          <w:p>
            <w:pPr>
              <w:spacing w:line="360" w:lineRule="auto"/>
              <w:jc w:val="center"/>
              <w:rPr>
                <w:rFonts w:ascii="宋体" w:hAnsi="宋体"/>
                <w:sz w:val="24"/>
              </w:rPr>
            </w:pPr>
            <w:r>
              <w:rPr>
                <w:rFonts w:hint="eastAsia" w:ascii="宋体" w:hAnsi="宋体"/>
                <w:sz w:val="24"/>
              </w:rPr>
              <w:t>已完工程项目情况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1" w:type="dxa"/>
            <w:gridSpan w:val="2"/>
          </w:tcPr>
          <w:p>
            <w:pPr>
              <w:spacing w:line="360" w:lineRule="auto"/>
              <w:jc w:val="center"/>
              <w:rPr>
                <w:rFonts w:ascii="宋体" w:hAnsi="宋体"/>
                <w:sz w:val="24"/>
              </w:rPr>
            </w:pPr>
            <w:r>
              <w:rPr>
                <w:rFonts w:hint="eastAsia" w:ascii="宋体" w:hAnsi="宋体"/>
                <w:sz w:val="24"/>
              </w:rPr>
              <w:t>建设单位</w:t>
            </w:r>
          </w:p>
        </w:tc>
        <w:tc>
          <w:tcPr>
            <w:tcW w:w="1702" w:type="dxa"/>
            <w:gridSpan w:val="3"/>
          </w:tcPr>
          <w:p>
            <w:pPr>
              <w:spacing w:line="360" w:lineRule="auto"/>
              <w:jc w:val="center"/>
              <w:rPr>
                <w:rFonts w:ascii="宋体" w:hAnsi="宋体"/>
                <w:sz w:val="24"/>
              </w:rPr>
            </w:pPr>
            <w:r>
              <w:rPr>
                <w:rFonts w:hint="eastAsia" w:ascii="宋体" w:hAnsi="宋体"/>
                <w:sz w:val="24"/>
              </w:rPr>
              <w:t>项目名称</w:t>
            </w:r>
          </w:p>
        </w:tc>
        <w:tc>
          <w:tcPr>
            <w:tcW w:w="1385" w:type="dxa"/>
            <w:gridSpan w:val="3"/>
          </w:tcPr>
          <w:p>
            <w:pPr>
              <w:spacing w:line="360" w:lineRule="auto"/>
              <w:jc w:val="center"/>
              <w:rPr>
                <w:rFonts w:ascii="宋体" w:hAnsi="宋体"/>
                <w:sz w:val="24"/>
              </w:rPr>
            </w:pPr>
            <w:r>
              <w:rPr>
                <w:rFonts w:hint="eastAsia" w:ascii="宋体" w:hAnsi="宋体"/>
                <w:sz w:val="24"/>
              </w:rPr>
              <w:t>建设规模</w:t>
            </w:r>
          </w:p>
        </w:tc>
        <w:tc>
          <w:tcPr>
            <w:tcW w:w="2018" w:type="dxa"/>
            <w:gridSpan w:val="2"/>
          </w:tcPr>
          <w:p>
            <w:pPr>
              <w:spacing w:line="360" w:lineRule="auto"/>
              <w:jc w:val="center"/>
              <w:rPr>
                <w:rFonts w:ascii="宋体" w:hAnsi="宋体"/>
                <w:sz w:val="24"/>
              </w:rPr>
            </w:pPr>
            <w:r>
              <w:rPr>
                <w:rFonts w:hint="eastAsia" w:ascii="宋体" w:hAnsi="宋体"/>
                <w:sz w:val="24"/>
              </w:rPr>
              <w:t>开、竣工程日期</w:t>
            </w:r>
          </w:p>
        </w:tc>
        <w:tc>
          <w:tcPr>
            <w:tcW w:w="1702" w:type="dxa"/>
            <w:gridSpan w:val="3"/>
          </w:tcPr>
          <w:p>
            <w:pPr>
              <w:spacing w:line="360" w:lineRule="auto"/>
              <w:jc w:val="center"/>
              <w:rPr>
                <w:rFonts w:ascii="宋体" w:hAnsi="宋体"/>
                <w:sz w:val="24"/>
              </w:rPr>
            </w:pPr>
            <w:r>
              <w:rPr>
                <w:rFonts w:hint="eastAsia" w:ascii="宋体" w:hAnsi="宋体"/>
                <w:sz w:val="24"/>
              </w:rPr>
              <w:t>工程质量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1" w:type="dxa"/>
            <w:gridSpan w:val="2"/>
          </w:tcPr>
          <w:p>
            <w:pPr>
              <w:spacing w:line="360" w:lineRule="auto"/>
              <w:rPr>
                <w:rFonts w:ascii="宋体" w:hAnsi="宋体"/>
                <w:sz w:val="24"/>
              </w:rPr>
            </w:pPr>
          </w:p>
        </w:tc>
        <w:tc>
          <w:tcPr>
            <w:tcW w:w="1702" w:type="dxa"/>
            <w:gridSpan w:val="3"/>
          </w:tcPr>
          <w:p>
            <w:pPr>
              <w:spacing w:line="360" w:lineRule="auto"/>
              <w:rPr>
                <w:rFonts w:ascii="宋体" w:hAnsi="宋体"/>
                <w:sz w:val="24"/>
              </w:rPr>
            </w:pPr>
          </w:p>
        </w:tc>
        <w:tc>
          <w:tcPr>
            <w:tcW w:w="1385" w:type="dxa"/>
            <w:gridSpan w:val="3"/>
          </w:tcPr>
          <w:p>
            <w:pPr>
              <w:spacing w:line="360" w:lineRule="auto"/>
              <w:rPr>
                <w:rFonts w:ascii="宋体" w:hAnsi="宋体"/>
                <w:sz w:val="24"/>
              </w:rPr>
            </w:pPr>
          </w:p>
        </w:tc>
        <w:tc>
          <w:tcPr>
            <w:tcW w:w="2018" w:type="dxa"/>
            <w:gridSpan w:val="2"/>
          </w:tcPr>
          <w:p>
            <w:pPr>
              <w:spacing w:line="360" w:lineRule="auto"/>
              <w:rPr>
                <w:rFonts w:ascii="宋体" w:hAnsi="宋体"/>
                <w:sz w:val="24"/>
              </w:rPr>
            </w:pPr>
          </w:p>
        </w:tc>
        <w:tc>
          <w:tcPr>
            <w:tcW w:w="1702" w:type="dxa"/>
            <w:gridSpan w:val="3"/>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1" w:type="dxa"/>
            <w:gridSpan w:val="2"/>
          </w:tcPr>
          <w:p>
            <w:pPr>
              <w:spacing w:line="360" w:lineRule="auto"/>
              <w:rPr>
                <w:rFonts w:ascii="宋体" w:hAnsi="宋体"/>
                <w:sz w:val="24"/>
              </w:rPr>
            </w:pPr>
          </w:p>
        </w:tc>
        <w:tc>
          <w:tcPr>
            <w:tcW w:w="1702" w:type="dxa"/>
            <w:gridSpan w:val="3"/>
          </w:tcPr>
          <w:p>
            <w:pPr>
              <w:spacing w:line="360" w:lineRule="auto"/>
              <w:rPr>
                <w:rFonts w:ascii="宋体" w:hAnsi="宋体"/>
                <w:sz w:val="24"/>
              </w:rPr>
            </w:pPr>
          </w:p>
        </w:tc>
        <w:tc>
          <w:tcPr>
            <w:tcW w:w="1385" w:type="dxa"/>
            <w:gridSpan w:val="3"/>
          </w:tcPr>
          <w:p>
            <w:pPr>
              <w:spacing w:line="360" w:lineRule="auto"/>
              <w:rPr>
                <w:rFonts w:ascii="宋体" w:hAnsi="宋体"/>
                <w:sz w:val="24"/>
              </w:rPr>
            </w:pPr>
          </w:p>
        </w:tc>
        <w:tc>
          <w:tcPr>
            <w:tcW w:w="2018" w:type="dxa"/>
            <w:gridSpan w:val="2"/>
          </w:tcPr>
          <w:p>
            <w:pPr>
              <w:spacing w:line="360" w:lineRule="auto"/>
              <w:rPr>
                <w:rFonts w:ascii="宋体" w:hAnsi="宋体"/>
                <w:sz w:val="24"/>
              </w:rPr>
            </w:pPr>
          </w:p>
        </w:tc>
        <w:tc>
          <w:tcPr>
            <w:tcW w:w="1702" w:type="dxa"/>
            <w:gridSpan w:val="3"/>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1" w:type="dxa"/>
            <w:gridSpan w:val="2"/>
          </w:tcPr>
          <w:p>
            <w:pPr>
              <w:spacing w:line="360" w:lineRule="auto"/>
              <w:rPr>
                <w:rFonts w:ascii="宋体" w:hAnsi="宋体"/>
                <w:sz w:val="24"/>
              </w:rPr>
            </w:pPr>
          </w:p>
        </w:tc>
        <w:tc>
          <w:tcPr>
            <w:tcW w:w="1702" w:type="dxa"/>
            <w:gridSpan w:val="3"/>
          </w:tcPr>
          <w:p>
            <w:pPr>
              <w:spacing w:line="360" w:lineRule="auto"/>
              <w:rPr>
                <w:rFonts w:ascii="宋体" w:hAnsi="宋体"/>
                <w:sz w:val="24"/>
              </w:rPr>
            </w:pPr>
          </w:p>
        </w:tc>
        <w:tc>
          <w:tcPr>
            <w:tcW w:w="1385" w:type="dxa"/>
            <w:gridSpan w:val="3"/>
          </w:tcPr>
          <w:p>
            <w:pPr>
              <w:spacing w:line="360" w:lineRule="auto"/>
              <w:rPr>
                <w:rFonts w:ascii="宋体" w:hAnsi="宋体"/>
                <w:sz w:val="24"/>
              </w:rPr>
            </w:pPr>
          </w:p>
        </w:tc>
        <w:tc>
          <w:tcPr>
            <w:tcW w:w="2018" w:type="dxa"/>
            <w:gridSpan w:val="2"/>
          </w:tcPr>
          <w:p>
            <w:pPr>
              <w:spacing w:line="360" w:lineRule="auto"/>
              <w:rPr>
                <w:rFonts w:ascii="宋体" w:hAnsi="宋体"/>
                <w:sz w:val="24"/>
              </w:rPr>
            </w:pPr>
          </w:p>
        </w:tc>
        <w:tc>
          <w:tcPr>
            <w:tcW w:w="1702" w:type="dxa"/>
            <w:gridSpan w:val="3"/>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1" w:type="dxa"/>
            <w:gridSpan w:val="2"/>
          </w:tcPr>
          <w:p>
            <w:pPr>
              <w:spacing w:line="360" w:lineRule="auto"/>
              <w:rPr>
                <w:rFonts w:ascii="宋体" w:hAnsi="宋体"/>
                <w:sz w:val="24"/>
              </w:rPr>
            </w:pPr>
          </w:p>
        </w:tc>
        <w:tc>
          <w:tcPr>
            <w:tcW w:w="1702" w:type="dxa"/>
            <w:gridSpan w:val="3"/>
          </w:tcPr>
          <w:p>
            <w:pPr>
              <w:spacing w:line="360" w:lineRule="auto"/>
              <w:rPr>
                <w:rFonts w:ascii="宋体" w:hAnsi="宋体"/>
                <w:sz w:val="24"/>
              </w:rPr>
            </w:pPr>
          </w:p>
        </w:tc>
        <w:tc>
          <w:tcPr>
            <w:tcW w:w="1385" w:type="dxa"/>
            <w:gridSpan w:val="3"/>
          </w:tcPr>
          <w:p>
            <w:pPr>
              <w:spacing w:line="360" w:lineRule="auto"/>
              <w:rPr>
                <w:rFonts w:ascii="宋体" w:hAnsi="宋体"/>
                <w:sz w:val="24"/>
              </w:rPr>
            </w:pPr>
          </w:p>
        </w:tc>
        <w:tc>
          <w:tcPr>
            <w:tcW w:w="2018" w:type="dxa"/>
            <w:gridSpan w:val="2"/>
          </w:tcPr>
          <w:p>
            <w:pPr>
              <w:spacing w:line="360" w:lineRule="auto"/>
              <w:rPr>
                <w:rFonts w:ascii="宋体" w:hAnsi="宋体"/>
                <w:sz w:val="24"/>
              </w:rPr>
            </w:pPr>
          </w:p>
        </w:tc>
        <w:tc>
          <w:tcPr>
            <w:tcW w:w="1702" w:type="dxa"/>
            <w:gridSpan w:val="3"/>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1" w:type="dxa"/>
            <w:gridSpan w:val="2"/>
          </w:tcPr>
          <w:p>
            <w:pPr>
              <w:spacing w:line="360" w:lineRule="auto"/>
              <w:rPr>
                <w:rFonts w:ascii="宋体" w:hAnsi="宋体"/>
                <w:sz w:val="24"/>
              </w:rPr>
            </w:pPr>
          </w:p>
        </w:tc>
        <w:tc>
          <w:tcPr>
            <w:tcW w:w="1702" w:type="dxa"/>
            <w:gridSpan w:val="3"/>
          </w:tcPr>
          <w:p>
            <w:pPr>
              <w:spacing w:line="360" w:lineRule="auto"/>
              <w:rPr>
                <w:rFonts w:ascii="宋体" w:hAnsi="宋体"/>
                <w:sz w:val="24"/>
              </w:rPr>
            </w:pPr>
          </w:p>
        </w:tc>
        <w:tc>
          <w:tcPr>
            <w:tcW w:w="1385" w:type="dxa"/>
            <w:gridSpan w:val="3"/>
          </w:tcPr>
          <w:p>
            <w:pPr>
              <w:spacing w:line="360" w:lineRule="auto"/>
              <w:rPr>
                <w:rFonts w:ascii="宋体" w:hAnsi="宋体"/>
                <w:sz w:val="24"/>
              </w:rPr>
            </w:pPr>
          </w:p>
        </w:tc>
        <w:tc>
          <w:tcPr>
            <w:tcW w:w="2018" w:type="dxa"/>
            <w:gridSpan w:val="2"/>
          </w:tcPr>
          <w:p>
            <w:pPr>
              <w:spacing w:line="360" w:lineRule="auto"/>
              <w:rPr>
                <w:rFonts w:ascii="宋体" w:hAnsi="宋体"/>
                <w:sz w:val="24"/>
              </w:rPr>
            </w:pPr>
          </w:p>
        </w:tc>
        <w:tc>
          <w:tcPr>
            <w:tcW w:w="1702" w:type="dxa"/>
            <w:gridSpan w:val="3"/>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1" w:type="dxa"/>
            <w:gridSpan w:val="2"/>
          </w:tcPr>
          <w:p>
            <w:pPr>
              <w:spacing w:line="360" w:lineRule="auto"/>
              <w:rPr>
                <w:rFonts w:ascii="宋体" w:hAnsi="宋体"/>
                <w:sz w:val="24"/>
              </w:rPr>
            </w:pPr>
          </w:p>
        </w:tc>
        <w:tc>
          <w:tcPr>
            <w:tcW w:w="1702" w:type="dxa"/>
            <w:gridSpan w:val="3"/>
          </w:tcPr>
          <w:p>
            <w:pPr>
              <w:spacing w:line="360" w:lineRule="auto"/>
              <w:rPr>
                <w:rFonts w:ascii="宋体" w:hAnsi="宋体"/>
                <w:sz w:val="24"/>
              </w:rPr>
            </w:pPr>
          </w:p>
        </w:tc>
        <w:tc>
          <w:tcPr>
            <w:tcW w:w="1385" w:type="dxa"/>
            <w:gridSpan w:val="3"/>
          </w:tcPr>
          <w:p>
            <w:pPr>
              <w:spacing w:line="360" w:lineRule="auto"/>
              <w:rPr>
                <w:rFonts w:ascii="宋体" w:hAnsi="宋体"/>
                <w:sz w:val="24"/>
              </w:rPr>
            </w:pPr>
          </w:p>
        </w:tc>
        <w:tc>
          <w:tcPr>
            <w:tcW w:w="2018" w:type="dxa"/>
            <w:gridSpan w:val="2"/>
          </w:tcPr>
          <w:p>
            <w:pPr>
              <w:spacing w:line="360" w:lineRule="auto"/>
              <w:rPr>
                <w:rFonts w:ascii="宋体" w:hAnsi="宋体"/>
                <w:sz w:val="24"/>
              </w:rPr>
            </w:pPr>
          </w:p>
        </w:tc>
        <w:tc>
          <w:tcPr>
            <w:tcW w:w="1702" w:type="dxa"/>
            <w:gridSpan w:val="3"/>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1" w:type="dxa"/>
            <w:gridSpan w:val="2"/>
          </w:tcPr>
          <w:p>
            <w:pPr>
              <w:spacing w:line="360" w:lineRule="auto"/>
              <w:rPr>
                <w:rFonts w:ascii="宋体" w:hAnsi="宋体"/>
                <w:sz w:val="24"/>
              </w:rPr>
            </w:pPr>
          </w:p>
        </w:tc>
        <w:tc>
          <w:tcPr>
            <w:tcW w:w="1702" w:type="dxa"/>
            <w:gridSpan w:val="3"/>
          </w:tcPr>
          <w:p>
            <w:pPr>
              <w:spacing w:line="360" w:lineRule="auto"/>
              <w:rPr>
                <w:rFonts w:ascii="宋体" w:hAnsi="宋体"/>
                <w:sz w:val="24"/>
              </w:rPr>
            </w:pPr>
          </w:p>
        </w:tc>
        <w:tc>
          <w:tcPr>
            <w:tcW w:w="1385" w:type="dxa"/>
            <w:gridSpan w:val="3"/>
          </w:tcPr>
          <w:p>
            <w:pPr>
              <w:spacing w:line="360" w:lineRule="auto"/>
              <w:rPr>
                <w:rFonts w:ascii="宋体" w:hAnsi="宋体"/>
                <w:sz w:val="24"/>
              </w:rPr>
            </w:pPr>
          </w:p>
        </w:tc>
        <w:tc>
          <w:tcPr>
            <w:tcW w:w="2018" w:type="dxa"/>
            <w:gridSpan w:val="2"/>
          </w:tcPr>
          <w:p>
            <w:pPr>
              <w:spacing w:line="360" w:lineRule="auto"/>
              <w:rPr>
                <w:rFonts w:ascii="宋体" w:hAnsi="宋体"/>
                <w:sz w:val="24"/>
              </w:rPr>
            </w:pPr>
          </w:p>
        </w:tc>
        <w:tc>
          <w:tcPr>
            <w:tcW w:w="1702" w:type="dxa"/>
            <w:gridSpan w:val="3"/>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1" w:type="dxa"/>
            <w:gridSpan w:val="2"/>
          </w:tcPr>
          <w:p>
            <w:pPr>
              <w:spacing w:line="360" w:lineRule="auto"/>
              <w:rPr>
                <w:rFonts w:ascii="宋体" w:hAnsi="宋体"/>
                <w:sz w:val="24"/>
              </w:rPr>
            </w:pPr>
          </w:p>
        </w:tc>
        <w:tc>
          <w:tcPr>
            <w:tcW w:w="1702" w:type="dxa"/>
            <w:gridSpan w:val="3"/>
          </w:tcPr>
          <w:p>
            <w:pPr>
              <w:spacing w:line="360" w:lineRule="auto"/>
              <w:rPr>
                <w:rFonts w:ascii="宋体" w:hAnsi="宋体"/>
                <w:sz w:val="24"/>
              </w:rPr>
            </w:pPr>
          </w:p>
        </w:tc>
        <w:tc>
          <w:tcPr>
            <w:tcW w:w="1385" w:type="dxa"/>
            <w:gridSpan w:val="3"/>
          </w:tcPr>
          <w:p>
            <w:pPr>
              <w:spacing w:line="360" w:lineRule="auto"/>
              <w:rPr>
                <w:rFonts w:ascii="宋体" w:hAnsi="宋体"/>
                <w:sz w:val="24"/>
              </w:rPr>
            </w:pPr>
          </w:p>
        </w:tc>
        <w:tc>
          <w:tcPr>
            <w:tcW w:w="2018" w:type="dxa"/>
            <w:gridSpan w:val="2"/>
          </w:tcPr>
          <w:p>
            <w:pPr>
              <w:spacing w:line="360" w:lineRule="auto"/>
              <w:rPr>
                <w:rFonts w:ascii="宋体" w:hAnsi="宋体"/>
                <w:sz w:val="24"/>
              </w:rPr>
            </w:pPr>
          </w:p>
        </w:tc>
        <w:tc>
          <w:tcPr>
            <w:tcW w:w="1702" w:type="dxa"/>
            <w:gridSpan w:val="3"/>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1" w:type="dxa"/>
            <w:gridSpan w:val="2"/>
          </w:tcPr>
          <w:p>
            <w:pPr>
              <w:spacing w:line="360" w:lineRule="auto"/>
              <w:rPr>
                <w:rFonts w:ascii="宋体" w:hAnsi="宋体"/>
                <w:sz w:val="24"/>
              </w:rPr>
            </w:pPr>
          </w:p>
        </w:tc>
        <w:tc>
          <w:tcPr>
            <w:tcW w:w="1702" w:type="dxa"/>
            <w:gridSpan w:val="3"/>
          </w:tcPr>
          <w:p>
            <w:pPr>
              <w:spacing w:line="360" w:lineRule="auto"/>
              <w:rPr>
                <w:rFonts w:ascii="宋体" w:hAnsi="宋体"/>
                <w:sz w:val="24"/>
              </w:rPr>
            </w:pPr>
          </w:p>
        </w:tc>
        <w:tc>
          <w:tcPr>
            <w:tcW w:w="1385" w:type="dxa"/>
            <w:gridSpan w:val="3"/>
          </w:tcPr>
          <w:p>
            <w:pPr>
              <w:spacing w:line="360" w:lineRule="auto"/>
              <w:rPr>
                <w:rFonts w:ascii="宋体" w:hAnsi="宋体"/>
                <w:sz w:val="24"/>
              </w:rPr>
            </w:pPr>
          </w:p>
        </w:tc>
        <w:tc>
          <w:tcPr>
            <w:tcW w:w="2018" w:type="dxa"/>
            <w:gridSpan w:val="2"/>
          </w:tcPr>
          <w:p>
            <w:pPr>
              <w:spacing w:line="360" w:lineRule="auto"/>
              <w:rPr>
                <w:rFonts w:ascii="宋体" w:hAnsi="宋体"/>
                <w:sz w:val="24"/>
              </w:rPr>
            </w:pPr>
          </w:p>
        </w:tc>
        <w:tc>
          <w:tcPr>
            <w:tcW w:w="1702" w:type="dxa"/>
            <w:gridSpan w:val="3"/>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1" w:type="dxa"/>
            <w:gridSpan w:val="2"/>
          </w:tcPr>
          <w:p>
            <w:pPr>
              <w:spacing w:line="360" w:lineRule="auto"/>
              <w:rPr>
                <w:rFonts w:ascii="宋体" w:hAnsi="宋体"/>
                <w:sz w:val="24"/>
              </w:rPr>
            </w:pPr>
          </w:p>
        </w:tc>
        <w:tc>
          <w:tcPr>
            <w:tcW w:w="1702" w:type="dxa"/>
            <w:gridSpan w:val="3"/>
          </w:tcPr>
          <w:p>
            <w:pPr>
              <w:spacing w:line="360" w:lineRule="auto"/>
              <w:rPr>
                <w:rFonts w:ascii="宋体" w:hAnsi="宋体"/>
                <w:sz w:val="24"/>
              </w:rPr>
            </w:pPr>
          </w:p>
        </w:tc>
        <w:tc>
          <w:tcPr>
            <w:tcW w:w="1385" w:type="dxa"/>
            <w:gridSpan w:val="3"/>
          </w:tcPr>
          <w:p>
            <w:pPr>
              <w:spacing w:line="360" w:lineRule="auto"/>
              <w:rPr>
                <w:rFonts w:ascii="宋体" w:hAnsi="宋体"/>
                <w:sz w:val="24"/>
              </w:rPr>
            </w:pPr>
          </w:p>
        </w:tc>
        <w:tc>
          <w:tcPr>
            <w:tcW w:w="2018" w:type="dxa"/>
            <w:gridSpan w:val="2"/>
          </w:tcPr>
          <w:p>
            <w:pPr>
              <w:spacing w:line="360" w:lineRule="auto"/>
              <w:rPr>
                <w:rFonts w:ascii="宋体" w:hAnsi="宋体"/>
                <w:sz w:val="24"/>
              </w:rPr>
            </w:pPr>
          </w:p>
        </w:tc>
        <w:tc>
          <w:tcPr>
            <w:tcW w:w="1702" w:type="dxa"/>
            <w:gridSpan w:val="3"/>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1" w:type="dxa"/>
            <w:gridSpan w:val="2"/>
          </w:tcPr>
          <w:p>
            <w:pPr>
              <w:spacing w:line="360" w:lineRule="auto"/>
              <w:rPr>
                <w:rFonts w:ascii="宋体" w:hAnsi="宋体"/>
                <w:sz w:val="24"/>
              </w:rPr>
            </w:pPr>
          </w:p>
        </w:tc>
        <w:tc>
          <w:tcPr>
            <w:tcW w:w="1702" w:type="dxa"/>
            <w:gridSpan w:val="3"/>
          </w:tcPr>
          <w:p>
            <w:pPr>
              <w:spacing w:line="360" w:lineRule="auto"/>
              <w:rPr>
                <w:rFonts w:ascii="宋体" w:hAnsi="宋体"/>
                <w:sz w:val="24"/>
              </w:rPr>
            </w:pPr>
          </w:p>
        </w:tc>
        <w:tc>
          <w:tcPr>
            <w:tcW w:w="1385" w:type="dxa"/>
            <w:gridSpan w:val="3"/>
          </w:tcPr>
          <w:p>
            <w:pPr>
              <w:spacing w:line="360" w:lineRule="auto"/>
              <w:rPr>
                <w:rFonts w:ascii="宋体" w:hAnsi="宋体"/>
                <w:sz w:val="24"/>
              </w:rPr>
            </w:pPr>
          </w:p>
        </w:tc>
        <w:tc>
          <w:tcPr>
            <w:tcW w:w="2018" w:type="dxa"/>
            <w:gridSpan w:val="2"/>
          </w:tcPr>
          <w:p>
            <w:pPr>
              <w:spacing w:line="360" w:lineRule="auto"/>
              <w:rPr>
                <w:rFonts w:ascii="宋体" w:hAnsi="宋体"/>
                <w:sz w:val="24"/>
              </w:rPr>
            </w:pPr>
          </w:p>
        </w:tc>
        <w:tc>
          <w:tcPr>
            <w:tcW w:w="1702" w:type="dxa"/>
            <w:gridSpan w:val="3"/>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1" w:type="dxa"/>
            <w:gridSpan w:val="2"/>
          </w:tcPr>
          <w:p>
            <w:pPr>
              <w:spacing w:line="360" w:lineRule="auto"/>
              <w:rPr>
                <w:rFonts w:ascii="宋体" w:hAnsi="宋体"/>
                <w:sz w:val="24"/>
              </w:rPr>
            </w:pPr>
          </w:p>
        </w:tc>
        <w:tc>
          <w:tcPr>
            <w:tcW w:w="1702" w:type="dxa"/>
            <w:gridSpan w:val="3"/>
          </w:tcPr>
          <w:p>
            <w:pPr>
              <w:spacing w:line="360" w:lineRule="auto"/>
              <w:rPr>
                <w:rFonts w:ascii="宋体" w:hAnsi="宋体"/>
                <w:sz w:val="24"/>
              </w:rPr>
            </w:pPr>
          </w:p>
        </w:tc>
        <w:tc>
          <w:tcPr>
            <w:tcW w:w="1385" w:type="dxa"/>
            <w:gridSpan w:val="3"/>
          </w:tcPr>
          <w:p>
            <w:pPr>
              <w:spacing w:line="360" w:lineRule="auto"/>
              <w:rPr>
                <w:rFonts w:ascii="宋体" w:hAnsi="宋体"/>
                <w:sz w:val="24"/>
              </w:rPr>
            </w:pPr>
          </w:p>
        </w:tc>
        <w:tc>
          <w:tcPr>
            <w:tcW w:w="2018" w:type="dxa"/>
            <w:gridSpan w:val="2"/>
          </w:tcPr>
          <w:p>
            <w:pPr>
              <w:spacing w:line="360" w:lineRule="auto"/>
              <w:rPr>
                <w:rFonts w:ascii="宋体" w:hAnsi="宋体"/>
                <w:sz w:val="24"/>
              </w:rPr>
            </w:pPr>
          </w:p>
        </w:tc>
        <w:tc>
          <w:tcPr>
            <w:tcW w:w="1702" w:type="dxa"/>
            <w:gridSpan w:val="3"/>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1" w:type="dxa"/>
            <w:gridSpan w:val="2"/>
          </w:tcPr>
          <w:p>
            <w:pPr>
              <w:spacing w:line="360" w:lineRule="auto"/>
              <w:rPr>
                <w:rFonts w:ascii="宋体" w:hAnsi="宋体"/>
                <w:sz w:val="24"/>
              </w:rPr>
            </w:pPr>
          </w:p>
        </w:tc>
        <w:tc>
          <w:tcPr>
            <w:tcW w:w="1702" w:type="dxa"/>
            <w:gridSpan w:val="3"/>
          </w:tcPr>
          <w:p>
            <w:pPr>
              <w:spacing w:line="360" w:lineRule="auto"/>
              <w:rPr>
                <w:rFonts w:ascii="宋体" w:hAnsi="宋体"/>
                <w:sz w:val="24"/>
              </w:rPr>
            </w:pPr>
          </w:p>
        </w:tc>
        <w:tc>
          <w:tcPr>
            <w:tcW w:w="1385" w:type="dxa"/>
            <w:gridSpan w:val="3"/>
          </w:tcPr>
          <w:p>
            <w:pPr>
              <w:spacing w:line="360" w:lineRule="auto"/>
              <w:rPr>
                <w:rFonts w:ascii="宋体" w:hAnsi="宋体"/>
                <w:sz w:val="24"/>
              </w:rPr>
            </w:pPr>
          </w:p>
        </w:tc>
        <w:tc>
          <w:tcPr>
            <w:tcW w:w="2018" w:type="dxa"/>
            <w:gridSpan w:val="2"/>
          </w:tcPr>
          <w:p>
            <w:pPr>
              <w:spacing w:line="360" w:lineRule="auto"/>
              <w:rPr>
                <w:rFonts w:ascii="宋体" w:hAnsi="宋体"/>
                <w:sz w:val="24"/>
              </w:rPr>
            </w:pPr>
          </w:p>
        </w:tc>
        <w:tc>
          <w:tcPr>
            <w:tcW w:w="1702" w:type="dxa"/>
            <w:gridSpan w:val="3"/>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1" w:type="dxa"/>
            <w:gridSpan w:val="2"/>
          </w:tcPr>
          <w:p>
            <w:pPr>
              <w:spacing w:line="360" w:lineRule="auto"/>
              <w:rPr>
                <w:rFonts w:ascii="宋体" w:hAnsi="宋体"/>
                <w:sz w:val="24"/>
              </w:rPr>
            </w:pPr>
          </w:p>
        </w:tc>
        <w:tc>
          <w:tcPr>
            <w:tcW w:w="1702" w:type="dxa"/>
            <w:gridSpan w:val="3"/>
          </w:tcPr>
          <w:p>
            <w:pPr>
              <w:spacing w:line="360" w:lineRule="auto"/>
              <w:rPr>
                <w:rFonts w:ascii="宋体" w:hAnsi="宋体"/>
                <w:sz w:val="24"/>
              </w:rPr>
            </w:pPr>
          </w:p>
        </w:tc>
        <w:tc>
          <w:tcPr>
            <w:tcW w:w="1385" w:type="dxa"/>
            <w:gridSpan w:val="3"/>
          </w:tcPr>
          <w:p>
            <w:pPr>
              <w:spacing w:line="360" w:lineRule="auto"/>
              <w:rPr>
                <w:rFonts w:ascii="宋体" w:hAnsi="宋体"/>
                <w:sz w:val="24"/>
              </w:rPr>
            </w:pPr>
          </w:p>
        </w:tc>
        <w:tc>
          <w:tcPr>
            <w:tcW w:w="2018" w:type="dxa"/>
            <w:gridSpan w:val="2"/>
          </w:tcPr>
          <w:p>
            <w:pPr>
              <w:spacing w:line="360" w:lineRule="auto"/>
              <w:rPr>
                <w:rFonts w:ascii="宋体" w:hAnsi="宋体"/>
                <w:sz w:val="24"/>
              </w:rPr>
            </w:pPr>
          </w:p>
        </w:tc>
        <w:tc>
          <w:tcPr>
            <w:tcW w:w="1702" w:type="dxa"/>
            <w:gridSpan w:val="3"/>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1" w:type="dxa"/>
            <w:gridSpan w:val="2"/>
          </w:tcPr>
          <w:p>
            <w:pPr>
              <w:spacing w:line="360" w:lineRule="auto"/>
              <w:rPr>
                <w:rFonts w:ascii="宋体" w:hAnsi="宋体"/>
                <w:sz w:val="24"/>
              </w:rPr>
            </w:pPr>
          </w:p>
        </w:tc>
        <w:tc>
          <w:tcPr>
            <w:tcW w:w="1702" w:type="dxa"/>
            <w:gridSpan w:val="3"/>
          </w:tcPr>
          <w:p>
            <w:pPr>
              <w:spacing w:line="360" w:lineRule="auto"/>
              <w:rPr>
                <w:rFonts w:ascii="宋体" w:hAnsi="宋体"/>
                <w:sz w:val="24"/>
              </w:rPr>
            </w:pPr>
          </w:p>
        </w:tc>
        <w:tc>
          <w:tcPr>
            <w:tcW w:w="1385" w:type="dxa"/>
            <w:gridSpan w:val="3"/>
          </w:tcPr>
          <w:p>
            <w:pPr>
              <w:spacing w:line="360" w:lineRule="auto"/>
              <w:rPr>
                <w:rFonts w:ascii="宋体" w:hAnsi="宋体"/>
                <w:sz w:val="24"/>
              </w:rPr>
            </w:pPr>
          </w:p>
        </w:tc>
        <w:tc>
          <w:tcPr>
            <w:tcW w:w="2018" w:type="dxa"/>
            <w:gridSpan w:val="2"/>
          </w:tcPr>
          <w:p>
            <w:pPr>
              <w:spacing w:line="360" w:lineRule="auto"/>
              <w:rPr>
                <w:rFonts w:ascii="宋体" w:hAnsi="宋体"/>
                <w:sz w:val="24"/>
              </w:rPr>
            </w:pPr>
          </w:p>
        </w:tc>
        <w:tc>
          <w:tcPr>
            <w:tcW w:w="1702" w:type="dxa"/>
            <w:gridSpan w:val="3"/>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1" w:type="dxa"/>
            <w:gridSpan w:val="2"/>
          </w:tcPr>
          <w:p>
            <w:pPr>
              <w:spacing w:line="360" w:lineRule="auto"/>
              <w:rPr>
                <w:rFonts w:ascii="宋体" w:hAnsi="宋体"/>
                <w:sz w:val="24"/>
              </w:rPr>
            </w:pPr>
          </w:p>
        </w:tc>
        <w:tc>
          <w:tcPr>
            <w:tcW w:w="1702" w:type="dxa"/>
            <w:gridSpan w:val="3"/>
          </w:tcPr>
          <w:p>
            <w:pPr>
              <w:spacing w:line="360" w:lineRule="auto"/>
              <w:rPr>
                <w:rFonts w:ascii="宋体" w:hAnsi="宋体"/>
                <w:sz w:val="24"/>
              </w:rPr>
            </w:pPr>
          </w:p>
        </w:tc>
        <w:tc>
          <w:tcPr>
            <w:tcW w:w="1385" w:type="dxa"/>
            <w:gridSpan w:val="3"/>
          </w:tcPr>
          <w:p>
            <w:pPr>
              <w:spacing w:line="360" w:lineRule="auto"/>
              <w:rPr>
                <w:rFonts w:ascii="宋体" w:hAnsi="宋体"/>
                <w:sz w:val="24"/>
              </w:rPr>
            </w:pPr>
          </w:p>
        </w:tc>
        <w:tc>
          <w:tcPr>
            <w:tcW w:w="2018" w:type="dxa"/>
            <w:gridSpan w:val="2"/>
          </w:tcPr>
          <w:p>
            <w:pPr>
              <w:spacing w:line="360" w:lineRule="auto"/>
              <w:rPr>
                <w:rFonts w:ascii="宋体" w:hAnsi="宋体"/>
                <w:sz w:val="24"/>
              </w:rPr>
            </w:pPr>
          </w:p>
        </w:tc>
        <w:tc>
          <w:tcPr>
            <w:tcW w:w="1702" w:type="dxa"/>
            <w:gridSpan w:val="3"/>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1" w:type="dxa"/>
            <w:gridSpan w:val="2"/>
          </w:tcPr>
          <w:p>
            <w:pPr>
              <w:spacing w:line="360" w:lineRule="auto"/>
              <w:rPr>
                <w:rFonts w:ascii="宋体" w:hAnsi="宋体"/>
                <w:sz w:val="24"/>
              </w:rPr>
            </w:pPr>
          </w:p>
        </w:tc>
        <w:tc>
          <w:tcPr>
            <w:tcW w:w="1702" w:type="dxa"/>
            <w:gridSpan w:val="3"/>
          </w:tcPr>
          <w:p>
            <w:pPr>
              <w:spacing w:line="360" w:lineRule="auto"/>
              <w:rPr>
                <w:rFonts w:ascii="宋体" w:hAnsi="宋体"/>
                <w:sz w:val="24"/>
              </w:rPr>
            </w:pPr>
          </w:p>
        </w:tc>
        <w:tc>
          <w:tcPr>
            <w:tcW w:w="1385" w:type="dxa"/>
            <w:gridSpan w:val="3"/>
          </w:tcPr>
          <w:p>
            <w:pPr>
              <w:spacing w:line="360" w:lineRule="auto"/>
              <w:rPr>
                <w:rFonts w:ascii="宋体" w:hAnsi="宋体"/>
                <w:sz w:val="24"/>
              </w:rPr>
            </w:pPr>
          </w:p>
        </w:tc>
        <w:tc>
          <w:tcPr>
            <w:tcW w:w="2018" w:type="dxa"/>
            <w:gridSpan w:val="2"/>
          </w:tcPr>
          <w:p>
            <w:pPr>
              <w:spacing w:line="360" w:lineRule="auto"/>
              <w:rPr>
                <w:rFonts w:ascii="宋体" w:hAnsi="宋体"/>
                <w:sz w:val="24"/>
              </w:rPr>
            </w:pPr>
          </w:p>
        </w:tc>
        <w:tc>
          <w:tcPr>
            <w:tcW w:w="1702" w:type="dxa"/>
            <w:gridSpan w:val="3"/>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1" w:type="dxa"/>
            <w:gridSpan w:val="2"/>
          </w:tcPr>
          <w:p>
            <w:pPr>
              <w:spacing w:line="360" w:lineRule="auto"/>
              <w:rPr>
                <w:rFonts w:ascii="宋体" w:hAnsi="宋体"/>
                <w:sz w:val="24"/>
              </w:rPr>
            </w:pPr>
          </w:p>
        </w:tc>
        <w:tc>
          <w:tcPr>
            <w:tcW w:w="1702" w:type="dxa"/>
            <w:gridSpan w:val="3"/>
          </w:tcPr>
          <w:p>
            <w:pPr>
              <w:spacing w:line="360" w:lineRule="auto"/>
              <w:rPr>
                <w:rFonts w:ascii="宋体" w:hAnsi="宋体"/>
                <w:sz w:val="24"/>
              </w:rPr>
            </w:pPr>
          </w:p>
        </w:tc>
        <w:tc>
          <w:tcPr>
            <w:tcW w:w="1385" w:type="dxa"/>
            <w:gridSpan w:val="3"/>
          </w:tcPr>
          <w:p>
            <w:pPr>
              <w:spacing w:line="360" w:lineRule="auto"/>
              <w:rPr>
                <w:rFonts w:ascii="宋体" w:hAnsi="宋体"/>
                <w:sz w:val="24"/>
              </w:rPr>
            </w:pPr>
          </w:p>
        </w:tc>
        <w:tc>
          <w:tcPr>
            <w:tcW w:w="2018" w:type="dxa"/>
            <w:gridSpan w:val="2"/>
          </w:tcPr>
          <w:p>
            <w:pPr>
              <w:spacing w:line="360" w:lineRule="auto"/>
              <w:rPr>
                <w:rFonts w:ascii="宋体" w:hAnsi="宋体"/>
                <w:sz w:val="24"/>
              </w:rPr>
            </w:pPr>
          </w:p>
        </w:tc>
        <w:tc>
          <w:tcPr>
            <w:tcW w:w="1702" w:type="dxa"/>
            <w:gridSpan w:val="3"/>
          </w:tcPr>
          <w:p>
            <w:pPr>
              <w:spacing w:line="360" w:lineRule="auto"/>
              <w:rPr>
                <w:rFonts w:ascii="宋体" w:hAnsi="宋体"/>
                <w:sz w:val="24"/>
              </w:rPr>
            </w:pPr>
          </w:p>
        </w:tc>
      </w:tr>
    </w:tbl>
    <w:p>
      <w:pPr>
        <w:spacing w:line="360" w:lineRule="auto"/>
        <w:ind w:firstLine="360" w:firstLineChars="150"/>
        <w:rPr>
          <w:rFonts w:ascii="宋体" w:hAnsi="宋体"/>
          <w:sz w:val="24"/>
        </w:rPr>
      </w:pPr>
      <w:r>
        <w:rPr>
          <w:rFonts w:hint="eastAsia" w:ascii="宋体" w:hAnsi="宋体"/>
          <w:sz w:val="24"/>
          <w:lang w:eastAsia="zh-CN"/>
        </w:rPr>
        <w:t>竞争性谈判</w:t>
      </w:r>
      <w:r>
        <w:rPr>
          <w:rFonts w:hint="eastAsia" w:ascii="宋体" w:hAnsi="宋体"/>
          <w:sz w:val="24"/>
        </w:rPr>
        <w:t>单位：（盖章）</w:t>
      </w:r>
    </w:p>
    <w:p>
      <w:pPr>
        <w:spacing w:line="360" w:lineRule="auto"/>
        <w:ind w:firstLine="360" w:firstLineChars="150"/>
        <w:rPr>
          <w:rFonts w:ascii="宋体" w:hAnsi="宋体"/>
          <w:sz w:val="24"/>
        </w:rPr>
      </w:pPr>
      <w:r>
        <w:rPr>
          <w:rFonts w:hint="eastAsia" w:ascii="宋体" w:hAnsi="宋体"/>
          <w:sz w:val="24"/>
        </w:rPr>
        <w:t>法定代表人：（签字、盖章）</w:t>
      </w:r>
    </w:p>
    <w:p>
      <w:pPr>
        <w:spacing w:line="360" w:lineRule="auto"/>
        <w:ind w:firstLine="360" w:firstLineChars="150"/>
        <w:rPr>
          <w:rFonts w:ascii="宋体" w:hAnsi="宋体"/>
          <w:sz w:val="24"/>
        </w:rPr>
      </w:pPr>
      <w:r>
        <w:rPr>
          <w:rFonts w:hint="eastAsia" w:ascii="宋体" w:hAnsi="宋体"/>
          <w:sz w:val="24"/>
        </w:rPr>
        <w:t xml:space="preserve">                                          日期：    年   月    日</w:t>
      </w:r>
    </w:p>
    <w:p>
      <w:pPr>
        <w:spacing w:line="360" w:lineRule="auto"/>
        <w:ind w:firstLine="360" w:firstLineChars="150"/>
        <w:rPr>
          <w:rFonts w:ascii="宋体" w:hAnsi="宋体"/>
          <w:sz w:val="24"/>
        </w:rPr>
      </w:pPr>
    </w:p>
    <w:p>
      <w:pPr>
        <w:spacing w:line="360" w:lineRule="auto"/>
        <w:ind w:left="1920"/>
        <w:rPr>
          <w:rFonts w:ascii="宋体" w:hAnsi="宋体"/>
          <w:b/>
          <w:sz w:val="32"/>
          <w:szCs w:val="32"/>
        </w:rPr>
      </w:pPr>
      <w:r>
        <w:rPr>
          <w:rFonts w:hint="eastAsia" w:ascii="宋体" w:hAnsi="宋体"/>
          <w:b/>
          <w:sz w:val="32"/>
          <w:szCs w:val="32"/>
        </w:rPr>
        <w:t>项目副经理简历表（格式）</w:t>
      </w:r>
    </w:p>
    <w:p>
      <w:pPr>
        <w:spacing w:line="360" w:lineRule="auto"/>
        <w:ind w:left="482"/>
        <w:jc w:val="center"/>
        <w:rPr>
          <w:rFonts w:ascii="宋体" w:hAnsi="宋体"/>
          <w:szCs w:val="21"/>
        </w:rPr>
      </w:pPr>
      <w:r>
        <w:rPr>
          <w:rFonts w:hint="eastAsia" w:ascii="宋体" w:hAnsi="宋体"/>
          <w:szCs w:val="21"/>
        </w:rPr>
        <w:t>（附项目经理证、职称证及奖惩情况）</w:t>
      </w:r>
    </w:p>
    <w:tbl>
      <w:tblPr>
        <w:tblStyle w:val="11"/>
        <w:tblW w:w="85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283"/>
        <w:gridCol w:w="426"/>
        <w:gridCol w:w="709"/>
        <w:gridCol w:w="567"/>
        <w:gridCol w:w="665"/>
        <w:gridCol w:w="186"/>
        <w:gridCol w:w="534"/>
        <w:gridCol w:w="884"/>
        <w:gridCol w:w="1134"/>
        <w:gridCol w:w="142"/>
        <w:gridCol w:w="142"/>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8" w:type="dxa"/>
            <w:vAlign w:val="center"/>
          </w:tcPr>
          <w:p>
            <w:pPr>
              <w:spacing w:line="360" w:lineRule="auto"/>
              <w:jc w:val="center"/>
              <w:rPr>
                <w:rFonts w:ascii="宋体" w:hAnsi="宋体"/>
                <w:sz w:val="24"/>
              </w:rPr>
            </w:pPr>
            <w:r>
              <w:rPr>
                <w:rFonts w:hint="eastAsia" w:ascii="宋体" w:hAnsi="宋体"/>
                <w:sz w:val="24"/>
              </w:rPr>
              <w:t>姓名</w:t>
            </w:r>
          </w:p>
        </w:tc>
        <w:tc>
          <w:tcPr>
            <w:tcW w:w="1418" w:type="dxa"/>
            <w:gridSpan w:val="3"/>
            <w:vAlign w:val="center"/>
          </w:tcPr>
          <w:p>
            <w:pPr>
              <w:spacing w:line="360" w:lineRule="auto"/>
              <w:jc w:val="center"/>
              <w:rPr>
                <w:rFonts w:ascii="宋体" w:hAnsi="宋体"/>
                <w:sz w:val="24"/>
              </w:rPr>
            </w:pPr>
          </w:p>
        </w:tc>
        <w:tc>
          <w:tcPr>
            <w:tcW w:w="1232" w:type="dxa"/>
            <w:gridSpan w:val="2"/>
            <w:vAlign w:val="center"/>
          </w:tcPr>
          <w:p>
            <w:pPr>
              <w:spacing w:line="360" w:lineRule="auto"/>
              <w:jc w:val="center"/>
              <w:rPr>
                <w:rFonts w:ascii="宋体" w:hAnsi="宋体"/>
                <w:sz w:val="24"/>
              </w:rPr>
            </w:pPr>
            <w:r>
              <w:rPr>
                <w:rFonts w:hint="eastAsia" w:ascii="宋体" w:hAnsi="宋体"/>
                <w:sz w:val="24"/>
              </w:rPr>
              <w:t>性别</w:t>
            </w:r>
          </w:p>
        </w:tc>
        <w:tc>
          <w:tcPr>
            <w:tcW w:w="1604" w:type="dxa"/>
            <w:gridSpan w:val="3"/>
            <w:vAlign w:val="center"/>
          </w:tcPr>
          <w:p>
            <w:pPr>
              <w:spacing w:line="360" w:lineRule="auto"/>
              <w:jc w:val="center"/>
              <w:rPr>
                <w:rFonts w:ascii="宋体" w:hAnsi="宋体"/>
                <w:sz w:val="24"/>
              </w:rPr>
            </w:pPr>
          </w:p>
        </w:tc>
        <w:tc>
          <w:tcPr>
            <w:tcW w:w="1418" w:type="dxa"/>
            <w:gridSpan w:val="3"/>
            <w:vAlign w:val="center"/>
          </w:tcPr>
          <w:p>
            <w:pPr>
              <w:spacing w:line="360" w:lineRule="auto"/>
              <w:jc w:val="center"/>
              <w:rPr>
                <w:rFonts w:ascii="宋体" w:hAnsi="宋体"/>
                <w:sz w:val="24"/>
              </w:rPr>
            </w:pPr>
            <w:r>
              <w:rPr>
                <w:rFonts w:hint="eastAsia" w:ascii="宋体" w:hAnsi="宋体"/>
                <w:sz w:val="24"/>
              </w:rPr>
              <w:t>年龄</w:t>
            </w:r>
          </w:p>
        </w:tc>
        <w:tc>
          <w:tcPr>
            <w:tcW w:w="1418" w:type="dxa"/>
            <w:vAlign w:val="center"/>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8" w:type="dxa"/>
            <w:vAlign w:val="center"/>
          </w:tcPr>
          <w:p>
            <w:pPr>
              <w:spacing w:line="360" w:lineRule="auto"/>
              <w:jc w:val="center"/>
              <w:rPr>
                <w:rFonts w:ascii="宋体" w:hAnsi="宋体"/>
                <w:sz w:val="24"/>
              </w:rPr>
            </w:pPr>
            <w:r>
              <w:rPr>
                <w:rFonts w:hint="eastAsia" w:ascii="宋体" w:hAnsi="宋体"/>
                <w:sz w:val="24"/>
              </w:rPr>
              <w:t>职务</w:t>
            </w:r>
          </w:p>
        </w:tc>
        <w:tc>
          <w:tcPr>
            <w:tcW w:w="1418" w:type="dxa"/>
            <w:gridSpan w:val="3"/>
            <w:vAlign w:val="center"/>
          </w:tcPr>
          <w:p>
            <w:pPr>
              <w:spacing w:line="360" w:lineRule="auto"/>
              <w:jc w:val="center"/>
              <w:rPr>
                <w:rFonts w:ascii="宋体" w:hAnsi="宋体"/>
                <w:sz w:val="24"/>
              </w:rPr>
            </w:pPr>
          </w:p>
        </w:tc>
        <w:tc>
          <w:tcPr>
            <w:tcW w:w="1232" w:type="dxa"/>
            <w:gridSpan w:val="2"/>
            <w:vAlign w:val="center"/>
          </w:tcPr>
          <w:p>
            <w:pPr>
              <w:spacing w:line="360" w:lineRule="auto"/>
              <w:jc w:val="center"/>
              <w:rPr>
                <w:rFonts w:ascii="宋体" w:hAnsi="宋体"/>
                <w:sz w:val="24"/>
              </w:rPr>
            </w:pPr>
            <w:r>
              <w:rPr>
                <w:rFonts w:hint="eastAsia" w:ascii="宋体" w:hAnsi="宋体"/>
                <w:sz w:val="24"/>
              </w:rPr>
              <w:t>职称</w:t>
            </w:r>
          </w:p>
        </w:tc>
        <w:tc>
          <w:tcPr>
            <w:tcW w:w="1604" w:type="dxa"/>
            <w:gridSpan w:val="3"/>
            <w:vAlign w:val="center"/>
          </w:tcPr>
          <w:p>
            <w:pPr>
              <w:spacing w:line="360" w:lineRule="auto"/>
              <w:jc w:val="center"/>
              <w:rPr>
                <w:rFonts w:ascii="宋体" w:hAnsi="宋体"/>
                <w:sz w:val="24"/>
              </w:rPr>
            </w:pPr>
          </w:p>
        </w:tc>
        <w:tc>
          <w:tcPr>
            <w:tcW w:w="1418" w:type="dxa"/>
            <w:gridSpan w:val="3"/>
            <w:vAlign w:val="center"/>
          </w:tcPr>
          <w:p>
            <w:pPr>
              <w:spacing w:line="360" w:lineRule="auto"/>
              <w:jc w:val="center"/>
              <w:rPr>
                <w:rFonts w:ascii="宋体" w:hAnsi="宋体"/>
                <w:sz w:val="24"/>
              </w:rPr>
            </w:pPr>
            <w:r>
              <w:rPr>
                <w:rFonts w:hint="eastAsia" w:ascii="宋体" w:hAnsi="宋体"/>
                <w:sz w:val="24"/>
              </w:rPr>
              <w:t>学历</w:t>
            </w:r>
          </w:p>
        </w:tc>
        <w:tc>
          <w:tcPr>
            <w:tcW w:w="1418" w:type="dxa"/>
            <w:vAlign w:val="center"/>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7" w:type="dxa"/>
            <w:gridSpan w:val="3"/>
            <w:vAlign w:val="center"/>
          </w:tcPr>
          <w:p>
            <w:pPr>
              <w:spacing w:line="360" w:lineRule="auto"/>
              <w:jc w:val="center"/>
              <w:rPr>
                <w:rFonts w:ascii="宋体" w:hAnsi="宋体"/>
                <w:sz w:val="24"/>
              </w:rPr>
            </w:pPr>
            <w:r>
              <w:rPr>
                <w:rFonts w:hint="eastAsia" w:ascii="宋体" w:hAnsi="宋体"/>
                <w:sz w:val="24"/>
              </w:rPr>
              <w:t>参加工作时间</w:t>
            </w:r>
          </w:p>
        </w:tc>
        <w:tc>
          <w:tcPr>
            <w:tcW w:w="2127" w:type="dxa"/>
            <w:gridSpan w:val="4"/>
            <w:vAlign w:val="center"/>
          </w:tcPr>
          <w:p>
            <w:pPr>
              <w:spacing w:line="360" w:lineRule="auto"/>
              <w:jc w:val="center"/>
              <w:rPr>
                <w:rFonts w:ascii="宋体" w:hAnsi="宋体"/>
                <w:sz w:val="24"/>
              </w:rPr>
            </w:pPr>
          </w:p>
        </w:tc>
        <w:tc>
          <w:tcPr>
            <w:tcW w:w="2694" w:type="dxa"/>
            <w:gridSpan w:val="4"/>
            <w:vAlign w:val="center"/>
          </w:tcPr>
          <w:p>
            <w:pPr>
              <w:spacing w:line="360" w:lineRule="auto"/>
              <w:jc w:val="center"/>
              <w:rPr>
                <w:rFonts w:ascii="宋体" w:hAnsi="宋体"/>
                <w:sz w:val="24"/>
              </w:rPr>
            </w:pPr>
            <w:r>
              <w:rPr>
                <w:rFonts w:hint="eastAsia" w:ascii="宋体" w:hAnsi="宋体"/>
                <w:sz w:val="24"/>
              </w:rPr>
              <w:t>从事项目经理年限</w:t>
            </w:r>
          </w:p>
        </w:tc>
        <w:tc>
          <w:tcPr>
            <w:tcW w:w="1560" w:type="dxa"/>
            <w:gridSpan w:val="2"/>
            <w:vAlign w:val="center"/>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08" w:type="dxa"/>
            <w:gridSpan w:val="13"/>
          </w:tcPr>
          <w:p>
            <w:pPr>
              <w:spacing w:line="360" w:lineRule="auto"/>
              <w:jc w:val="center"/>
              <w:rPr>
                <w:rFonts w:ascii="宋体" w:hAnsi="宋体"/>
                <w:sz w:val="24"/>
              </w:rPr>
            </w:pPr>
            <w:r>
              <w:rPr>
                <w:rFonts w:hint="eastAsia" w:ascii="宋体" w:hAnsi="宋体"/>
                <w:sz w:val="24"/>
              </w:rPr>
              <w:t>已完工程项目情况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1" w:type="dxa"/>
            <w:gridSpan w:val="2"/>
          </w:tcPr>
          <w:p>
            <w:pPr>
              <w:spacing w:line="360" w:lineRule="auto"/>
              <w:jc w:val="center"/>
              <w:rPr>
                <w:rFonts w:ascii="宋体" w:hAnsi="宋体"/>
                <w:sz w:val="24"/>
              </w:rPr>
            </w:pPr>
            <w:r>
              <w:rPr>
                <w:rFonts w:hint="eastAsia" w:ascii="宋体" w:hAnsi="宋体"/>
                <w:sz w:val="24"/>
              </w:rPr>
              <w:t>建设单位</w:t>
            </w:r>
          </w:p>
        </w:tc>
        <w:tc>
          <w:tcPr>
            <w:tcW w:w="1702" w:type="dxa"/>
            <w:gridSpan w:val="3"/>
          </w:tcPr>
          <w:p>
            <w:pPr>
              <w:spacing w:line="360" w:lineRule="auto"/>
              <w:jc w:val="center"/>
              <w:rPr>
                <w:rFonts w:ascii="宋体" w:hAnsi="宋体"/>
                <w:sz w:val="24"/>
              </w:rPr>
            </w:pPr>
            <w:r>
              <w:rPr>
                <w:rFonts w:hint="eastAsia" w:ascii="宋体" w:hAnsi="宋体"/>
                <w:sz w:val="24"/>
              </w:rPr>
              <w:t>项目名称</w:t>
            </w:r>
          </w:p>
        </w:tc>
        <w:tc>
          <w:tcPr>
            <w:tcW w:w="1385" w:type="dxa"/>
            <w:gridSpan w:val="3"/>
          </w:tcPr>
          <w:p>
            <w:pPr>
              <w:spacing w:line="360" w:lineRule="auto"/>
              <w:jc w:val="center"/>
              <w:rPr>
                <w:rFonts w:ascii="宋体" w:hAnsi="宋体"/>
                <w:sz w:val="24"/>
              </w:rPr>
            </w:pPr>
            <w:r>
              <w:rPr>
                <w:rFonts w:hint="eastAsia" w:ascii="宋体" w:hAnsi="宋体"/>
                <w:sz w:val="24"/>
              </w:rPr>
              <w:t>建设规模</w:t>
            </w:r>
          </w:p>
        </w:tc>
        <w:tc>
          <w:tcPr>
            <w:tcW w:w="2018" w:type="dxa"/>
            <w:gridSpan w:val="2"/>
          </w:tcPr>
          <w:p>
            <w:pPr>
              <w:spacing w:line="360" w:lineRule="auto"/>
              <w:jc w:val="center"/>
              <w:rPr>
                <w:rFonts w:ascii="宋体" w:hAnsi="宋体"/>
                <w:sz w:val="24"/>
              </w:rPr>
            </w:pPr>
            <w:r>
              <w:rPr>
                <w:rFonts w:hint="eastAsia" w:ascii="宋体" w:hAnsi="宋体"/>
                <w:sz w:val="24"/>
              </w:rPr>
              <w:t>开、竣工程日期</w:t>
            </w:r>
          </w:p>
        </w:tc>
        <w:tc>
          <w:tcPr>
            <w:tcW w:w="1702" w:type="dxa"/>
            <w:gridSpan w:val="3"/>
          </w:tcPr>
          <w:p>
            <w:pPr>
              <w:spacing w:line="360" w:lineRule="auto"/>
              <w:jc w:val="center"/>
              <w:rPr>
                <w:rFonts w:ascii="宋体" w:hAnsi="宋体"/>
                <w:sz w:val="24"/>
              </w:rPr>
            </w:pPr>
            <w:r>
              <w:rPr>
                <w:rFonts w:hint="eastAsia" w:ascii="宋体" w:hAnsi="宋体"/>
                <w:sz w:val="24"/>
              </w:rPr>
              <w:t>工程质量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1" w:type="dxa"/>
            <w:gridSpan w:val="2"/>
          </w:tcPr>
          <w:p>
            <w:pPr>
              <w:spacing w:line="360" w:lineRule="auto"/>
              <w:rPr>
                <w:rFonts w:ascii="宋体" w:hAnsi="宋体"/>
                <w:sz w:val="24"/>
              </w:rPr>
            </w:pPr>
          </w:p>
        </w:tc>
        <w:tc>
          <w:tcPr>
            <w:tcW w:w="1702" w:type="dxa"/>
            <w:gridSpan w:val="3"/>
          </w:tcPr>
          <w:p>
            <w:pPr>
              <w:spacing w:line="360" w:lineRule="auto"/>
              <w:rPr>
                <w:rFonts w:ascii="宋体" w:hAnsi="宋体"/>
                <w:sz w:val="24"/>
              </w:rPr>
            </w:pPr>
          </w:p>
        </w:tc>
        <w:tc>
          <w:tcPr>
            <w:tcW w:w="1385" w:type="dxa"/>
            <w:gridSpan w:val="3"/>
          </w:tcPr>
          <w:p>
            <w:pPr>
              <w:spacing w:line="360" w:lineRule="auto"/>
              <w:rPr>
                <w:rFonts w:ascii="宋体" w:hAnsi="宋体"/>
                <w:sz w:val="24"/>
              </w:rPr>
            </w:pPr>
          </w:p>
        </w:tc>
        <w:tc>
          <w:tcPr>
            <w:tcW w:w="2018" w:type="dxa"/>
            <w:gridSpan w:val="2"/>
          </w:tcPr>
          <w:p>
            <w:pPr>
              <w:spacing w:line="360" w:lineRule="auto"/>
              <w:rPr>
                <w:rFonts w:ascii="宋体" w:hAnsi="宋体"/>
                <w:sz w:val="24"/>
              </w:rPr>
            </w:pPr>
          </w:p>
        </w:tc>
        <w:tc>
          <w:tcPr>
            <w:tcW w:w="1702" w:type="dxa"/>
            <w:gridSpan w:val="3"/>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1" w:type="dxa"/>
            <w:gridSpan w:val="2"/>
          </w:tcPr>
          <w:p>
            <w:pPr>
              <w:spacing w:line="360" w:lineRule="auto"/>
              <w:rPr>
                <w:rFonts w:ascii="宋体" w:hAnsi="宋体"/>
                <w:sz w:val="24"/>
              </w:rPr>
            </w:pPr>
          </w:p>
        </w:tc>
        <w:tc>
          <w:tcPr>
            <w:tcW w:w="1702" w:type="dxa"/>
            <w:gridSpan w:val="3"/>
          </w:tcPr>
          <w:p>
            <w:pPr>
              <w:spacing w:line="360" w:lineRule="auto"/>
              <w:rPr>
                <w:rFonts w:ascii="宋体" w:hAnsi="宋体"/>
                <w:sz w:val="24"/>
              </w:rPr>
            </w:pPr>
          </w:p>
        </w:tc>
        <w:tc>
          <w:tcPr>
            <w:tcW w:w="1385" w:type="dxa"/>
            <w:gridSpan w:val="3"/>
          </w:tcPr>
          <w:p>
            <w:pPr>
              <w:spacing w:line="360" w:lineRule="auto"/>
              <w:rPr>
                <w:rFonts w:ascii="宋体" w:hAnsi="宋体"/>
                <w:sz w:val="24"/>
              </w:rPr>
            </w:pPr>
          </w:p>
        </w:tc>
        <w:tc>
          <w:tcPr>
            <w:tcW w:w="2018" w:type="dxa"/>
            <w:gridSpan w:val="2"/>
          </w:tcPr>
          <w:p>
            <w:pPr>
              <w:spacing w:line="360" w:lineRule="auto"/>
              <w:rPr>
                <w:rFonts w:ascii="宋体" w:hAnsi="宋体"/>
                <w:sz w:val="24"/>
              </w:rPr>
            </w:pPr>
          </w:p>
        </w:tc>
        <w:tc>
          <w:tcPr>
            <w:tcW w:w="1702" w:type="dxa"/>
            <w:gridSpan w:val="3"/>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1" w:type="dxa"/>
            <w:gridSpan w:val="2"/>
          </w:tcPr>
          <w:p>
            <w:pPr>
              <w:spacing w:line="360" w:lineRule="auto"/>
              <w:rPr>
                <w:rFonts w:ascii="宋体" w:hAnsi="宋体"/>
                <w:sz w:val="24"/>
              </w:rPr>
            </w:pPr>
          </w:p>
        </w:tc>
        <w:tc>
          <w:tcPr>
            <w:tcW w:w="1702" w:type="dxa"/>
            <w:gridSpan w:val="3"/>
          </w:tcPr>
          <w:p>
            <w:pPr>
              <w:spacing w:line="360" w:lineRule="auto"/>
              <w:rPr>
                <w:rFonts w:ascii="宋体" w:hAnsi="宋体"/>
                <w:sz w:val="24"/>
              </w:rPr>
            </w:pPr>
          </w:p>
        </w:tc>
        <w:tc>
          <w:tcPr>
            <w:tcW w:w="1385" w:type="dxa"/>
            <w:gridSpan w:val="3"/>
          </w:tcPr>
          <w:p>
            <w:pPr>
              <w:spacing w:line="360" w:lineRule="auto"/>
              <w:rPr>
                <w:rFonts w:ascii="宋体" w:hAnsi="宋体"/>
                <w:sz w:val="24"/>
              </w:rPr>
            </w:pPr>
          </w:p>
        </w:tc>
        <w:tc>
          <w:tcPr>
            <w:tcW w:w="2018" w:type="dxa"/>
            <w:gridSpan w:val="2"/>
          </w:tcPr>
          <w:p>
            <w:pPr>
              <w:spacing w:line="360" w:lineRule="auto"/>
              <w:rPr>
                <w:rFonts w:ascii="宋体" w:hAnsi="宋体"/>
                <w:sz w:val="24"/>
              </w:rPr>
            </w:pPr>
          </w:p>
        </w:tc>
        <w:tc>
          <w:tcPr>
            <w:tcW w:w="1702" w:type="dxa"/>
            <w:gridSpan w:val="3"/>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1" w:type="dxa"/>
            <w:gridSpan w:val="2"/>
          </w:tcPr>
          <w:p>
            <w:pPr>
              <w:spacing w:line="360" w:lineRule="auto"/>
              <w:rPr>
                <w:rFonts w:ascii="宋体" w:hAnsi="宋体"/>
                <w:sz w:val="24"/>
              </w:rPr>
            </w:pPr>
          </w:p>
        </w:tc>
        <w:tc>
          <w:tcPr>
            <w:tcW w:w="1702" w:type="dxa"/>
            <w:gridSpan w:val="3"/>
          </w:tcPr>
          <w:p>
            <w:pPr>
              <w:spacing w:line="360" w:lineRule="auto"/>
              <w:rPr>
                <w:rFonts w:ascii="宋体" w:hAnsi="宋体"/>
                <w:sz w:val="24"/>
              </w:rPr>
            </w:pPr>
          </w:p>
        </w:tc>
        <w:tc>
          <w:tcPr>
            <w:tcW w:w="1385" w:type="dxa"/>
            <w:gridSpan w:val="3"/>
          </w:tcPr>
          <w:p>
            <w:pPr>
              <w:spacing w:line="360" w:lineRule="auto"/>
              <w:rPr>
                <w:rFonts w:ascii="宋体" w:hAnsi="宋体"/>
                <w:sz w:val="24"/>
              </w:rPr>
            </w:pPr>
          </w:p>
        </w:tc>
        <w:tc>
          <w:tcPr>
            <w:tcW w:w="2018" w:type="dxa"/>
            <w:gridSpan w:val="2"/>
          </w:tcPr>
          <w:p>
            <w:pPr>
              <w:spacing w:line="360" w:lineRule="auto"/>
              <w:rPr>
                <w:rFonts w:ascii="宋体" w:hAnsi="宋体"/>
                <w:sz w:val="24"/>
              </w:rPr>
            </w:pPr>
          </w:p>
        </w:tc>
        <w:tc>
          <w:tcPr>
            <w:tcW w:w="1702" w:type="dxa"/>
            <w:gridSpan w:val="3"/>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1" w:type="dxa"/>
            <w:gridSpan w:val="2"/>
          </w:tcPr>
          <w:p>
            <w:pPr>
              <w:spacing w:line="360" w:lineRule="auto"/>
              <w:rPr>
                <w:rFonts w:ascii="宋体" w:hAnsi="宋体"/>
                <w:sz w:val="24"/>
              </w:rPr>
            </w:pPr>
          </w:p>
        </w:tc>
        <w:tc>
          <w:tcPr>
            <w:tcW w:w="1702" w:type="dxa"/>
            <w:gridSpan w:val="3"/>
          </w:tcPr>
          <w:p>
            <w:pPr>
              <w:spacing w:line="360" w:lineRule="auto"/>
              <w:rPr>
                <w:rFonts w:ascii="宋体" w:hAnsi="宋体"/>
                <w:sz w:val="24"/>
              </w:rPr>
            </w:pPr>
          </w:p>
        </w:tc>
        <w:tc>
          <w:tcPr>
            <w:tcW w:w="1385" w:type="dxa"/>
            <w:gridSpan w:val="3"/>
          </w:tcPr>
          <w:p>
            <w:pPr>
              <w:spacing w:line="360" w:lineRule="auto"/>
              <w:rPr>
                <w:rFonts w:ascii="宋体" w:hAnsi="宋体"/>
                <w:sz w:val="24"/>
              </w:rPr>
            </w:pPr>
          </w:p>
        </w:tc>
        <w:tc>
          <w:tcPr>
            <w:tcW w:w="2018" w:type="dxa"/>
            <w:gridSpan w:val="2"/>
          </w:tcPr>
          <w:p>
            <w:pPr>
              <w:spacing w:line="360" w:lineRule="auto"/>
              <w:rPr>
                <w:rFonts w:ascii="宋体" w:hAnsi="宋体"/>
                <w:sz w:val="24"/>
              </w:rPr>
            </w:pPr>
          </w:p>
        </w:tc>
        <w:tc>
          <w:tcPr>
            <w:tcW w:w="1702" w:type="dxa"/>
            <w:gridSpan w:val="3"/>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1" w:type="dxa"/>
            <w:gridSpan w:val="2"/>
          </w:tcPr>
          <w:p>
            <w:pPr>
              <w:spacing w:line="360" w:lineRule="auto"/>
              <w:rPr>
                <w:rFonts w:ascii="宋体" w:hAnsi="宋体"/>
                <w:sz w:val="24"/>
              </w:rPr>
            </w:pPr>
          </w:p>
        </w:tc>
        <w:tc>
          <w:tcPr>
            <w:tcW w:w="1702" w:type="dxa"/>
            <w:gridSpan w:val="3"/>
          </w:tcPr>
          <w:p>
            <w:pPr>
              <w:spacing w:line="360" w:lineRule="auto"/>
              <w:rPr>
                <w:rFonts w:ascii="宋体" w:hAnsi="宋体"/>
                <w:sz w:val="24"/>
              </w:rPr>
            </w:pPr>
          </w:p>
        </w:tc>
        <w:tc>
          <w:tcPr>
            <w:tcW w:w="1385" w:type="dxa"/>
            <w:gridSpan w:val="3"/>
          </w:tcPr>
          <w:p>
            <w:pPr>
              <w:spacing w:line="360" w:lineRule="auto"/>
              <w:rPr>
                <w:rFonts w:ascii="宋体" w:hAnsi="宋体"/>
                <w:sz w:val="24"/>
              </w:rPr>
            </w:pPr>
          </w:p>
        </w:tc>
        <w:tc>
          <w:tcPr>
            <w:tcW w:w="2018" w:type="dxa"/>
            <w:gridSpan w:val="2"/>
          </w:tcPr>
          <w:p>
            <w:pPr>
              <w:spacing w:line="360" w:lineRule="auto"/>
              <w:rPr>
                <w:rFonts w:ascii="宋体" w:hAnsi="宋体"/>
                <w:sz w:val="24"/>
              </w:rPr>
            </w:pPr>
          </w:p>
        </w:tc>
        <w:tc>
          <w:tcPr>
            <w:tcW w:w="1702" w:type="dxa"/>
            <w:gridSpan w:val="3"/>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1" w:type="dxa"/>
            <w:gridSpan w:val="2"/>
          </w:tcPr>
          <w:p>
            <w:pPr>
              <w:spacing w:line="360" w:lineRule="auto"/>
              <w:rPr>
                <w:rFonts w:ascii="宋体" w:hAnsi="宋体"/>
                <w:sz w:val="24"/>
              </w:rPr>
            </w:pPr>
          </w:p>
        </w:tc>
        <w:tc>
          <w:tcPr>
            <w:tcW w:w="1702" w:type="dxa"/>
            <w:gridSpan w:val="3"/>
          </w:tcPr>
          <w:p>
            <w:pPr>
              <w:spacing w:line="360" w:lineRule="auto"/>
              <w:rPr>
                <w:rFonts w:ascii="宋体" w:hAnsi="宋体"/>
                <w:sz w:val="24"/>
              </w:rPr>
            </w:pPr>
          </w:p>
        </w:tc>
        <w:tc>
          <w:tcPr>
            <w:tcW w:w="1385" w:type="dxa"/>
            <w:gridSpan w:val="3"/>
          </w:tcPr>
          <w:p>
            <w:pPr>
              <w:spacing w:line="360" w:lineRule="auto"/>
              <w:rPr>
                <w:rFonts w:ascii="宋体" w:hAnsi="宋体"/>
                <w:sz w:val="24"/>
              </w:rPr>
            </w:pPr>
          </w:p>
        </w:tc>
        <w:tc>
          <w:tcPr>
            <w:tcW w:w="2018" w:type="dxa"/>
            <w:gridSpan w:val="2"/>
          </w:tcPr>
          <w:p>
            <w:pPr>
              <w:spacing w:line="360" w:lineRule="auto"/>
              <w:rPr>
                <w:rFonts w:ascii="宋体" w:hAnsi="宋体"/>
                <w:sz w:val="24"/>
              </w:rPr>
            </w:pPr>
          </w:p>
        </w:tc>
        <w:tc>
          <w:tcPr>
            <w:tcW w:w="1702" w:type="dxa"/>
            <w:gridSpan w:val="3"/>
          </w:tcPr>
          <w:p>
            <w:pPr>
              <w:spacing w:line="360" w:lineRule="auto"/>
              <w:rPr>
                <w:rFonts w:ascii="宋体" w:hAnsi="宋体"/>
                <w:sz w:val="24"/>
              </w:rPr>
            </w:pPr>
          </w:p>
        </w:tc>
      </w:tr>
      <w:tr>
        <w:tblPrEx>
          <w:tblLayout w:type="fixed"/>
          <w:tblCellMar>
            <w:top w:w="0" w:type="dxa"/>
            <w:left w:w="108" w:type="dxa"/>
            <w:bottom w:w="0" w:type="dxa"/>
            <w:right w:w="108" w:type="dxa"/>
          </w:tblCellMar>
        </w:tblPrEx>
        <w:tc>
          <w:tcPr>
            <w:tcW w:w="1701" w:type="dxa"/>
            <w:gridSpan w:val="2"/>
          </w:tcPr>
          <w:p>
            <w:pPr>
              <w:spacing w:line="360" w:lineRule="auto"/>
              <w:rPr>
                <w:rFonts w:ascii="宋体" w:hAnsi="宋体"/>
                <w:sz w:val="24"/>
              </w:rPr>
            </w:pPr>
          </w:p>
        </w:tc>
        <w:tc>
          <w:tcPr>
            <w:tcW w:w="1702" w:type="dxa"/>
            <w:gridSpan w:val="3"/>
          </w:tcPr>
          <w:p>
            <w:pPr>
              <w:spacing w:line="360" w:lineRule="auto"/>
              <w:rPr>
                <w:rFonts w:ascii="宋体" w:hAnsi="宋体"/>
                <w:sz w:val="24"/>
              </w:rPr>
            </w:pPr>
          </w:p>
        </w:tc>
        <w:tc>
          <w:tcPr>
            <w:tcW w:w="1385" w:type="dxa"/>
            <w:gridSpan w:val="3"/>
          </w:tcPr>
          <w:p>
            <w:pPr>
              <w:spacing w:line="360" w:lineRule="auto"/>
              <w:rPr>
                <w:rFonts w:ascii="宋体" w:hAnsi="宋体"/>
                <w:sz w:val="24"/>
              </w:rPr>
            </w:pPr>
          </w:p>
        </w:tc>
        <w:tc>
          <w:tcPr>
            <w:tcW w:w="2018" w:type="dxa"/>
            <w:gridSpan w:val="2"/>
          </w:tcPr>
          <w:p>
            <w:pPr>
              <w:spacing w:line="360" w:lineRule="auto"/>
              <w:rPr>
                <w:rFonts w:ascii="宋体" w:hAnsi="宋体"/>
                <w:sz w:val="24"/>
              </w:rPr>
            </w:pPr>
          </w:p>
        </w:tc>
        <w:tc>
          <w:tcPr>
            <w:tcW w:w="1702" w:type="dxa"/>
            <w:gridSpan w:val="3"/>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1" w:type="dxa"/>
            <w:gridSpan w:val="2"/>
          </w:tcPr>
          <w:p>
            <w:pPr>
              <w:spacing w:line="360" w:lineRule="auto"/>
              <w:rPr>
                <w:rFonts w:ascii="宋体" w:hAnsi="宋体"/>
                <w:sz w:val="24"/>
              </w:rPr>
            </w:pPr>
          </w:p>
        </w:tc>
        <w:tc>
          <w:tcPr>
            <w:tcW w:w="1702" w:type="dxa"/>
            <w:gridSpan w:val="3"/>
          </w:tcPr>
          <w:p>
            <w:pPr>
              <w:spacing w:line="360" w:lineRule="auto"/>
              <w:rPr>
                <w:rFonts w:ascii="宋体" w:hAnsi="宋体"/>
                <w:sz w:val="24"/>
              </w:rPr>
            </w:pPr>
          </w:p>
        </w:tc>
        <w:tc>
          <w:tcPr>
            <w:tcW w:w="1385" w:type="dxa"/>
            <w:gridSpan w:val="3"/>
          </w:tcPr>
          <w:p>
            <w:pPr>
              <w:spacing w:line="360" w:lineRule="auto"/>
              <w:rPr>
                <w:rFonts w:ascii="宋体" w:hAnsi="宋体"/>
                <w:sz w:val="24"/>
              </w:rPr>
            </w:pPr>
          </w:p>
        </w:tc>
        <w:tc>
          <w:tcPr>
            <w:tcW w:w="2018" w:type="dxa"/>
            <w:gridSpan w:val="2"/>
          </w:tcPr>
          <w:p>
            <w:pPr>
              <w:spacing w:line="360" w:lineRule="auto"/>
              <w:rPr>
                <w:rFonts w:ascii="宋体" w:hAnsi="宋体"/>
                <w:sz w:val="24"/>
              </w:rPr>
            </w:pPr>
          </w:p>
        </w:tc>
        <w:tc>
          <w:tcPr>
            <w:tcW w:w="1702" w:type="dxa"/>
            <w:gridSpan w:val="3"/>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1" w:type="dxa"/>
            <w:gridSpan w:val="2"/>
          </w:tcPr>
          <w:p>
            <w:pPr>
              <w:spacing w:line="360" w:lineRule="auto"/>
              <w:rPr>
                <w:rFonts w:ascii="宋体" w:hAnsi="宋体"/>
                <w:sz w:val="24"/>
              </w:rPr>
            </w:pPr>
          </w:p>
        </w:tc>
        <w:tc>
          <w:tcPr>
            <w:tcW w:w="1702" w:type="dxa"/>
            <w:gridSpan w:val="3"/>
          </w:tcPr>
          <w:p>
            <w:pPr>
              <w:spacing w:line="360" w:lineRule="auto"/>
              <w:rPr>
                <w:rFonts w:ascii="宋体" w:hAnsi="宋体"/>
                <w:sz w:val="24"/>
              </w:rPr>
            </w:pPr>
          </w:p>
        </w:tc>
        <w:tc>
          <w:tcPr>
            <w:tcW w:w="1385" w:type="dxa"/>
            <w:gridSpan w:val="3"/>
          </w:tcPr>
          <w:p>
            <w:pPr>
              <w:spacing w:line="360" w:lineRule="auto"/>
              <w:rPr>
                <w:rFonts w:ascii="宋体" w:hAnsi="宋体"/>
                <w:sz w:val="24"/>
              </w:rPr>
            </w:pPr>
          </w:p>
        </w:tc>
        <w:tc>
          <w:tcPr>
            <w:tcW w:w="2018" w:type="dxa"/>
            <w:gridSpan w:val="2"/>
          </w:tcPr>
          <w:p>
            <w:pPr>
              <w:spacing w:line="360" w:lineRule="auto"/>
              <w:rPr>
                <w:rFonts w:ascii="宋体" w:hAnsi="宋体"/>
                <w:sz w:val="24"/>
              </w:rPr>
            </w:pPr>
          </w:p>
        </w:tc>
        <w:tc>
          <w:tcPr>
            <w:tcW w:w="1702" w:type="dxa"/>
            <w:gridSpan w:val="3"/>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1" w:type="dxa"/>
            <w:gridSpan w:val="2"/>
          </w:tcPr>
          <w:p>
            <w:pPr>
              <w:spacing w:line="360" w:lineRule="auto"/>
              <w:rPr>
                <w:rFonts w:ascii="宋体" w:hAnsi="宋体"/>
                <w:sz w:val="24"/>
              </w:rPr>
            </w:pPr>
          </w:p>
        </w:tc>
        <w:tc>
          <w:tcPr>
            <w:tcW w:w="1702" w:type="dxa"/>
            <w:gridSpan w:val="3"/>
          </w:tcPr>
          <w:p>
            <w:pPr>
              <w:spacing w:line="360" w:lineRule="auto"/>
              <w:rPr>
                <w:rFonts w:ascii="宋体" w:hAnsi="宋体"/>
                <w:sz w:val="24"/>
              </w:rPr>
            </w:pPr>
          </w:p>
        </w:tc>
        <w:tc>
          <w:tcPr>
            <w:tcW w:w="1385" w:type="dxa"/>
            <w:gridSpan w:val="3"/>
          </w:tcPr>
          <w:p>
            <w:pPr>
              <w:spacing w:line="360" w:lineRule="auto"/>
              <w:rPr>
                <w:rFonts w:ascii="宋体" w:hAnsi="宋体"/>
                <w:sz w:val="24"/>
              </w:rPr>
            </w:pPr>
          </w:p>
        </w:tc>
        <w:tc>
          <w:tcPr>
            <w:tcW w:w="2018" w:type="dxa"/>
            <w:gridSpan w:val="2"/>
          </w:tcPr>
          <w:p>
            <w:pPr>
              <w:spacing w:line="360" w:lineRule="auto"/>
              <w:rPr>
                <w:rFonts w:ascii="宋体" w:hAnsi="宋体"/>
                <w:sz w:val="24"/>
              </w:rPr>
            </w:pPr>
          </w:p>
        </w:tc>
        <w:tc>
          <w:tcPr>
            <w:tcW w:w="1702" w:type="dxa"/>
            <w:gridSpan w:val="3"/>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1" w:type="dxa"/>
            <w:gridSpan w:val="2"/>
          </w:tcPr>
          <w:p>
            <w:pPr>
              <w:spacing w:line="360" w:lineRule="auto"/>
              <w:rPr>
                <w:rFonts w:ascii="宋体" w:hAnsi="宋体"/>
                <w:sz w:val="24"/>
              </w:rPr>
            </w:pPr>
          </w:p>
        </w:tc>
        <w:tc>
          <w:tcPr>
            <w:tcW w:w="1702" w:type="dxa"/>
            <w:gridSpan w:val="3"/>
          </w:tcPr>
          <w:p>
            <w:pPr>
              <w:spacing w:line="360" w:lineRule="auto"/>
              <w:rPr>
                <w:rFonts w:ascii="宋体" w:hAnsi="宋体"/>
                <w:sz w:val="24"/>
              </w:rPr>
            </w:pPr>
          </w:p>
        </w:tc>
        <w:tc>
          <w:tcPr>
            <w:tcW w:w="1385" w:type="dxa"/>
            <w:gridSpan w:val="3"/>
          </w:tcPr>
          <w:p>
            <w:pPr>
              <w:spacing w:line="360" w:lineRule="auto"/>
              <w:rPr>
                <w:rFonts w:ascii="宋体" w:hAnsi="宋体"/>
                <w:sz w:val="24"/>
              </w:rPr>
            </w:pPr>
          </w:p>
        </w:tc>
        <w:tc>
          <w:tcPr>
            <w:tcW w:w="2018" w:type="dxa"/>
            <w:gridSpan w:val="2"/>
          </w:tcPr>
          <w:p>
            <w:pPr>
              <w:spacing w:line="360" w:lineRule="auto"/>
              <w:rPr>
                <w:rFonts w:ascii="宋体" w:hAnsi="宋体"/>
                <w:sz w:val="24"/>
              </w:rPr>
            </w:pPr>
          </w:p>
        </w:tc>
        <w:tc>
          <w:tcPr>
            <w:tcW w:w="1702" w:type="dxa"/>
            <w:gridSpan w:val="3"/>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1" w:type="dxa"/>
            <w:gridSpan w:val="2"/>
          </w:tcPr>
          <w:p>
            <w:pPr>
              <w:spacing w:line="360" w:lineRule="auto"/>
              <w:rPr>
                <w:rFonts w:ascii="宋体" w:hAnsi="宋体"/>
                <w:sz w:val="24"/>
              </w:rPr>
            </w:pPr>
          </w:p>
        </w:tc>
        <w:tc>
          <w:tcPr>
            <w:tcW w:w="1702" w:type="dxa"/>
            <w:gridSpan w:val="3"/>
          </w:tcPr>
          <w:p>
            <w:pPr>
              <w:spacing w:line="360" w:lineRule="auto"/>
              <w:rPr>
                <w:rFonts w:ascii="宋体" w:hAnsi="宋体"/>
                <w:sz w:val="24"/>
              </w:rPr>
            </w:pPr>
          </w:p>
        </w:tc>
        <w:tc>
          <w:tcPr>
            <w:tcW w:w="1385" w:type="dxa"/>
            <w:gridSpan w:val="3"/>
          </w:tcPr>
          <w:p>
            <w:pPr>
              <w:spacing w:line="360" w:lineRule="auto"/>
              <w:rPr>
                <w:rFonts w:ascii="宋体" w:hAnsi="宋体"/>
                <w:sz w:val="24"/>
              </w:rPr>
            </w:pPr>
          </w:p>
        </w:tc>
        <w:tc>
          <w:tcPr>
            <w:tcW w:w="2018" w:type="dxa"/>
            <w:gridSpan w:val="2"/>
          </w:tcPr>
          <w:p>
            <w:pPr>
              <w:spacing w:line="360" w:lineRule="auto"/>
              <w:rPr>
                <w:rFonts w:ascii="宋体" w:hAnsi="宋体"/>
                <w:sz w:val="24"/>
              </w:rPr>
            </w:pPr>
          </w:p>
        </w:tc>
        <w:tc>
          <w:tcPr>
            <w:tcW w:w="1702" w:type="dxa"/>
            <w:gridSpan w:val="3"/>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1" w:type="dxa"/>
            <w:gridSpan w:val="2"/>
          </w:tcPr>
          <w:p>
            <w:pPr>
              <w:spacing w:line="360" w:lineRule="auto"/>
              <w:rPr>
                <w:rFonts w:ascii="宋体" w:hAnsi="宋体"/>
                <w:sz w:val="24"/>
              </w:rPr>
            </w:pPr>
          </w:p>
        </w:tc>
        <w:tc>
          <w:tcPr>
            <w:tcW w:w="1702" w:type="dxa"/>
            <w:gridSpan w:val="3"/>
          </w:tcPr>
          <w:p>
            <w:pPr>
              <w:spacing w:line="360" w:lineRule="auto"/>
              <w:rPr>
                <w:rFonts w:ascii="宋体" w:hAnsi="宋体"/>
                <w:sz w:val="24"/>
              </w:rPr>
            </w:pPr>
          </w:p>
        </w:tc>
        <w:tc>
          <w:tcPr>
            <w:tcW w:w="1385" w:type="dxa"/>
            <w:gridSpan w:val="3"/>
          </w:tcPr>
          <w:p>
            <w:pPr>
              <w:spacing w:line="360" w:lineRule="auto"/>
              <w:rPr>
                <w:rFonts w:ascii="宋体" w:hAnsi="宋体"/>
                <w:sz w:val="24"/>
              </w:rPr>
            </w:pPr>
          </w:p>
        </w:tc>
        <w:tc>
          <w:tcPr>
            <w:tcW w:w="2018" w:type="dxa"/>
            <w:gridSpan w:val="2"/>
          </w:tcPr>
          <w:p>
            <w:pPr>
              <w:spacing w:line="360" w:lineRule="auto"/>
              <w:rPr>
                <w:rFonts w:ascii="宋体" w:hAnsi="宋体"/>
                <w:sz w:val="24"/>
              </w:rPr>
            </w:pPr>
          </w:p>
        </w:tc>
        <w:tc>
          <w:tcPr>
            <w:tcW w:w="1702" w:type="dxa"/>
            <w:gridSpan w:val="3"/>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1" w:type="dxa"/>
            <w:gridSpan w:val="2"/>
          </w:tcPr>
          <w:p>
            <w:pPr>
              <w:spacing w:line="360" w:lineRule="auto"/>
              <w:rPr>
                <w:rFonts w:ascii="宋体" w:hAnsi="宋体"/>
                <w:sz w:val="24"/>
              </w:rPr>
            </w:pPr>
          </w:p>
        </w:tc>
        <w:tc>
          <w:tcPr>
            <w:tcW w:w="1702" w:type="dxa"/>
            <w:gridSpan w:val="3"/>
          </w:tcPr>
          <w:p>
            <w:pPr>
              <w:spacing w:line="360" w:lineRule="auto"/>
              <w:rPr>
                <w:rFonts w:ascii="宋体" w:hAnsi="宋体"/>
                <w:sz w:val="24"/>
              </w:rPr>
            </w:pPr>
          </w:p>
        </w:tc>
        <w:tc>
          <w:tcPr>
            <w:tcW w:w="1385" w:type="dxa"/>
            <w:gridSpan w:val="3"/>
          </w:tcPr>
          <w:p>
            <w:pPr>
              <w:spacing w:line="360" w:lineRule="auto"/>
              <w:rPr>
                <w:rFonts w:ascii="宋体" w:hAnsi="宋体"/>
                <w:sz w:val="24"/>
              </w:rPr>
            </w:pPr>
          </w:p>
        </w:tc>
        <w:tc>
          <w:tcPr>
            <w:tcW w:w="2018" w:type="dxa"/>
            <w:gridSpan w:val="2"/>
          </w:tcPr>
          <w:p>
            <w:pPr>
              <w:spacing w:line="360" w:lineRule="auto"/>
              <w:rPr>
                <w:rFonts w:ascii="宋体" w:hAnsi="宋体"/>
                <w:sz w:val="24"/>
              </w:rPr>
            </w:pPr>
          </w:p>
        </w:tc>
        <w:tc>
          <w:tcPr>
            <w:tcW w:w="1702" w:type="dxa"/>
            <w:gridSpan w:val="3"/>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1" w:type="dxa"/>
            <w:gridSpan w:val="2"/>
          </w:tcPr>
          <w:p>
            <w:pPr>
              <w:spacing w:line="360" w:lineRule="auto"/>
              <w:rPr>
                <w:rFonts w:ascii="宋体" w:hAnsi="宋体"/>
                <w:sz w:val="24"/>
              </w:rPr>
            </w:pPr>
          </w:p>
        </w:tc>
        <w:tc>
          <w:tcPr>
            <w:tcW w:w="1702" w:type="dxa"/>
            <w:gridSpan w:val="3"/>
          </w:tcPr>
          <w:p>
            <w:pPr>
              <w:spacing w:line="360" w:lineRule="auto"/>
              <w:rPr>
                <w:rFonts w:ascii="宋体" w:hAnsi="宋体"/>
                <w:sz w:val="24"/>
              </w:rPr>
            </w:pPr>
          </w:p>
        </w:tc>
        <w:tc>
          <w:tcPr>
            <w:tcW w:w="1385" w:type="dxa"/>
            <w:gridSpan w:val="3"/>
          </w:tcPr>
          <w:p>
            <w:pPr>
              <w:spacing w:line="360" w:lineRule="auto"/>
              <w:rPr>
                <w:rFonts w:ascii="宋体" w:hAnsi="宋体"/>
                <w:sz w:val="24"/>
              </w:rPr>
            </w:pPr>
          </w:p>
        </w:tc>
        <w:tc>
          <w:tcPr>
            <w:tcW w:w="2018" w:type="dxa"/>
            <w:gridSpan w:val="2"/>
          </w:tcPr>
          <w:p>
            <w:pPr>
              <w:spacing w:line="360" w:lineRule="auto"/>
              <w:rPr>
                <w:rFonts w:ascii="宋体" w:hAnsi="宋体"/>
                <w:sz w:val="24"/>
              </w:rPr>
            </w:pPr>
          </w:p>
        </w:tc>
        <w:tc>
          <w:tcPr>
            <w:tcW w:w="1702" w:type="dxa"/>
            <w:gridSpan w:val="3"/>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1" w:type="dxa"/>
            <w:gridSpan w:val="2"/>
          </w:tcPr>
          <w:p>
            <w:pPr>
              <w:spacing w:line="360" w:lineRule="auto"/>
              <w:rPr>
                <w:rFonts w:ascii="宋体" w:hAnsi="宋体"/>
                <w:sz w:val="24"/>
              </w:rPr>
            </w:pPr>
          </w:p>
        </w:tc>
        <w:tc>
          <w:tcPr>
            <w:tcW w:w="1702" w:type="dxa"/>
            <w:gridSpan w:val="3"/>
          </w:tcPr>
          <w:p>
            <w:pPr>
              <w:spacing w:line="360" w:lineRule="auto"/>
              <w:rPr>
                <w:rFonts w:ascii="宋体" w:hAnsi="宋体"/>
                <w:sz w:val="24"/>
              </w:rPr>
            </w:pPr>
          </w:p>
        </w:tc>
        <w:tc>
          <w:tcPr>
            <w:tcW w:w="1385" w:type="dxa"/>
            <w:gridSpan w:val="3"/>
          </w:tcPr>
          <w:p>
            <w:pPr>
              <w:spacing w:line="360" w:lineRule="auto"/>
              <w:rPr>
                <w:rFonts w:ascii="宋体" w:hAnsi="宋体"/>
                <w:sz w:val="24"/>
              </w:rPr>
            </w:pPr>
          </w:p>
        </w:tc>
        <w:tc>
          <w:tcPr>
            <w:tcW w:w="2018" w:type="dxa"/>
            <w:gridSpan w:val="2"/>
          </w:tcPr>
          <w:p>
            <w:pPr>
              <w:spacing w:line="360" w:lineRule="auto"/>
              <w:rPr>
                <w:rFonts w:ascii="宋体" w:hAnsi="宋体"/>
                <w:sz w:val="24"/>
              </w:rPr>
            </w:pPr>
          </w:p>
        </w:tc>
        <w:tc>
          <w:tcPr>
            <w:tcW w:w="1702" w:type="dxa"/>
            <w:gridSpan w:val="3"/>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1" w:type="dxa"/>
            <w:gridSpan w:val="2"/>
          </w:tcPr>
          <w:p>
            <w:pPr>
              <w:spacing w:line="360" w:lineRule="auto"/>
              <w:rPr>
                <w:rFonts w:ascii="宋体" w:hAnsi="宋体"/>
                <w:sz w:val="24"/>
              </w:rPr>
            </w:pPr>
          </w:p>
        </w:tc>
        <w:tc>
          <w:tcPr>
            <w:tcW w:w="1702" w:type="dxa"/>
            <w:gridSpan w:val="3"/>
          </w:tcPr>
          <w:p>
            <w:pPr>
              <w:spacing w:line="360" w:lineRule="auto"/>
              <w:rPr>
                <w:rFonts w:ascii="宋体" w:hAnsi="宋体"/>
                <w:sz w:val="24"/>
              </w:rPr>
            </w:pPr>
          </w:p>
        </w:tc>
        <w:tc>
          <w:tcPr>
            <w:tcW w:w="1385" w:type="dxa"/>
            <w:gridSpan w:val="3"/>
          </w:tcPr>
          <w:p>
            <w:pPr>
              <w:spacing w:line="360" w:lineRule="auto"/>
              <w:rPr>
                <w:rFonts w:ascii="宋体" w:hAnsi="宋体"/>
                <w:sz w:val="24"/>
              </w:rPr>
            </w:pPr>
          </w:p>
        </w:tc>
        <w:tc>
          <w:tcPr>
            <w:tcW w:w="2018" w:type="dxa"/>
            <w:gridSpan w:val="2"/>
          </w:tcPr>
          <w:p>
            <w:pPr>
              <w:spacing w:line="360" w:lineRule="auto"/>
              <w:rPr>
                <w:rFonts w:ascii="宋体" w:hAnsi="宋体"/>
                <w:sz w:val="24"/>
              </w:rPr>
            </w:pPr>
          </w:p>
        </w:tc>
        <w:tc>
          <w:tcPr>
            <w:tcW w:w="1702" w:type="dxa"/>
            <w:gridSpan w:val="3"/>
          </w:tcPr>
          <w:p>
            <w:pPr>
              <w:spacing w:line="360" w:lineRule="auto"/>
              <w:rPr>
                <w:rFonts w:ascii="宋体" w:hAnsi="宋体"/>
                <w:sz w:val="24"/>
              </w:rPr>
            </w:pPr>
          </w:p>
        </w:tc>
      </w:tr>
    </w:tbl>
    <w:p>
      <w:pPr>
        <w:spacing w:line="360" w:lineRule="auto"/>
        <w:ind w:firstLine="360" w:firstLineChars="150"/>
        <w:rPr>
          <w:rFonts w:ascii="宋体" w:hAnsi="宋体"/>
          <w:sz w:val="24"/>
        </w:rPr>
      </w:pPr>
      <w:r>
        <w:rPr>
          <w:rFonts w:hint="eastAsia" w:ascii="宋体" w:hAnsi="宋体"/>
          <w:sz w:val="24"/>
          <w:lang w:eastAsia="zh-CN"/>
        </w:rPr>
        <w:t>竞争性谈判</w:t>
      </w:r>
      <w:r>
        <w:rPr>
          <w:rFonts w:hint="eastAsia" w:ascii="宋体" w:hAnsi="宋体"/>
          <w:sz w:val="24"/>
        </w:rPr>
        <w:t>单位：（盖章）</w:t>
      </w:r>
    </w:p>
    <w:p>
      <w:pPr>
        <w:spacing w:line="360" w:lineRule="auto"/>
        <w:ind w:firstLine="360" w:firstLineChars="150"/>
        <w:rPr>
          <w:rFonts w:ascii="宋体" w:hAnsi="宋体"/>
          <w:sz w:val="24"/>
        </w:rPr>
      </w:pPr>
      <w:r>
        <w:rPr>
          <w:rFonts w:hint="eastAsia" w:ascii="宋体" w:hAnsi="宋体"/>
          <w:sz w:val="24"/>
        </w:rPr>
        <w:t>法定代表人：（签字、盖章）</w:t>
      </w:r>
    </w:p>
    <w:p>
      <w:pPr>
        <w:spacing w:line="360" w:lineRule="auto"/>
        <w:ind w:firstLine="360" w:firstLineChars="150"/>
        <w:rPr>
          <w:rFonts w:ascii="宋体" w:hAnsi="宋体"/>
          <w:sz w:val="24"/>
        </w:rPr>
      </w:pPr>
      <w:r>
        <w:rPr>
          <w:rFonts w:hint="eastAsia" w:ascii="宋体" w:hAnsi="宋体"/>
          <w:sz w:val="24"/>
        </w:rPr>
        <w:t xml:space="preserve">                                          日期：    年   月    日</w:t>
      </w:r>
    </w:p>
    <w:p>
      <w:pPr>
        <w:spacing w:line="360" w:lineRule="auto"/>
        <w:ind w:firstLine="360" w:firstLineChars="150"/>
        <w:rPr>
          <w:rFonts w:ascii="宋体" w:hAnsi="宋体"/>
          <w:sz w:val="24"/>
        </w:rPr>
      </w:pPr>
    </w:p>
    <w:p>
      <w:pPr>
        <w:spacing w:line="360" w:lineRule="auto"/>
        <w:ind w:left="1920"/>
        <w:jc w:val="both"/>
        <w:rPr>
          <w:rFonts w:ascii="宋体" w:hAnsi="宋体"/>
          <w:b/>
          <w:sz w:val="32"/>
          <w:szCs w:val="32"/>
        </w:rPr>
      </w:pPr>
      <w:r>
        <w:rPr>
          <w:rFonts w:hint="eastAsia" w:ascii="宋体" w:hAnsi="宋体"/>
          <w:b/>
          <w:sz w:val="32"/>
          <w:szCs w:val="32"/>
        </w:rPr>
        <w:t>技术总负责人简历表</w:t>
      </w:r>
    </w:p>
    <w:p>
      <w:pPr>
        <w:spacing w:line="360" w:lineRule="auto"/>
        <w:ind w:left="482"/>
        <w:jc w:val="center"/>
        <w:rPr>
          <w:rFonts w:ascii="宋体" w:hAnsi="宋体"/>
          <w:szCs w:val="21"/>
        </w:rPr>
      </w:pPr>
      <w:r>
        <w:rPr>
          <w:rFonts w:hint="eastAsia" w:ascii="宋体" w:hAnsi="宋体"/>
          <w:szCs w:val="21"/>
        </w:rPr>
        <w:t>（附职称证及奖惩情况）</w:t>
      </w:r>
    </w:p>
    <w:tbl>
      <w:tblPr>
        <w:tblStyle w:val="11"/>
        <w:tblW w:w="85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283"/>
        <w:gridCol w:w="426"/>
        <w:gridCol w:w="709"/>
        <w:gridCol w:w="567"/>
        <w:gridCol w:w="665"/>
        <w:gridCol w:w="720"/>
        <w:gridCol w:w="884"/>
        <w:gridCol w:w="1134"/>
        <w:gridCol w:w="284"/>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8" w:type="dxa"/>
            <w:vAlign w:val="center"/>
          </w:tcPr>
          <w:p>
            <w:pPr>
              <w:spacing w:line="360" w:lineRule="auto"/>
              <w:jc w:val="center"/>
              <w:rPr>
                <w:rFonts w:ascii="宋体" w:hAnsi="宋体"/>
                <w:sz w:val="24"/>
              </w:rPr>
            </w:pPr>
            <w:r>
              <w:rPr>
                <w:rFonts w:hint="eastAsia" w:ascii="宋体" w:hAnsi="宋体"/>
                <w:sz w:val="24"/>
              </w:rPr>
              <w:t>姓名</w:t>
            </w:r>
          </w:p>
        </w:tc>
        <w:tc>
          <w:tcPr>
            <w:tcW w:w="1418" w:type="dxa"/>
            <w:gridSpan w:val="3"/>
            <w:vAlign w:val="center"/>
          </w:tcPr>
          <w:p>
            <w:pPr>
              <w:spacing w:line="360" w:lineRule="auto"/>
              <w:jc w:val="center"/>
              <w:rPr>
                <w:rFonts w:ascii="宋体" w:hAnsi="宋体"/>
                <w:sz w:val="24"/>
              </w:rPr>
            </w:pPr>
          </w:p>
        </w:tc>
        <w:tc>
          <w:tcPr>
            <w:tcW w:w="1232" w:type="dxa"/>
            <w:gridSpan w:val="2"/>
            <w:vAlign w:val="center"/>
          </w:tcPr>
          <w:p>
            <w:pPr>
              <w:spacing w:line="360" w:lineRule="auto"/>
              <w:jc w:val="center"/>
              <w:rPr>
                <w:rFonts w:ascii="宋体" w:hAnsi="宋体"/>
                <w:sz w:val="24"/>
              </w:rPr>
            </w:pPr>
            <w:r>
              <w:rPr>
                <w:rFonts w:hint="eastAsia" w:ascii="宋体" w:hAnsi="宋体"/>
                <w:sz w:val="24"/>
              </w:rPr>
              <w:t>性别</w:t>
            </w:r>
          </w:p>
        </w:tc>
        <w:tc>
          <w:tcPr>
            <w:tcW w:w="1604" w:type="dxa"/>
            <w:gridSpan w:val="2"/>
            <w:vAlign w:val="center"/>
          </w:tcPr>
          <w:p>
            <w:pPr>
              <w:spacing w:line="360" w:lineRule="auto"/>
              <w:jc w:val="center"/>
              <w:rPr>
                <w:rFonts w:ascii="宋体" w:hAnsi="宋体"/>
                <w:sz w:val="24"/>
              </w:rPr>
            </w:pPr>
          </w:p>
        </w:tc>
        <w:tc>
          <w:tcPr>
            <w:tcW w:w="1418" w:type="dxa"/>
            <w:gridSpan w:val="2"/>
            <w:vAlign w:val="center"/>
          </w:tcPr>
          <w:p>
            <w:pPr>
              <w:spacing w:line="360" w:lineRule="auto"/>
              <w:jc w:val="center"/>
              <w:rPr>
                <w:rFonts w:ascii="宋体" w:hAnsi="宋体"/>
                <w:sz w:val="24"/>
              </w:rPr>
            </w:pPr>
            <w:r>
              <w:rPr>
                <w:rFonts w:hint="eastAsia" w:ascii="宋体" w:hAnsi="宋体"/>
                <w:sz w:val="24"/>
              </w:rPr>
              <w:t>年龄</w:t>
            </w:r>
          </w:p>
        </w:tc>
        <w:tc>
          <w:tcPr>
            <w:tcW w:w="1418" w:type="dxa"/>
            <w:vAlign w:val="center"/>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8" w:type="dxa"/>
            <w:vAlign w:val="center"/>
          </w:tcPr>
          <w:p>
            <w:pPr>
              <w:spacing w:line="360" w:lineRule="auto"/>
              <w:jc w:val="center"/>
              <w:rPr>
                <w:rFonts w:ascii="宋体" w:hAnsi="宋体"/>
                <w:sz w:val="24"/>
              </w:rPr>
            </w:pPr>
            <w:r>
              <w:rPr>
                <w:rFonts w:hint="eastAsia" w:ascii="宋体" w:hAnsi="宋体"/>
                <w:sz w:val="24"/>
              </w:rPr>
              <w:t>职务</w:t>
            </w:r>
          </w:p>
        </w:tc>
        <w:tc>
          <w:tcPr>
            <w:tcW w:w="1418" w:type="dxa"/>
            <w:gridSpan w:val="3"/>
            <w:vAlign w:val="center"/>
          </w:tcPr>
          <w:p>
            <w:pPr>
              <w:spacing w:line="360" w:lineRule="auto"/>
              <w:jc w:val="center"/>
              <w:rPr>
                <w:rFonts w:ascii="宋体" w:hAnsi="宋体"/>
                <w:sz w:val="24"/>
              </w:rPr>
            </w:pPr>
          </w:p>
        </w:tc>
        <w:tc>
          <w:tcPr>
            <w:tcW w:w="1232" w:type="dxa"/>
            <w:gridSpan w:val="2"/>
            <w:vAlign w:val="center"/>
          </w:tcPr>
          <w:p>
            <w:pPr>
              <w:spacing w:line="360" w:lineRule="auto"/>
              <w:jc w:val="center"/>
              <w:rPr>
                <w:rFonts w:ascii="宋体" w:hAnsi="宋体"/>
                <w:sz w:val="24"/>
              </w:rPr>
            </w:pPr>
            <w:r>
              <w:rPr>
                <w:rFonts w:hint="eastAsia" w:ascii="宋体" w:hAnsi="宋体"/>
                <w:sz w:val="24"/>
              </w:rPr>
              <w:t>职称</w:t>
            </w:r>
          </w:p>
        </w:tc>
        <w:tc>
          <w:tcPr>
            <w:tcW w:w="1604" w:type="dxa"/>
            <w:gridSpan w:val="2"/>
            <w:vAlign w:val="center"/>
          </w:tcPr>
          <w:p>
            <w:pPr>
              <w:spacing w:line="360" w:lineRule="auto"/>
              <w:jc w:val="center"/>
              <w:rPr>
                <w:rFonts w:ascii="宋体" w:hAnsi="宋体"/>
                <w:sz w:val="24"/>
              </w:rPr>
            </w:pPr>
          </w:p>
        </w:tc>
        <w:tc>
          <w:tcPr>
            <w:tcW w:w="1418" w:type="dxa"/>
            <w:gridSpan w:val="2"/>
            <w:vAlign w:val="center"/>
          </w:tcPr>
          <w:p>
            <w:pPr>
              <w:spacing w:line="360" w:lineRule="auto"/>
              <w:jc w:val="center"/>
              <w:rPr>
                <w:rFonts w:ascii="宋体" w:hAnsi="宋体"/>
                <w:sz w:val="24"/>
              </w:rPr>
            </w:pPr>
            <w:r>
              <w:rPr>
                <w:rFonts w:hint="eastAsia" w:ascii="宋体" w:hAnsi="宋体"/>
                <w:sz w:val="24"/>
              </w:rPr>
              <w:t>学历</w:t>
            </w:r>
          </w:p>
        </w:tc>
        <w:tc>
          <w:tcPr>
            <w:tcW w:w="1418" w:type="dxa"/>
            <w:vAlign w:val="center"/>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7" w:type="dxa"/>
            <w:gridSpan w:val="3"/>
            <w:vAlign w:val="center"/>
          </w:tcPr>
          <w:p>
            <w:pPr>
              <w:spacing w:line="360" w:lineRule="auto"/>
              <w:jc w:val="center"/>
              <w:rPr>
                <w:rFonts w:ascii="宋体" w:hAnsi="宋体"/>
                <w:sz w:val="24"/>
              </w:rPr>
            </w:pPr>
            <w:r>
              <w:rPr>
                <w:rFonts w:hint="eastAsia" w:ascii="宋体" w:hAnsi="宋体"/>
                <w:sz w:val="24"/>
              </w:rPr>
              <w:t>参加工作时间</w:t>
            </w:r>
          </w:p>
        </w:tc>
        <w:tc>
          <w:tcPr>
            <w:tcW w:w="6381" w:type="dxa"/>
            <w:gridSpan w:val="8"/>
            <w:vAlign w:val="center"/>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08" w:type="dxa"/>
            <w:gridSpan w:val="11"/>
          </w:tcPr>
          <w:p>
            <w:pPr>
              <w:spacing w:line="360" w:lineRule="auto"/>
              <w:jc w:val="center"/>
              <w:rPr>
                <w:rFonts w:ascii="宋体" w:hAnsi="宋体"/>
                <w:sz w:val="24"/>
              </w:rPr>
            </w:pPr>
            <w:r>
              <w:rPr>
                <w:rFonts w:hint="eastAsia" w:ascii="宋体" w:hAnsi="宋体"/>
                <w:sz w:val="24"/>
              </w:rPr>
              <w:t>已完工程项目情况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1" w:type="dxa"/>
            <w:gridSpan w:val="2"/>
          </w:tcPr>
          <w:p>
            <w:pPr>
              <w:spacing w:line="360" w:lineRule="auto"/>
              <w:jc w:val="center"/>
              <w:rPr>
                <w:rFonts w:ascii="宋体" w:hAnsi="宋体"/>
                <w:sz w:val="24"/>
              </w:rPr>
            </w:pPr>
            <w:r>
              <w:rPr>
                <w:rFonts w:hint="eastAsia" w:ascii="宋体" w:hAnsi="宋体"/>
                <w:sz w:val="24"/>
              </w:rPr>
              <w:t>建设单位</w:t>
            </w:r>
          </w:p>
        </w:tc>
        <w:tc>
          <w:tcPr>
            <w:tcW w:w="1702" w:type="dxa"/>
            <w:gridSpan w:val="3"/>
          </w:tcPr>
          <w:p>
            <w:pPr>
              <w:spacing w:line="360" w:lineRule="auto"/>
              <w:jc w:val="center"/>
              <w:rPr>
                <w:rFonts w:ascii="宋体" w:hAnsi="宋体"/>
                <w:sz w:val="24"/>
              </w:rPr>
            </w:pPr>
            <w:r>
              <w:rPr>
                <w:rFonts w:hint="eastAsia" w:ascii="宋体" w:hAnsi="宋体"/>
                <w:sz w:val="24"/>
              </w:rPr>
              <w:t>项目名称</w:t>
            </w:r>
          </w:p>
        </w:tc>
        <w:tc>
          <w:tcPr>
            <w:tcW w:w="1385" w:type="dxa"/>
            <w:gridSpan w:val="2"/>
          </w:tcPr>
          <w:p>
            <w:pPr>
              <w:spacing w:line="360" w:lineRule="auto"/>
              <w:jc w:val="center"/>
              <w:rPr>
                <w:rFonts w:ascii="宋体" w:hAnsi="宋体"/>
                <w:sz w:val="24"/>
              </w:rPr>
            </w:pPr>
            <w:r>
              <w:rPr>
                <w:rFonts w:hint="eastAsia" w:ascii="宋体" w:hAnsi="宋体"/>
                <w:sz w:val="24"/>
              </w:rPr>
              <w:t>建设规模</w:t>
            </w:r>
          </w:p>
        </w:tc>
        <w:tc>
          <w:tcPr>
            <w:tcW w:w="2018" w:type="dxa"/>
            <w:gridSpan w:val="2"/>
          </w:tcPr>
          <w:p>
            <w:pPr>
              <w:spacing w:line="360" w:lineRule="auto"/>
              <w:jc w:val="center"/>
              <w:rPr>
                <w:rFonts w:ascii="宋体" w:hAnsi="宋体"/>
                <w:sz w:val="24"/>
              </w:rPr>
            </w:pPr>
            <w:r>
              <w:rPr>
                <w:rFonts w:hint="eastAsia" w:ascii="宋体" w:hAnsi="宋体"/>
                <w:sz w:val="24"/>
              </w:rPr>
              <w:t>开、竣工程日期</w:t>
            </w:r>
          </w:p>
        </w:tc>
        <w:tc>
          <w:tcPr>
            <w:tcW w:w="1702" w:type="dxa"/>
            <w:gridSpan w:val="2"/>
          </w:tcPr>
          <w:p>
            <w:pPr>
              <w:spacing w:line="360" w:lineRule="auto"/>
              <w:jc w:val="center"/>
              <w:rPr>
                <w:rFonts w:ascii="宋体" w:hAnsi="宋体"/>
                <w:sz w:val="24"/>
              </w:rPr>
            </w:pPr>
            <w:r>
              <w:rPr>
                <w:rFonts w:hint="eastAsia" w:ascii="宋体" w:hAnsi="宋体"/>
                <w:sz w:val="24"/>
              </w:rPr>
              <w:t>工程质量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1" w:type="dxa"/>
            <w:gridSpan w:val="2"/>
          </w:tcPr>
          <w:p>
            <w:pPr>
              <w:spacing w:line="360" w:lineRule="auto"/>
              <w:rPr>
                <w:rFonts w:ascii="宋体" w:hAnsi="宋体"/>
                <w:sz w:val="24"/>
              </w:rPr>
            </w:pPr>
          </w:p>
        </w:tc>
        <w:tc>
          <w:tcPr>
            <w:tcW w:w="1702" w:type="dxa"/>
            <w:gridSpan w:val="3"/>
          </w:tcPr>
          <w:p>
            <w:pPr>
              <w:spacing w:line="360" w:lineRule="auto"/>
              <w:rPr>
                <w:rFonts w:ascii="宋体" w:hAnsi="宋体"/>
                <w:sz w:val="24"/>
              </w:rPr>
            </w:pPr>
          </w:p>
        </w:tc>
        <w:tc>
          <w:tcPr>
            <w:tcW w:w="1385" w:type="dxa"/>
            <w:gridSpan w:val="2"/>
          </w:tcPr>
          <w:p>
            <w:pPr>
              <w:spacing w:line="360" w:lineRule="auto"/>
              <w:rPr>
                <w:rFonts w:ascii="宋体" w:hAnsi="宋体"/>
                <w:sz w:val="24"/>
              </w:rPr>
            </w:pPr>
          </w:p>
        </w:tc>
        <w:tc>
          <w:tcPr>
            <w:tcW w:w="2018" w:type="dxa"/>
            <w:gridSpan w:val="2"/>
          </w:tcPr>
          <w:p>
            <w:pPr>
              <w:spacing w:line="360" w:lineRule="auto"/>
              <w:rPr>
                <w:rFonts w:ascii="宋体" w:hAnsi="宋体"/>
                <w:sz w:val="24"/>
              </w:rPr>
            </w:pPr>
          </w:p>
        </w:tc>
        <w:tc>
          <w:tcPr>
            <w:tcW w:w="1702" w:type="dxa"/>
            <w:gridSpan w:val="2"/>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1" w:type="dxa"/>
            <w:gridSpan w:val="2"/>
          </w:tcPr>
          <w:p>
            <w:pPr>
              <w:spacing w:line="360" w:lineRule="auto"/>
              <w:rPr>
                <w:rFonts w:ascii="宋体" w:hAnsi="宋体"/>
                <w:sz w:val="24"/>
              </w:rPr>
            </w:pPr>
          </w:p>
        </w:tc>
        <w:tc>
          <w:tcPr>
            <w:tcW w:w="1702" w:type="dxa"/>
            <w:gridSpan w:val="3"/>
          </w:tcPr>
          <w:p>
            <w:pPr>
              <w:spacing w:line="360" w:lineRule="auto"/>
              <w:rPr>
                <w:rFonts w:ascii="宋体" w:hAnsi="宋体"/>
                <w:sz w:val="24"/>
              </w:rPr>
            </w:pPr>
          </w:p>
        </w:tc>
        <w:tc>
          <w:tcPr>
            <w:tcW w:w="1385" w:type="dxa"/>
            <w:gridSpan w:val="2"/>
          </w:tcPr>
          <w:p>
            <w:pPr>
              <w:spacing w:line="360" w:lineRule="auto"/>
              <w:rPr>
                <w:rFonts w:ascii="宋体" w:hAnsi="宋体"/>
                <w:sz w:val="24"/>
              </w:rPr>
            </w:pPr>
          </w:p>
        </w:tc>
        <w:tc>
          <w:tcPr>
            <w:tcW w:w="2018" w:type="dxa"/>
            <w:gridSpan w:val="2"/>
          </w:tcPr>
          <w:p>
            <w:pPr>
              <w:spacing w:line="360" w:lineRule="auto"/>
              <w:rPr>
                <w:rFonts w:ascii="宋体" w:hAnsi="宋体"/>
                <w:sz w:val="24"/>
              </w:rPr>
            </w:pPr>
          </w:p>
        </w:tc>
        <w:tc>
          <w:tcPr>
            <w:tcW w:w="1702" w:type="dxa"/>
            <w:gridSpan w:val="2"/>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1" w:type="dxa"/>
            <w:gridSpan w:val="2"/>
          </w:tcPr>
          <w:p>
            <w:pPr>
              <w:spacing w:line="360" w:lineRule="auto"/>
              <w:rPr>
                <w:rFonts w:ascii="宋体" w:hAnsi="宋体"/>
                <w:sz w:val="24"/>
              </w:rPr>
            </w:pPr>
          </w:p>
        </w:tc>
        <w:tc>
          <w:tcPr>
            <w:tcW w:w="1702" w:type="dxa"/>
            <w:gridSpan w:val="3"/>
          </w:tcPr>
          <w:p>
            <w:pPr>
              <w:spacing w:line="360" w:lineRule="auto"/>
              <w:rPr>
                <w:rFonts w:ascii="宋体" w:hAnsi="宋体"/>
                <w:sz w:val="24"/>
              </w:rPr>
            </w:pPr>
          </w:p>
        </w:tc>
        <w:tc>
          <w:tcPr>
            <w:tcW w:w="1385" w:type="dxa"/>
            <w:gridSpan w:val="2"/>
          </w:tcPr>
          <w:p>
            <w:pPr>
              <w:spacing w:line="360" w:lineRule="auto"/>
              <w:rPr>
                <w:rFonts w:ascii="宋体" w:hAnsi="宋体"/>
                <w:sz w:val="24"/>
              </w:rPr>
            </w:pPr>
          </w:p>
        </w:tc>
        <w:tc>
          <w:tcPr>
            <w:tcW w:w="2018" w:type="dxa"/>
            <w:gridSpan w:val="2"/>
          </w:tcPr>
          <w:p>
            <w:pPr>
              <w:spacing w:line="360" w:lineRule="auto"/>
              <w:rPr>
                <w:rFonts w:ascii="宋体" w:hAnsi="宋体"/>
                <w:sz w:val="24"/>
              </w:rPr>
            </w:pPr>
          </w:p>
        </w:tc>
        <w:tc>
          <w:tcPr>
            <w:tcW w:w="1702" w:type="dxa"/>
            <w:gridSpan w:val="2"/>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1" w:type="dxa"/>
            <w:gridSpan w:val="2"/>
          </w:tcPr>
          <w:p>
            <w:pPr>
              <w:spacing w:line="360" w:lineRule="auto"/>
              <w:rPr>
                <w:rFonts w:ascii="宋体" w:hAnsi="宋体"/>
                <w:sz w:val="24"/>
              </w:rPr>
            </w:pPr>
          </w:p>
        </w:tc>
        <w:tc>
          <w:tcPr>
            <w:tcW w:w="1702" w:type="dxa"/>
            <w:gridSpan w:val="3"/>
          </w:tcPr>
          <w:p>
            <w:pPr>
              <w:spacing w:line="360" w:lineRule="auto"/>
              <w:rPr>
                <w:rFonts w:ascii="宋体" w:hAnsi="宋体"/>
                <w:sz w:val="24"/>
              </w:rPr>
            </w:pPr>
          </w:p>
        </w:tc>
        <w:tc>
          <w:tcPr>
            <w:tcW w:w="1385" w:type="dxa"/>
            <w:gridSpan w:val="2"/>
          </w:tcPr>
          <w:p>
            <w:pPr>
              <w:spacing w:line="360" w:lineRule="auto"/>
              <w:rPr>
                <w:rFonts w:ascii="宋体" w:hAnsi="宋体"/>
                <w:sz w:val="24"/>
              </w:rPr>
            </w:pPr>
          </w:p>
        </w:tc>
        <w:tc>
          <w:tcPr>
            <w:tcW w:w="2018" w:type="dxa"/>
            <w:gridSpan w:val="2"/>
          </w:tcPr>
          <w:p>
            <w:pPr>
              <w:spacing w:line="360" w:lineRule="auto"/>
              <w:rPr>
                <w:rFonts w:ascii="宋体" w:hAnsi="宋体"/>
                <w:sz w:val="24"/>
              </w:rPr>
            </w:pPr>
          </w:p>
        </w:tc>
        <w:tc>
          <w:tcPr>
            <w:tcW w:w="1702" w:type="dxa"/>
            <w:gridSpan w:val="2"/>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1" w:type="dxa"/>
            <w:gridSpan w:val="2"/>
          </w:tcPr>
          <w:p>
            <w:pPr>
              <w:spacing w:line="360" w:lineRule="auto"/>
              <w:rPr>
                <w:rFonts w:ascii="宋体" w:hAnsi="宋体"/>
                <w:sz w:val="24"/>
              </w:rPr>
            </w:pPr>
          </w:p>
        </w:tc>
        <w:tc>
          <w:tcPr>
            <w:tcW w:w="1702" w:type="dxa"/>
            <w:gridSpan w:val="3"/>
          </w:tcPr>
          <w:p>
            <w:pPr>
              <w:spacing w:line="360" w:lineRule="auto"/>
              <w:rPr>
                <w:rFonts w:ascii="宋体" w:hAnsi="宋体"/>
                <w:sz w:val="24"/>
              </w:rPr>
            </w:pPr>
          </w:p>
        </w:tc>
        <w:tc>
          <w:tcPr>
            <w:tcW w:w="1385" w:type="dxa"/>
            <w:gridSpan w:val="2"/>
          </w:tcPr>
          <w:p>
            <w:pPr>
              <w:spacing w:line="360" w:lineRule="auto"/>
              <w:rPr>
                <w:rFonts w:ascii="宋体" w:hAnsi="宋体"/>
                <w:sz w:val="24"/>
              </w:rPr>
            </w:pPr>
          </w:p>
        </w:tc>
        <w:tc>
          <w:tcPr>
            <w:tcW w:w="2018" w:type="dxa"/>
            <w:gridSpan w:val="2"/>
          </w:tcPr>
          <w:p>
            <w:pPr>
              <w:spacing w:line="360" w:lineRule="auto"/>
              <w:rPr>
                <w:rFonts w:ascii="宋体" w:hAnsi="宋体"/>
                <w:sz w:val="24"/>
              </w:rPr>
            </w:pPr>
          </w:p>
        </w:tc>
        <w:tc>
          <w:tcPr>
            <w:tcW w:w="1702" w:type="dxa"/>
            <w:gridSpan w:val="2"/>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1" w:type="dxa"/>
            <w:gridSpan w:val="2"/>
          </w:tcPr>
          <w:p>
            <w:pPr>
              <w:spacing w:line="360" w:lineRule="auto"/>
              <w:rPr>
                <w:rFonts w:ascii="宋体" w:hAnsi="宋体"/>
                <w:sz w:val="24"/>
              </w:rPr>
            </w:pPr>
          </w:p>
        </w:tc>
        <w:tc>
          <w:tcPr>
            <w:tcW w:w="1702" w:type="dxa"/>
            <w:gridSpan w:val="3"/>
          </w:tcPr>
          <w:p>
            <w:pPr>
              <w:spacing w:line="360" w:lineRule="auto"/>
              <w:rPr>
                <w:rFonts w:ascii="宋体" w:hAnsi="宋体"/>
                <w:sz w:val="24"/>
              </w:rPr>
            </w:pPr>
          </w:p>
        </w:tc>
        <w:tc>
          <w:tcPr>
            <w:tcW w:w="1385" w:type="dxa"/>
            <w:gridSpan w:val="2"/>
          </w:tcPr>
          <w:p>
            <w:pPr>
              <w:spacing w:line="360" w:lineRule="auto"/>
              <w:rPr>
                <w:rFonts w:ascii="宋体" w:hAnsi="宋体"/>
                <w:sz w:val="24"/>
              </w:rPr>
            </w:pPr>
          </w:p>
        </w:tc>
        <w:tc>
          <w:tcPr>
            <w:tcW w:w="2018" w:type="dxa"/>
            <w:gridSpan w:val="2"/>
          </w:tcPr>
          <w:p>
            <w:pPr>
              <w:spacing w:line="360" w:lineRule="auto"/>
              <w:rPr>
                <w:rFonts w:ascii="宋体" w:hAnsi="宋体"/>
                <w:sz w:val="24"/>
              </w:rPr>
            </w:pPr>
          </w:p>
        </w:tc>
        <w:tc>
          <w:tcPr>
            <w:tcW w:w="1702" w:type="dxa"/>
            <w:gridSpan w:val="2"/>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1" w:type="dxa"/>
            <w:gridSpan w:val="2"/>
          </w:tcPr>
          <w:p>
            <w:pPr>
              <w:spacing w:line="360" w:lineRule="auto"/>
              <w:rPr>
                <w:rFonts w:ascii="宋体" w:hAnsi="宋体"/>
                <w:sz w:val="24"/>
              </w:rPr>
            </w:pPr>
          </w:p>
        </w:tc>
        <w:tc>
          <w:tcPr>
            <w:tcW w:w="1702" w:type="dxa"/>
            <w:gridSpan w:val="3"/>
          </w:tcPr>
          <w:p>
            <w:pPr>
              <w:spacing w:line="360" w:lineRule="auto"/>
              <w:rPr>
                <w:rFonts w:ascii="宋体" w:hAnsi="宋体"/>
                <w:sz w:val="24"/>
              </w:rPr>
            </w:pPr>
          </w:p>
        </w:tc>
        <w:tc>
          <w:tcPr>
            <w:tcW w:w="1385" w:type="dxa"/>
            <w:gridSpan w:val="2"/>
          </w:tcPr>
          <w:p>
            <w:pPr>
              <w:spacing w:line="360" w:lineRule="auto"/>
              <w:rPr>
                <w:rFonts w:ascii="宋体" w:hAnsi="宋体"/>
                <w:sz w:val="24"/>
              </w:rPr>
            </w:pPr>
          </w:p>
        </w:tc>
        <w:tc>
          <w:tcPr>
            <w:tcW w:w="2018" w:type="dxa"/>
            <w:gridSpan w:val="2"/>
          </w:tcPr>
          <w:p>
            <w:pPr>
              <w:spacing w:line="360" w:lineRule="auto"/>
              <w:rPr>
                <w:rFonts w:ascii="宋体" w:hAnsi="宋体"/>
                <w:sz w:val="24"/>
              </w:rPr>
            </w:pPr>
          </w:p>
        </w:tc>
        <w:tc>
          <w:tcPr>
            <w:tcW w:w="1702" w:type="dxa"/>
            <w:gridSpan w:val="2"/>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1" w:type="dxa"/>
            <w:gridSpan w:val="2"/>
          </w:tcPr>
          <w:p>
            <w:pPr>
              <w:spacing w:line="360" w:lineRule="auto"/>
              <w:rPr>
                <w:rFonts w:ascii="宋体" w:hAnsi="宋体"/>
                <w:sz w:val="24"/>
              </w:rPr>
            </w:pPr>
          </w:p>
        </w:tc>
        <w:tc>
          <w:tcPr>
            <w:tcW w:w="1702" w:type="dxa"/>
            <w:gridSpan w:val="3"/>
          </w:tcPr>
          <w:p>
            <w:pPr>
              <w:spacing w:line="360" w:lineRule="auto"/>
              <w:rPr>
                <w:rFonts w:ascii="宋体" w:hAnsi="宋体"/>
                <w:sz w:val="24"/>
              </w:rPr>
            </w:pPr>
          </w:p>
        </w:tc>
        <w:tc>
          <w:tcPr>
            <w:tcW w:w="1385" w:type="dxa"/>
            <w:gridSpan w:val="2"/>
          </w:tcPr>
          <w:p>
            <w:pPr>
              <w:spacing w:line="360" w:lineRule="auto"/>
              <w:rPr>
                <w:rFonts w:ascii="宋体" w:hAnsi="宋体"/>
                <w:sz w:val="24"/>
              </w:rPr>
            </w:pPr>
          </w:p>
        </w:tc>
        <w:tc>
          <w:tcPr>
            <w:tcW w:w="2018" w:type="dxa"/>
            <w:gridSpan w:val="2"/>
          </w:tcPr>
          <w:p>
            <w:pPr>
              <w:spacing w:line="360" w:lineRule="auto"/>
              <w:rPr>
                <w:rFonts w:ascii="宋体" w:hAnsi="宋体"/>
                <w:sz w:val="24"/>
              </w:rPr>
            </w:pPr>
          </w:p>
        </w:tc>
        <w:tc>
          <w:tcPr>
            <w:tcW w:w="1702" w:type="dxa"/>
            <w:gridSpan w:val="2"/>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1" w:type="dxa"/>
            <w:gridSpan w:val="2"/>
          </w:tcPr>
          <w:p>
            <w:pPr>
              <w:spacing w:line="360" w:lineRule="auto"/>
              <w:rPr>
                <w:rFonts w:ascii="宋体" w:hAnsi="宋体"/>
                <w:sz w:val="24"/>
              </w:rPr>
            </w:pPr>
          </w:p>
        </w:tc>
        <w:tc>
          <w:tcPr>
            <w:tcW w:w="1702" w:type="dxa"/>
            <w:gridSpan w:val="3"/>
          </w:tcPr>
          <w:p>
            <w:pPr>
              <w:spacing w:line="360" w:lineRule="auto"/>
              <w:rPr>
                <w:rFonts w:ascii="宋体" w:hAnsi="宋体"/>
                <w:sz w:val="24"/>
              </w:rPr>
            </w:pPr>
          </w:p>
        </w:tc>
        <w:tc>
          <w:tcPr>
            <w:tcW w:w="1385" w:type="dxa"/>
            <w:gridSpan w:val="2"/>
          </w:tcPr>
          <w:p>
            <w:pPr>
              <w:spacing w:line="360" w:lineRule="auto"/>
              <w:rPr>
                <w:rFonts w:ascii="宋体" w:hAnsi="宋体"/>
                <w:sz w:val="24"/>
              </w:rPr>
            </w:pPr>
          </w:p>
        </w:tc>
        <w:tc>
          <w:tcPr>
            <w:tcW w:w="2018" w:type="dxa"/>
            <w:gridSpan w:val="2"/>
          </w:tcPr>
          <w:p>
            <w:pPr>
              <w:spacing w:line="360" w:lineRule="auto"/>
              <w:rPr>
                <w:rFonts w:ascii="宋体" w:hAnsi="宋体"/>
                <w:sz w:val="24"/>
              </w:rPr>
            </w:pPr>
          </w:p>
        </w:tc>
        <w:tc>
          <w:tcPr>
            <w:tcW w:w="1702" w:type="dxa"/>
            <w:gridSpan w:val="2"/>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1" w:type="dxa"/>
            <w:gridSpan w:val="2"/>
          </w:tcPr>
          <w:p>
            <w:pPr>
              <w:spacing w:line="360" w:lineRule="auto"/>
              <w:rPr>
                <w:rFonts w:ascii="宋体" w:hAnsi="宋体"/>
                <w:sz w:val="24"/>
              </w:rPr>
            </w:pPr>
          </w:p>
        </w:tc>
        <w:tc>
          <w:tcPr>
            <w:tcW w:w="1702" w:type="dxa"/>
            <w:gridSpan w:val="3"/>
          </w:tcPr>
          <w:p>
            <w:pPr>
              <w:spacing w:line="360" w:lineRule="auto"/>
              <w:rPr>
                <w:rFonts w:ascii="宋体" w:hAnsi="宋体"/>
                <w:sz w:val="24"/>
              </w:rPr>
            </w:pPr>
          </w:p>
        </w:tc>
        <w:tc>
          <w:tcPr>
            <w:tcW w:w="1385" w:type="dxa"/>
            <w:gridSpan w:val="2"/>
          </w:tcPr>
          <w:p>
            <w:pPr>
              <w:spacing w:line="360" w:lineRule="auto"/>
              <w:rPr>
                <w:rFonts w:ascii="宋体" w:hAnsi="宋体"/>
                <w:sz w:val="24"/>
              </w:rPr>
            </w:pPr>
          </w:p>
        </w:tc>
        <w:tc>
          <w:tcPr>
            <w:tcW w:w="2018" w:type="dxa"/>
            <w:gridSpan w:val="2"/>
          </w:tcPr>
          <w:p>
            <w:pPr>
              <w:spacing w:line="360" w:lineRule="auto"/>
              <w:rPr>
                <w:rFonts w:ascii="宋体" w:hAnsi="宋体"/>
                <w:sz w:val="24"/>
              </w:rPr>
            </w:pPr>
          </w:p>
        </w:tc>
        <w:tc>
          <w:tcPr>
            <w:tcW w:w="1702" w:type="dxa"/>
            <w:gridSpan w:val="2"/>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1" w:type="dxa"/>
            <w:gridSpan w:val="2"/>
          </w:tcPr>
          <w:p>
            <w:pPr>
              <w:spacing w:line="360" w:lineRule="auto"/>
              <w:rPr>
                <w:rFonts w:ascii="宋体" w:hAnsi="宋体"/>
                <w:sz w:val="24"/>
              </w:rPr>
            </w:pPr>
          </w:p>
        </w:tc>
        <w:tc>
          <w:tcPr>
            <w:tcW w:w="1702" w:type="dxa"/>
            <w:gridSpan w:val="3"/>
          </w:tcPr>
          <w:p>
            <w:pPr>
              <w:spacing w:line="360" w:lineRule="auto"/>
              <w:rPr>
                <w:rFonts w:ascii="宋体" w:hAnsi="宋体"/>
                <w:sz w:val="24"/>
              </w:rPr>
            </w:pPr>
          </w:p>
        </w:tc>
        <w:tc>
          <w:tcPr>
            <w:tcW w:w="1385" w:type="dxa"/>
            <w:gridSpan w:val="2"/>
          </w:tcPr>
          <w:p>
            <w:pPr>
              <w:spacing w:line="360" w:lineRule="auto"/>
              <w:rPr>
                <w:rFonts w:ascii="宋体" w:hAnsi="宋体"/>
                <w:sz w:val="24"/>
              </w:rPr>
            </w:pPr>
          </w:p>
        </w:tc>
        <w:tc>
          <w:tcPr>
            <w:tcW w:w="2018" w:type="dxa"/>
            <w:gridSpan w:val="2"/>
          </w:tcPr>
          <w:p>
            <w:pPr>
              <w:spacing w:line="360" w:lineRule="auto"/>
              <w:rPr>
                <w:rFonts w:ascii="宋体" w:hAnsi="宋体"/>
                <w:sz w:val="24"/>
              </w:rPr>
            </w:pPr>
          </w:p>
        </w:tc>
        <w:tc>
          <w:tcPr>
            <w:tcW w:w="1702" w:type="dxa"/>
            <w:gridSpan w:val="2"/>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1" w:type="dxa"/>
            <w:gridSpan w:val="2"/>
          </w:tcPr>
          <w:p>
            <w:pPr>
              <w:spacing w:line="360" w:lineRule="auto"/>
              <w:rPr>
                <w:rFonts w:ascii="宋体" w:hAnsi="宋体"/>
                <w:sz w:val="24"/>
              </w:rPr>
            </w:pPr>
          </w:p>
        </w:tc>
        <w:tc>
          <w:tcPr>
            <w:tcW w:w="1702" w:type="dxa"/>
            <w:gridSpan w:val="3"/>
          </w:tcPr>
          <w:p>
            <w:pPr>
              <w:spacing w:line="360" w:lineRule="auto"/>
              <w:rPr>
                <w:rFonts w:ascii="宋体" w:hAnsi="宋体"/>
                <w:sz w:val="24"/>
              </w:rPr>
            </w:pPr>
          </w:p>
        </w:tc>
        <w:tc>
          <w:tcPr>
            <w:tcW w:w="1385" w:type="dxa"/>
            <w:gridSpan w:val="2"/>
          </w:tcPr>
          <w:p>
            <w:pPr>
              <w:spacing w:line="360" w:lineRule="auto"/>
              <w:rPr>
                <w:rFonts w:ascii="宋体" w:hAnsi="宋体"/>
                <w:sz w:val="24"/>
              </w:rPr>
            </w:pPr>
          </w:p>
        </w:tc>
        <w:tc>
          <w:tcPr>
            <w:tcW w:w="2018" w:type="dxa"/>
            <w:gridSpan w:val="2"/>
          </w:tcPr>
          <w:p>
            <w:pPr>
              <w:spacing w:line="360" w:lineRule="auto"/>
              <w:rPr>
                <w:rFonts w:ascii="宋体" w:hAnsi="宋体"/>
                <w:sz w:val="24"/>
              </w:rPr>
            </w:pPr>
          </w:p>
        </w:tc>
        <w:tc>
          <w:tcPr>
            <w:tcW w:w="1702" w:type="dxa"/>
            <w:gridSpan w:val="2"/>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1" w:type="dxa"/>
            <w:gridSpan w:val="2"/>
          </w:tcPr>
          <w:p>
            <w:pPr>
              <w:spacing w:line="360" w:lineRule="auto"/>
              <w:rPr>
                <w:rFonts w:ascii="宋体" w:hAnsi="宋体"/>
                <w:sz w:val="24"/>
              </w:rPr>
            </w:pPr>
          </w:p>
        </w:tc>
        <w:tc>
          <w:tcPr>
            <w:tcW w:w="1702" w:type="dxa"/>
            <w:gridSpan w:val="3"/>
          </w:tcPr>
          <w:p>
            <w:pPr>
              <w:spacing w:line="360" w:lineRule="auto"/>
              <w:rPr>
                <w:rFonts w:ascii="宋体" w:hAnsi="宋体"/>
                <w:sz w:val="24"/>
              </w:rPr>
            </w:pPr>
          </w:p>
        </w:tc>
        <w:tc>
          <w:tcPr>
            <w:tcW w:w="1385" w:type="dxa"/>
            <w:gridSpan w:val="2"/>
          </w:tcPr>
          <w:p>
            <w:pPr>
              <w:spacing w:line="360" w:lineRule="auto"/>
              <w:rPr>
                <w:rFonts w:ascii="宋体" w:hAnsi="宋体"/>
                <w:sz w:val="24"/>
              </w:rPr>
            </w:pPr>
          </w:p>
        </w:tc>
        <w:tc>
          <w:tcPr>
            <w:tcW w:w="2018" w:type="dxa"/>
            <w:gridSpan w:val="2"/>
          </w:tcPr>
          <w:p>
            <w:pPr>
              <w:spacing w:line="360" w:lineRule="auto"/>
              <w:rPr>
                <w:rFonts w:ascii="宋体" w:hAnsi="宋体"/>
                <w:sz w:val="24"/>
              </w:rPr>
            </w:pPr>
          </w:p>
        </w:tc>
        <w:tc>
          <w:tcPr>
            <w:tcW w:w="1702" w:type="dxa"/>
            <w:gridSpan w:val="2"/>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1" w:type="dxa"/>
            <w:gridSpan w:val="2"/>
          </w:tcPr>
          <w:p>
            <w:pPr>
              <w:spacing w:line="360" w:lineRule="auto"/>
              <w:rPr>
                <w:rFonts w:ascii="宋体" w:hAnsi="宋体"/>
                <w:sz w:val="24"/>
              </w:rPr>
            </w:pPr>
          </w:p>
        </w:tc>
        <w:tc>
          <w:tcPr>
            <w:tcW w:w="1702" w:type="dxa"/>
            <w:gridSpan w:val="3"/>
          </w:tcPr>
          <w:p>
            <w:pPr>
              <w:spacing w:line="360" w:lineRule="auto"/>
              <w:rPr>
                <w:rFonts w:ascii="宋体" w:hAnsi="宋体"/>
                <w:sz w:val="24"/>
              </w:rPr>
            </w:pPr>
          </w:p>
        </w:tc>
        <w:tc>
          <w:tcPr>
            <w:tcW w:w="1385" w:type="dxa"/>
            <w:gridSpan w:val="2"/>
          </w:tcPr>
          <w:p>
            <w:pPr>
              <w:spacing w:line="360" w:lineRule="auto"/>
              <w:rPr>
                <w:rFonts w:ascii="宋体" w:hAnsi="宋体"/>
                <w:sz w:val="24"/>
              </w:rPr>
            </w:pPr>
          </w:p>
        </w:tc>
        <w:tc>
          <w:tcPr>
            <w:tcW w:w="2018" w:type="dxa"/>
            <w:gridSpan w:val="2"/>
          </w:tcPr>
          <w:p>
            <w:pPr>
              <w:spacing w:line="360" w:lineRule="auto"/>
              <w:rPr>
                <w:rFonts w:ascii="宋体" w:hAnsi="宋体"/>
                <w:sz w:val="24"/>
              </w:rPr>
            </w:pPr>
          </w:p>
        </w:tc>
        <w:tc>
          <w:tcPr>
            <w:tcW w:w="1702" w:type="dxa"/>
            <w:gridSpan w:val="2"/>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1" w:type="dxa"/>
            <w:gridSpan w:val="2"/>
          </w:tcPr>
          <w:p>
            <w:pPr>
              <w:spacing w:line="360" w:lineRule="auto"/>
              <w:rPr>
                <w:rFonts w:ascii="宋体" w:hAnsi="宋体"/>
                <w:sz w:val="24"/>
              </w:rPr>
            </w:pPr>
          </w:p>
        </w:tc>
        <w:tc>
          <w:tcPr>
            <w:tcW w:w="1702" w:type="dxa"/>
            <w:gridSpan w:val="3"/>
          </w:tcPr>
          <w:p>
            <w:pPr>
              <w:spacing w:line="360" w:lineRule="auto"/>
              <w:rPr>
                <w:rFonts w:ascii="宋体" w:hAnsi="宋体"/>
                <w:sz w:val="24"/>
              </w:rPr>
            </w:pPr>
          </w:p>
        </w:tc>
        <w:tc>
          <w:tcPr>
            <w:tcW w:w="1385" w:type="dxa"/>
            <w:gridSpan w:val="2"/>
          </w:tcPr>
          <w:p>
            <w:pPr>
              <w:spacing w:line="360" w:lineRule="auto"/>
              <w:rPr>
                <w:rFonts w:ascii="宋体" w:hAnsi="宋体"/>
                <w:sz w:val="24"/>
              </w:rPr>
            </w:pPr>
          </w:p>
        </w:tc>
        <w:tc>
          <w:tcPr>
            <w:tcW w:w="2018" w:type="dxa"/>
            <w:gridSpan w:val="2"/>
          </w:tcPr>
          <w:p>
            <w:pPr>
              <w:spacing w:line="360" w:lineRule="auto"/>
              <w:rPr>
                <w:rFonts w:ascii="宋体" w:hAnsi="宋体"/>
                <w:sz w:val="24"/>
              </w:rPr>
            </w:pPr>
          </w:p>
        </w:tc>
        <w:tc>
          <w:tcPr>
            <w:tcW w:w="1702" w:type="dxa"/>
            <w:gridSpan w:val="2"/>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1" w:type="dxa"/>
            <w:gridSpan w:val="2"/>
          </w:tcPr>
          <w:p>
            <w:pPr>
              <w:spacing w:line="360" w:lineRule="auto"/>
              <w:rPr>
                <w:rFonts w:ascii="宋体" w:hAnsi="宋体"/>
                <w:sz w:val="24"/>
              </w:rPr>
            </w:pPr>
          </w:p>
        </w:tc>
        <w:tc>
          <w:tcPr>
            <w:tcW w:w="1702" w:type="dxa"/>
            <w:gridSpan w:val="3"/>
          </w:tcPr>
          <w:p>
            <w:pPr>
              <w:spacing w:line="360" w:lineRule="auto"/>
              <w:rPr>
                <w:rFonts w:ascii="宋体" w:hAnsi="宋体"/>
                <w:sz w:val="24"/>
              </w:rPr>
            </w:pPr>
          </w:p>
        </w:tc>
        <w:tc>
          <w:tcPr>
            <w:tcW w:w="1385" w:type="dxa"/>
            <w:gridSpan w:val="2"/>
          </w:tcPr>
          <w:p>
            <w:pPr>
              <w:spacing w:line="360" w:lineRule="auto"/>
              <w:rPr>
                <w:rFonts w:ascii="宋体" w:hAnsi="宋体"/>
                <w:sz w:val="24"/>
              </w:rPr>
            </w:pPr>
          </w:p>
        </w:tc>
        <w:tc>
          <w:tcPr>
            <w:tcW w:w="2018" w:type="dxa"/>
            <w:gridSpan w:val="2"/>
          </w:tcPr>
          <w:p>
            <w:pPr>
              <w:spacing w:line="360" w:lineRule="auto"/>
              <w:rPr>
                <w:rFonts w:ascii="宋体" w:hAnsi="宋体"/>
                <w:sz w:val="24"/>
              </w:rPr>
            </w:pPr>
          </w:p>
        </w:tc>
        <w:tc>
          <w:tcPr>
            <w:tcW w:w="1702" w:type="dxa"/>
            <w:gridSpan w:val="2"/>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1" w:type="dxa"/>
            <w:gridSpan w:val="2"/>
          </w:tcPr>
          <w:p>
            <w:pPr>
              <w:spacing w:line="360" w:lineRule="auto"/>
              <w:rPr>
                <w:rFonts w:ascii="宋体" w:hAnsi="宋体"/>
                <w:sz w:val="24"/>
              </w:rPr>
            </w:pPr>
          </w:p>
        </w:tc>
        <w:tc>
          <w:tcPr>
            <w:tcW w:w="1702" w:type="dxa"/>
            <w:gridSpan w:val="3"/>
          </w:tcPr>
          <w:p>
            <w:pPr>
              <w:spacing w:line="360" w:lineRule="auto"/>
              <w:rPr>
                <w:rFonts w:ascii="宋体" w:hAnsi="宋体"/>
                <w:sz w:val="24"/>
              </w:rPr>
            </w:pPr>
          </w:p>
        </w:tc>
        <w:tc>
          <w:tcPr>
            <w:tcW w:w="1385" w:type="dxa"/>
            <w:gridSpan w:val="2"/>
          </w:tcPr>
          <w:p>
            <w:pPr>
              <w:spacing w:line="360" w:lineRule="auto"/>
              <w:rPr>
                <w:rFonts w:ascii="宋体" w:hAnsi="宋体"/>
                <w:sz w:val="24"/>
              </w:rPr>
            </w:pPr>
          </w:p>
        </w:tc>
        <w:tc>
          <w:tcPr>
            <w:tcW w:w="2018" w:type="dxa"/>
            <w:gridSpan w:val="2"/>
          </w:tcPr>
          <w:p>
            <w:pPr>
              <w:spacing w:line="360" w:lineRule="auto"/>
              <w:rPr>
                <w:rFonts w:ascii="宋体" w:hAnsi="宋体"/>
                <w:sz w:val="24"/>
              </w:rPr>
            </w:pPr>
          </w:p>
        </w:tc>
        <w:tc>
          <w:tcPr>
            <w:tcW w:w="1702" w:type="dxa"/>
            <w:gridSpan w:val="2"/>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1" w:type="dxa"/>
            <w:gridSpan w:val="2"/>
          </w:tcPr>
          <w:p>
            <w:pPr>
              <w:spacing w:line="360" w:lineRule="auto"/>
              <w:rPr>
                <w:rFonts w:ascii="宋体" w:hAnsi="宋体"/>
                <w:sz w:val="24"/>
              </w:rPr>
            </w:pPr>
          </w:p>
        </w:tc>
        <w:tc>
          <w:tcPr>
            <w:tcW w:w="1702" w:type="dxa"/>
            <w:gridSpan w:val="3"/>
          </w:tcPr>
          <w:p>
            <w:pPr>
              <w:spacing w:line="360" w:lineRule="auto"/>
              <w:rPr>
                <w:rFonts w:ascii="宋体" w:hAnsi="宋体"/>
                <w:sz w:val="24"/>
              </w:rPr>
            </w:pPr>
          </w:p>
        </w:tc>
        <w:tc>
          <w:tcPr>
            <w:tcW w:w="1385" w:type="dxa"/>
            <w:gridSpan w:val="2"/>
          </w:tcPr>
          <w:p>
            <w:pPr>
              <w:spacing w:line="360" w:lineRule="auto"/>
              <w:rPr>
                <w:rFonts w:ascii="宋体" w:hAnsi="宋体"/>
                <w:sz w:val="24"/>
              </w:rPr>
            </w:pPr>
          </w:p>
        </w:tc>
        <w:tc>
          <w:tcPr>
            <w:tcW w:w="2018" w:type="dxa"/>
            <w:gridSpan w:val="2"/>
          </w:tcPr>
          <w:p>
            <w:pPr>
              <w:spacing w:line="360" w:lineRule="auto"/>
              <w:rPr>
                <w:rFonts w:ascii="宋体" w:hAnsi="宋体"/>
                <w:sz w:val="24"/>
              </w:rPr>
            </w:pPr>
          </w:p>
        </w:tc>
        <w:tc>
          <w:tcPr>
            <w:tcW w:w="1702" w:type="dxa"/>
            <w:gridSpan w:val="2"/>
          </w:tcPr>
          <w:p>
            <w:pPr>
              <w:spacing w:line="360" w:lineRule="auto"/>
              <w:rPr>
                <w:rFonts w:ascii="宋体" w:hAnsi="宋体"/>
                <w:sz w:val="24"/>
              </w:rPr>
            </w:pPr>
          </w:p>
        </w:tc>
      </w:tr>
    </w:tbl>
    <w:p>
      <w:pPr>
        <w:spacing w:line="360" w:lineRule="auto"/>
        <w:ind w:firstLine="360" w:firstLineChars="150"/>
        <w:rPr>
          <w:rFonts w:ascii="宋体" w:hAnsi="宋体"/>
          <w:sz w:val="24"/>
        </w:rPr>
      </w:pPr>
      <w:r>
        <w:rPr>
          <w:rFonts w:hint="eastAsia" w:ascii="宋体" w:hAnsi="宋体"/>
          <w:sz w:val="24"/>
          <w:lang w:eastAsia="zh-CN"/>
        </w:rPr>
        <w:t>竞争性谈判</w:t>
      </w:r>
      <w:r>
        <w:rPr>
          <w:rFonts w:hint="eastAsia" w:ascii="宋体" w:hAnsi="宋体"/>
          <w:sz w:val="24"/>
        </w:rPr>
        <w:t>单位：（盖章）</w:t>
      </w:r>
    </w:p>
    <w:p>
      <w:pPr>
        <w:spacing w:line="360" w:lineRule="auto"/>
        <w:ind w:firstLine="360" w:firstLineChars="150"/>
        <w:rPr>
          <w:rFonts w:ascii="宋体" w:hAnsi="宋体"/>
          <w:sz w:val="24"/>
        </w:rPr>
      </w:pPr>
      <w:r>
        <w:rPr>
          <w:rFonts w:hint="eastAsia" w:ascii="宋体" w:hAnsi="宋体"/>
          <w:sz w:val="24"/>
        </w:rPr>
        <w:t>法定代表人：（签字、盖章）</w:t>
      </w:r>
    </w:p>
    <w:p>
      <w:pPr>
        <w:spacing w:line="360" w:lineRule="auto"/>
        <w:ind w:firstLine="360" w:firstLineChars="150"/>
        <w:rPr>
          <w:rFonts w:ascii="宋体" w:hAnsi="宋体"/>
          <w:sz w:val="24"/>
        </w:rPr>
      </w:pPr>
      <w:r>
        <w:rPr>
          <w:rFonts w:hint="eastAsia" w:ascii="宋体" w:hAnsi="宋体"/>
          <w:sz w:val="24"/>
        </w:rPr>
        <w:t xml:space="preserve">                                          日期：    年   月    日</w:t>
      </w:r>
    </w:p>
    <w:p>
      <w:pPr>
        <w:spacing w:line="360" w:lineRule="auto"/>
        <w:ind w:firstLine="360" w:firstLineChars="150"/>
        <w:rPr>
          <w:rFonts w:ascii="宋体" w:hAnsi="宋体"/>
          <w:sz w:val="24"/>
        </w:rPr>
      </w:pPr>
    </w:p>
    <w:p>
      <w:pPr>
        <w:spacing w:line="360" w:lineRule="auto"/>
        <w:ind w:left="1920"/>
        <w:rPr>
          <w:rFonts w:ascii="宋体" w:hAnsi="宋体"/>
          <w:b/>
          <w:sz w:val="32"/>
          <w:szCs w:val="32"/>
        </w:rPr>
      </w:pPr>
      <w:r>
        <w:rPr>
          <w:rFonts w:hint="eastAsia" w:ascii="宋体" w:hAnsi="宋体"/>
          <w:b/>
          <w:sz w:val="32"/>
          <w:szCs w:val="32"/>
        </w:rPr>
        <w:t>拟投入本工程的主要施工管理人员表</w:t>
      </w:r>
    </w:p>
    <w:p>
      <w:pPr>
        <w:spacing w:line="360" w:lineRule="auto"/>
        <w:ind w:left="482"/>
        <w:jc w:val="center"/>
        <w:rPr>
          <w:rFonts w:ascii="宋体" w:hAnsi="宋体"/>
          <w:szCs w:val="21"/>
        </w:rPr>
      </w:pPr>
      <w:r>
        <w:rPr>
          <w:rFonts w:hint="eastAsia" w:ascii="宋体" w:hAnsi="宋体"/>
          <w:szCs w:val="21"/>
        </w:rPr>
        <w:t>（附职称证书、上岗证）</w:t>
      </w:r>
    </w:p>
    <w:tbl>
      <w:tblPr>
        <w:tblStyle w:val="11"/>
        <w:tblW w:w="85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800"/>
        <w:gridCol w:w="1260"/>
        <w:gridCol w:w="1080"/>
        <w:gridCol w:w="1080"/>
        <w:gridCol w:w="2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48" w:type="dxa"/>
            <w:gridSpan w:val="2"/>
            <w:vAlign w:val="center"/>
          </w:tcPr>
          <w:p>
            <w:pPr>
              <w:spacing w:line="360" w:lineRule="auto"/>
              <w:jc w:val="center"/>
              <w:rPr>
                <w:rFonts w:ascii="宋体" w:hAnsi="宋体"/>
                <w:szCs w:val="21"/>
              </w:rPr>
            </w:pPr>
            <w:r>
              <w:rPr>
                <w:rFonts w:hint="eastAsia" w:ascii="宋体" w:hAnsi="宋体"/>
                <w:szCs w:val="21"/>
              </w:rPr>
              <w:t>名称</w:t>
            </w:r>
          </w:p>
        </w:tc>
        <w:tc>
          <w:tcPr>
            <w:tcW w:w="1260" w:type="dxa"/>
            <w:vAlign w:val="center"/>
          </w:tcPr>
          <w:p>
            <w:pPr>
              <w:spacing w:line="360" w:lineRule="auto"/>
              <w:jc w:val="center"/>
              <w:rPr>
                <w:rFonts w:ascii="宋体" w:hAnsi="宋体"/>
                <w:szCs w:val="21"/>
              </w:rPr>
            </w:pPr>
            <w:r>
              <w:rPr>
                <w:rFonts w:hint="eastAsia" w:ascii="宋体" w:hAnsi="宋体"/>
                <w:szCs w:val="21"/>
              </w:rPr>
              <w:t>姓名</w:t>
            </w:r>
          </w:p>
        </w:tc>
        <w:tc>
          <w:tcPr>
            <w:tcW w:w="1080" w:type="dxa"/>
            <w:vAlign w:val="center"/>
          </w:tcPr>
          <w:p>
            <w:pPr>
              <w:spacing w:line="360" w:lineRule="auto"/>
              <w:jc w:val="center"/>
              <w:rPr>
                <w:rFonts w:ascii="宋体" w:hAnsi="宋体"/>
                <w:szCs w:val="21"/>
              </w:rPr>
            </w:pPr>
            <w:r>
              <w:rPr>
                <w:rFonts w:hint="eastAsia" w:ascii="宋体" w:hAnsi="宋体"/>
                <w:szCs w:val="21"/>
              </w:rPr>
              <w:t>职务</w:t>
            </w:r>
          </w:p>
        </w:tc>
        <w:tc>
          <w:tcPr>
            <w:tcW w:w="1080" w:type="dxa"/>
            <w:vAlign w:val="center"/>
          </w:tcPr>
          <w:p>
            <w:pPr>
              <w:spacing w:line="360" w:lineRule="auto"/>
              <w:jc w:val="center"/>
              <w:rPr>
                <w:rFonts w:ascii="宋体" w:hAnsi="宋体"/>
                <w:szCs w:val="21"/>
              </w:rPr>
            </w:pPr>
            <w:r>
              <w:rPr>
                <w:rFonts w:hint="eastAsia" w:ascii="宋体" w:hAnsi="宋体"/>
                <w:szCs w:val="21"/>
              </w:rPr>
              <w:t>职称</w:t>
            </w:r>
          </w:p>
        </w:tc>
        <w:tc>
          <w:tcPr>
            <w:tcW w:w="2640" w:type="dxa"/>
            <w:vAlign w:val="center"/>
          </w:tcPr>
          <w:p>
            <w:pPr>
              <w:spacing w:line="360" w:lineRule="auto"/>
              <w:jc w:val="center"/>
              <w:rPr>
                <w:rFonts w:ascii="宋体" w:hAnsi="宋体"/>
                <w:szCs w:val="21"/>
              </w:rPr>
            </w:pPr>
            <w:r>
              <w:rPr>
                <w:rFonts w:hint="eastAsia" w:ascii="宋体" w:hAnsi="宋体"/>
                <w:szCs w:val="21"/>
              </w:rPr>
              <w:t>主要经验及承担过的项目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vMerge w:val="restart"/>
            <w:vAlign w:val="center"/>
          </w:tcPr>
          <w:p>
            <w:pPr>
              <w:spacing w:line="360" w:lineRule="auto"/>
              <w:jc w:val="center"/>
              <w:rPr>
                <w:rFonts w:ascii="宋体" w:hAnsi="宋体"/>
                <w:szCs w:val="21"/>
              </w:rPr>
            </w:pPr>
            <w:r>
              <w:rPr>
                <w:rFonts w:hint="eastAsia" w:ascii="宋体" w:hAnsi="宋体"/>
                <w:szCs w:val="21"/>
              </w:rPr>
              <w:t>总</w:t>
            </w:r>
          </w:p>
          <w:p>
            <w:pPr>
              <w:spacing w:line="360" w:lineRule="auto"/>
              <w:jc w:val="center"/>
              <w:rPr>
                <w:rFonts w:ascii="宋体" w:hAnsi="宋体"/>
                <w:szCs w:val="21"/>
              </w:rPr>
            </w:pPr>
            <w:r>
              <w:rPr>
                <w:rFonts w:hint="eastAsia" w:ascii="宋体" w:hAnsi="宋体"/>
                <w:szCs w:val="21"/>
              </w:rPr>
              <w:t>部</w:t>
            </w:r>
          </w:p>
        </w:tc>
        <w:tc>
          <w:tcPr>
            <w:tcW w:w="1800" w:type="dxa"/>
            <w:vAlign w:val="center"/>
          </w:tcPr>
          <w:p>
            <w:pPr>
              <w:spacing w:line="360" w:lineRule="auto"/>
              <w:jc w:val="center"/>
              <w:rPr>
                <w:rFonts w:ascii="宋体" w:hAnsi="宋体"/>
                <w:szCs w:val="21"/>
              </w:rPr>
            </w:pPr>
            <w:r>
              <w:rPr>
                <w:rFonts w:hint="eastAsia" w:ascii="宋体" w:hAnsi="宋体"/>
                <w:szCs w:val="21"/>
              </w:rPr>
              <w:t>项目主管</w:t>
            </w:r>
          </w:p>
        </w:tc>
        <w:tc>
          <w:tcPr>
            <w:tcW w:w="1260" w:type="dxa"/>
            <w:vAlign w:val="center"/>
          </w:tcPr>
          <w:p>
            <w:pPr>
              <w:spacing w:line="360" w:lineRule="auto"/>
              <w:jc w:val="center"/>
              <w:rPr>
                <w:rFonts w:ascii="宋体" w:hAnsi="宋体"/>
                <w:szCs w:val="21"/>
              </w:rPr>
            </w:pPr>
          </w:p>
        </w:tc>
        <w:tc>
          <w:tcPr>
            <w:tcW w:w="1080" w:type="dxa"/>
            <w:vAlign w:val="center"/>
          </w:tcPr>
          <w:p>
            <w:pPr>
              <w:spacing w:line="360" w:lineRule="auto"/>
              <w:jc w:val="center"/>
              <w:rPr>
                <w:rFonts w:ascii="宋体" w:hAnsi="宋体"/>
                <w:szCs w:val="21"/>
              </w:rPr>
            </w:pPr>
          </w:p>
        </w:tc>
        <w:tc>
          <w:tcPr>
            <w:tcW w:w="1080" w:type="dxa"/>
            <w:vAlign w:val="center"/>
          </w:tcPr>
          <w:p>
            <w:pPr>
              <w:spacing w:line="360" w:lineRule="auto"/>
              <w:jc w:val="center"/>
              <w:rPr>
                <w:rFonts w:ascii="宋体" w:hAnsi="宋体"/>
                <w:szCs w:val="21"/>
              </w:rPr>
            </w:pPr>
          </w:p>
        </w:tc>
        <w:tc>
          <w:tcPr>
            <w:tcW w:w="2640"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vMerge w:val="continue"/>
            <w:vAlign w:val="center"/>
          </w:tcPr>
          <w:p>
            <w:pPr>
              <w:spacing w:line="360" w:lineRule="auto"/>
              <w:jc w:val="center"/>
              <w:rPr>
                <w:rFonts w:ascii="宋体" w:hAnsi="宋体"/>
                <w:szCs w:val="21"/>
              </w:rPr>
            </w:pPr>
          </w:p>
        </w:tc>
        <w:tc>
          <w:tcPr>
            <w:tcW w:w="1800" w:type="dxa"/>
            <w:vAlign w:val="center"/>
          </w:tcPr>
          <w:p>
            <w:pPr>
              <w:spacing w:line="360" w:lineRule="auto"/>
              <w:jc w:val="center"/>
              <w:rPr>
                <w:rFonts w:ascii="宋体" w:hAnsi="宋体"/>
                <w:szCs w:val="21"/>
              </w:rPr>
            </w:pPr>
            <w:r>
              <w:rPr>
                <w:rFonts w:hint="eastAsia" w:ascii="宋体" w:hAnsi="宋体"/>
                <w:szCs w:val="21"/>
              </w:rPr>
              <w:t>技术负责人</w:t>
            </w:r>
          </w:p>
        </w:tc>
        <w:tc>
          <w:tcPr>
            <w:tcW w:w="1260" w:type="dxa"/>
            <w:vAlign w:val="center"/>
          </w:tcPr>
          <w:p>
            <w:pPr>
              <w:spacing w:line="360" w:lineRule="auto"/>
              <w:jc w:val="center"/>
              <w:rPr>
                <w:rFonts w:ascii="宋体" w:hAnsi="宋体"/>
                <w:szCs w:val="21"/>
              </w:rPr>
            </w:pPr>
          </w:p>
        </w:tc>
        <w:tc>
          <w:tcPr>
            <w:tcW w:w="1080" w:type="dxa"/>
            <w:vAlign w:val="center"/>
          </w:tcPr>
          <w:p>
            <w:pPr>
              <w:spacing w:line="360" w:lineRule="auto"/>
              <w:jc w:val="center"/>
              <w:rPr>
                <w:rFonts w:ascii="宋体" w:hAnsi="宋体"/>
                <w:szCs w:val="21"/>
              </w:rPr>
            </w:pPr>
          </w:p>
        </w:tc>
        <w:tc>
          <w:tcPr>
            <w:tcW w:w="1080" w:type="dxa"/>
            <w:vAlign w:val="center"/>
          </w:tcPr>
          <w:p>
            <w:pPr>
              <w:spacing w:line="360" w:lineRule="auto"/>
              <w:jc w:val="center"/>
              <w:rPr>
                <w:rFonts w:ascii="宋体" w:hAnsi="宋体"/>
                <w:szCs w:val="21"/>
              </w:rPr>
            </w:pPr>
          </w:p>
        </w:tc>
        <w:tc>
          <w:tcPr>
            <w:tcW w:w="2640"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vMerge w:val="continue"/>
            <w:vAlign w:val="center"/>
          </w:tcPr>
          <w:p>
            <w:pPr>
              <w:spacing w:line="360" w:lineRule="auto"/>
              <w:jc w:val="center"/>
              <w:rPr>
                <w:rFonts w:ascii="宋体" w:hAnsi="宋体"/>
                <w:szCs w:val="21"/>
              </w:rPr>
            </w:pPr>
          </w:p>
        </w:tc>
        <w:tc>
          <w:tcPr>
            <w:tcW w:w="1800" w:type="dxa"/>
            <w:vAlign w:val="center"/>
          </w:tcPr>
          <w:p>
            <w:pPr>
              <w:spacing w:line="360" w:lineRule="auto"/>
              <w:jc w:val="center"/>
              <w:rPr>
                <w:rFonts w:ascii="宋体" w:hAnsi="宋体"/>
                <w:szCs w:val="21"/>
              </w:rPr>
            </w:pPr>
          </w:p>
        </w:tc>
        <w:tc>
          <w:tcPr>
            <w:tcW w:w="1260" w:type="dxa"/>
            <w:vAlign w:val="center"/>
          </w:tcPr>
          <w:p>
            <w:pPr>
              <w:spacing w:line="360" w:lineRule="auto"/>
              <w:jc w:val="center"/>
              <w:rPr>
                <w:rFonts w:ascii="宋体" w:hAnsi="宋体"/>
                <w:szCs w:val="21"/>
              </w:rPr>
            </w:pPr>
          </w:p>
        </w:tc>
        <w:tc>
          <w:tcPr>
            <w:tcW w:w="1080" w:type="dxa"/>
            <w:vAlign w:val="center"/>
          </w:tcPr>
          <w:p>
            <w:pPr>
              <w:spacing w:line="360" w:lineRule="auto"/>
              <w:jc w:val="center"/>
              <w:rPr>
                <w:rFonts w:ascii="宋体" w:hAnsi="宋体"/>
                <w:szCs w:val="21"/>
              </w:rPr>
            </w:pPr>
          </w:p>
        </w:tc>
        <w:tc>
          <w:tcPr>
            <w:tcW w:w="1080" w:type="dxa"/>
            <w:vAlign w:val="center"/>
          </w:tcPr>
          <w:p>
            <w:pPr>
              <w:spacing w:line="360" w:lineRule="auto"/>
              <w:jc w:val="center"/>
              <w:rPr>
                <w:rFonts w:ascii="宋体" w:hAnsi="宋体"/>
                <w:szCs w:val="21"/>
              </w:rPr>
            </w:pPr>
          </w:p>
        </w:tc>
        <w:tc>
          <w:tcPr>
            <w:tcW w:w="2640"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vMerge w:val="restart"/>
            <w:vAlign w:val="center"/>
          </w:tcPr>
          <w:p>
            <w:pPr>
              <w:spacing w:line="360" w:lineRule="auto"/>
              <w:jc w:val="center"/>
              <w:rPr>
                <w:rFonts w:ascii="宋体" w:hAnsi="宋体"/>
                <w:szCs w:val="21"/>
              </w:rPr>
            </w:pPr>
            <w:r>
              <w:rPr>
                <w:rFonts w:hint="eastAsia" w:ascii="宋体" w:hAnsi="宋体"/>
                <w:szCs w:val="21"/>
              </w:rPr>
              <w:t>现</w:t>
            </w:r>
          </w:p>
          <w:p>
            <w:pPr>
              <w:spacing w:line="360" w:lineRule="auto"/>
              <w:jc w:val="center"/>
              <w:rPr>
                <w:rFonts w:ascii="宋体" w:hAnsi="宋体"/>
                <w:szCs w:val="21"/>
              </w:rPr>
            </w:pPr>
          </w:p>
          <w:p>
            <w:pPr>
              <w:spacing w:line="360" w:lineRule="auto"/>
              <w:jc w:val="center"/>
              <w:rPr>
                <w:rFonts w:ascii="宋体" w:hAnsi="宋体"/>
                <w:szCs w:val="21"/>
              </w:rPr>
            </w:pPr>
          </w:p>
          <w:p>
            <w:pPr>
              <w:spacing w:line="360" w:lineRule="auto"/>
              <w:jc w:val="center"/>
              <w:rPr>
                <w:rFonts w:ascii="宋体" w:hAnsi="宋体"/>
                <w:szCs w:val="21"/>
              </w:rPr>
            </w:pPr>
          </w:p>
          <w:p>
            <w:pPr>
              <w:spacing w:line="360" w:lineRule="auto"/>
              <w:jc w:val="center"/>
              <w:rPr>
                <w:rFonts w:ascii="宋体" w:hAnsi="宋体"/>
                <w:szCs w:val="21"/>
              </w:rPr>
            </w:pPr>
          </w:p>
          <w:p>
            <w:pPr>
              <w:spacing w:line="360" w:lineRule="auto"/>
              <w:jc w:val="center"/>
              <w:rPr>
                <w:rFonts w:ascii="宋体" w:hAnsi="宋体"/>
                <w:szCs w:val="21"/>
              </w:rPr>
            </w:pPr>
            <w:r>
              <w:rPr>
                <w:rFonts w:hint="eastAsia" w:ascii="宋体" w:hAnsi="宋体"/>
                <w:szCs w:val="21"/>
              </w:rPr>
              <w:t>场</w:t>
            </w:r>
          </w:p>
        </w:tc>
        <w:tc>
          <w:tcPr>
            <w:tcW w:w="1800" w:type="dxa"/>
            <w:vAlign w:val="center"/>
          </w:tcPr>
          <w:p>
            <w:pPr>
              <w:spacing w:line="360" w:lineRule="auto"/>
              <w:jc w:val="center"/>
              <w:rPr>
                <w:rFonts w:ascii="宋体" w:hAnsi="宋体"/>
                <w:szCs w:val="21"/>
              </w:rPr>
            </w:pPr>
            <w:r>
              <w:rPr>
                <w:rFonts w:hint="eastAsia" w:ascii="宋体" w:hAnsi="宋体"/>
                <w:szCs w:val="21"/>
              </w:rPr>
              <w:t>项目经理</w:t>
            </w:r>
          </w:p>
        </w:tc>
        <w:tc>
          <w:tcPr>
            <w:tcW w:w="1260" w:type="dxa"/>
            <w:vAlign w:val="center"/>
          </w:tcPr>
          <w:p>
            <w:pPr>
              <w:spacing w:line="360" w:lineRule="auto"/>
              <w:jc w:val="center"/>
              <w:rPr>
                <w:rFonts w:ascii="宋体" w:hAnsi="宋体"/>
                <w:szCs w:val="21"/>
              </w:rPr>
            </w:pPr>
          </w:p>
        </w:tc>
        <w:tc>
          <w:tcPr>
            <w:tcW w:w="1080" w:type="dxa"/>
            <w:vAlign w:val="center"/>
          </w:tcPr>
          <w:p>
            <w:pPr>
              <w:spacing w:line="360" w:lineRule="auto"/>
              <w:jc w:val="center"/>
              <w:rPr>
                <w:rFonts w:ascii="宋体" w:hAnsi="宋体"/>
                <w:szCs w:val="21"/>
              </w:rPr>
            </w:pPr>
          </w:p>
        </w:tc>
        <w:tc>
          <w:tcPr>
            <w:tcW w:w="1080" w:type="dxa"/>
            <w:vAlign w:val="center"/>
          </w:tcPr>
          <w:p>
            <w:pPr>
              <w:spacing w:line="360" w:lineRule="auto"/>
              <w:jc w:val="center"/>
              <w:rPr>
                <w:rFonts w:ascii="宋体" w:hAnsi="宋体"/>
                <w:szCs w:val="21"/>
              </w:rPr>
            </w:pPr>
          </w:p>
        </w:tc>
        <w:tc>
          <w:tcPr>
            <w:tcW w:w="2640"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vMerge w:val="continue"/>
            <w:vAlign w:val="center"/>
          </w:tcPr>
          <w:p>
            <w:pPr>
              <w:spacing w:line="360" w:lineRule="auto"/>
              <w:jc w:val="center"/>
              <w:rPr>
                <w:rFonts w:ascii="宋体" w:hAnsi="宋体"/>
                <w:szCs w:val="21"/>
              </w:rPr>
            </w:pPr>
          </w:p>
        </w:tc>
        <w:tc>
          <w:tcPr>
            <w:tcW w:w="1800" w:type="dxa"/>
            <w:vAlign w:val="center"/>
          </w:tcPr>
          <w:p>
            <w:pPr>
              <w:spacing w:line="360" w:lineRule="auto"/>
              <w:jc w:val="center"/>
              <w:rPr>
                <w:rFonts w:ascii="宋体" w:hAnsi="宋体"/>
                <w:szCs w:val="21"/>
              </w:rPr>
            </w:pPr>
            <w:r>
              <w:rPr>
                <w:rFonts w:hint="eastAsia" w:ascii="宋体" w:hAnsi="宋体"/>
                <w:szCs w:val="21"/>
              </w:rPr>
              <w:t>项目副经理</w:t>
            </w:r>
          </w:p>
        </w:tc>
        <w:tc>
          <w:tcPr>
            <w:tcW w:w="1260" w:type="dxa"/>
            <w:vAlign w:val="center"/>
          </w:tcPr>
          <w:p>
            <w:pPr>
              <w:spacing w:line="360" w:lineRule="auto"/>
              <w:jc w:val="center"/>
              <w:rPr>
                <w:rFonts w:ascii="宋体" w:hAnsi="宋体"/>
                <w:szCs w:val="21"/>
              </w:rPr>
            </w:pPr>
          </w:p>
        </w:tc>
        <w:tc>
          <w:tcPr>
            <w:tcW w:w="1080" w:type="dxa"/>
            <w:vAlign w:val="center"/>
          </w:tcPr>
          <w:p>
            <w:pPr>
              <w:spacing w:line="360" w:lineRule="auto"/>
              <w:jc w:val="center"/>
              <w:rPr>
                <w:rFonts w:ascii="宋体" w:hAnsi="宋体"/>
                <w:szCs w:val="21"/>
              </w:rPr>
            </w:pPr>
          </w:p>
        </w:tc>
        <w:tc>
          <w:tcPr>
            <w:tcW w:w="1080" w:type="dxa"/>
            <w:vAlign w:val="center"/>
          </w:tcPr>
          <w:p>
            <w:pPr>
              <w:spacing w:line="360" w:lineRule="auto"/>
              <w:jc w:val="center"/>
              <w:rPr>
                <w:rFonts w:ascii="宋体" w:hAnsi="宋体"/>
                <w:szCs w:val="21"/>
              </w:rPr>
            </w:pPr>
          </w:p>
        </w:tc>
        <w:tc>
          <w:tcPr>
            <w:tcW w:w="2640"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vMerge w:val="continue"/>
            <w:vAlign w:val="center"/>
          </w:tcPr>
          <w:p>
            <w:pPr>
              <w:spacing w:line="360" w:lineRule="auto"/>
              <w:jc w:val="center"/>
              <w:rPr>
                <w:rFonts w:ascii="宋体" w:hAnsi="宋体"/>
                <w:szCs w:val="21"/>
              </w:rPr>
            </w:pPr>
          </w:p>
        </w:tc>
        <w:tc>
          <w:tcPr>
            <w:tcW w:w="1800" w:type="dxa"/>
            <w:vAlign w:val="center"/>
          </w:tcPr>
          <w:p>
            <w:pPr>
              <w:spacing w:line="360" w:lineRule="auto"/>
              <w:jc w:val="center"/>
              <w:rPr>
                <w:rFonts w:ascii="宋体" w:hAnsi="宋体"/>
                <w:szCs w:val="21"/>
              </w:rPr>
            </w:pPr>
            <w:r>
              <w:rPr>
                <w:rFonts w:hint="eastAsia" w:ascii="宋体" w:hAnsi="宋体"/>
                <w:szCs w:val="21"/>
              </w:rPr>
              <w:t>技术总负责人</w:t>
            </w:r>
          </w:p>
        </w:tc>
        <w:tc>
          <w:tcPr>
            <w:tcW w:w="1260" w:type="dxa"/>
            <w:vAlign w:val="center"/>
          </w:tcPr>
          <w:p>
            <w:pPr>
              <w:spacing w:line="360" w:lineRule="auto"/>
              <w:jc w:val="center"/>
              <w:rPr>
                <w:rFonts w:ascii="宋体" w:hAnsi="宋体"/>
                <w:szCs w:val="21"/>
              </w:rPr>
            </w:pPr>
          </w:p>
        </w:tc>
        <w:tc>
          <w:tcPr>
            <w:tcW w:w="1080" w:type="dxa"/>
            <w:vAlign w:val="center"/>
          </w:tcPr>
          <w:p>
            <w:pPr>
              <w:spacing w:line="360" w:lineRule="auto"/>
              <w:jc w:val="center"/>
              <w:rPr>
                <w:rFonts w:ascii="宋体" w:hAnsi="宋体"/>
                <w:szCs w:val="21"/>
              </w:rPr>
            </w:pPr>
          </w:p>
        </w:tc>
        <w:tc>
          <w:tcPr>
            <w:tcW w:w="1080" w:type="dxa"/>
            <w:vAlign w:val="center"/>
          </w:tcPr>
          <w:p>
            <w:pPr>
              <w:spacing w:line="360" w:lineRule="auto"/>
              <w:jc w:val="center"/>
              <w:rPr>
                <w:rFonts w:ascii="宋体" w:hAnsi="宋体"/>
                <w:szCs w:val="21"/>
              </w:rPr>
            </w:pPr>
          </w:p>
        </w:tc>
        <w:tc>
          <w:tcPr>
            <w:tcW w:w="2640"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vMerge w:val="continue"/>
            <w:vAlign w:val="center"/>
          </w:tcPr>
          <w:p>
            <w:pPr>
              <w:spacing w:line="360" w:lineRule="auto"/>
              <w:jc w:val="center"/>
              <w:rPr>
                <w:rFonts w:ascii="宋体" w:hAnsi="宋体"/>
                <w:szCs w:val="21"/>
              </w:rPr>
            </w:pPr>
          </w:p>
        </w:tc>
        <w:tc>
          <w:tcPr>
            <w:tcW w:w="1800" w:type="dxa"/>
            <w:vAlign w:val="center"/>
          </w:tcPr>
          <w:p>
            <w:pPr>
              <w:spacing w:line="360" w:lineRule="auto"/>
              <w:jc w:val="center"/>
              <w:rPr>
                <w:rFonts w:ascii="宋体" w:hAnsi="宋体"/>
                <w:szCs w:val="21"/>
              </w:rPr>
            </w:pPr>
            <w:r>
              <w:rPr>
                <w:rFonts w:hint="eastAsia" w:ascii="宋体" w:hAnsi="宋体"/>
                <w:szCs w:val="21"/>
              </w:rPr>
              <w:t>质量员</w:t>
            </w:r>
          </w:p>
        </w:tc>
        <w:tc>
          <w:tcPr>
            <w:tcW w:w="1260" w:type="dxa"/>
            <w:vAlign w:val="center"/>
          </w:tcPr>
          <w:p>
            <w:pPr>
              <w:spacing w:line="360" w:lineRule="auto"/>
              <w:jc w:val="center"/>
              <w:rPr>
                <w:rFonts w:ascii="宋体" w:hAnsi="宋体"/>
                <w:szCs w:val="21"/>
              </w:rPr>
            </w:pPr>
          </w:p>
        </w:tc>
        <w:tc>
          <w:tcPr>
            <w:tcW w:w="1080" w:type="dxa"/>
            <w:vAlign w:val="center"/>
          </w:tcPr>
          <w:p>
            <w:pPr>
              <w:spacing w:line="360" w:lineRule="auto"/>
              <w:jc w:val="center"/>
              <w:rPr>
                <w:rFonts w:ascii="宋体" w:hAnsi="宋体"/>
                <w:szCs w:val="21"/>
              </w:rPr>
            </w:pPr>
          </w:p>
        </w:tc>
        <w:tc>
          <w:tcPr>
            <w:tcW w:w="1080" w:type="dxa"/>
            <w:vAlign w:val="center"/>
          </w:tcPr>
          <w:p>
            <w:pPr>
              <w:spacing w:line="360" w:lineRule="auto"/>
              <w:jc w:val="center"/>
              <w:rPr>
                <w:rFonts w:ascii="宋体" w:hAnsi="宋体"/>
                <w:szCs w:val="21"/>
              </w:rPr>
            </w:pPr>
          </w:p>
        </w:tc>
        <w:tc>
          <w:tcPr>
            <w:tcW w:w="2640"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vMerge w:val="continue"/>
            <w:vAlign w:val="center"/>
          </w:tcPr>
          <w:p>
            <w:pPr>
              <w:spacing w:line="360" w:lineRule="auto"/>
              <w:jc w:val="center"/>
              <w:rPr>
                <w:rFonts w:ascii="宋体" w:hAnsi="宋体"/>
                <w:szCs w:val="21"/>
              </w:rPr>
            </w:pPr>
          </w:p>
        </w:tc>
        <w:tc>
          <w:tcPr>
            <w:tcW w:w="1800" w:type="dxa"/>
            <w:vAlign w:val="center"/>
          </w:tcPr>
          <w:p>
            <w:pPr>
              <w:spacing w:line="360" w:lineRule="auto"/>
              <w:jc w:val="center"/>
              <w:rPr>
                <w:rFonts w:ascii="宋体" w:hAnsi="宋体"/>
                <w:szCs w:val="21"/>
              </w:rPr>
            </w:pPr>
            <w:r>
              <w:rPr>
                <w:rFonts w:hint="eastAsia" w:ascii="宋体" w:hAnsi="宋体"/>
                <w:szCs w:val="21"/>
              </w:rPr>
              <w:t>安全员</w:t>
            </w:r>
          </w:p>
        </w:tc>
        <w:tc>
          <w:tcPr>
            <w:tcW w:w="1260" w:type="dxa"/>
            <w:vAlign w:val="center"/>
          </w:tcPr>
          <w:p>
            <w:pPr>
              <w:spacing w:line="360" w:lineRule="auto"/>
              <w:jc w:val="center"/>
              <w:rPr>
                <w:rFonts w:ascii="宋体" w:hAnsi="宋体"/>
                <w:szCs w:val="21"/>
              </w:rPr>
            </w:pPr>
          </w:p>
        </w:tc>
        <w:tc>
          <w:tcPr>
            <w:tcW w:w="1080" w:type="dxa"/>
            <w:vAlign w:val="center"/>
          </w:tcPr>
          <w:p>
            <w:pPr>
              <w:spacing w:line="360" w:lineRule="auto"/>
              <w:jc w:val="center"/>
              <w:rPr>
                <w:rFonts w:ascii="宋体" w:hAnsi="宋体"/>
                <w:szCs w:val="21"/>
              </w:rPr>
            </w:pPr>
          </w:p>
        </w:tc>
        <w:tc>
          <w:tcPr>
            <w:tcW w:w="1080" w:type="dxa"/>
            <w:vAlign w:val="center"/>
          </w:tcPr>
          <w:p>
            <w:pPr>
              <w:spacing w:line="360" w:lineRule="auto"/>
              <w:jc w:val="center"/>
              <w:rPr>
                <w:rFonts w:ascii="宋体" w:hAnsi="宋体"/>
                <w:szCs w:val="21"/>
              </w:rPr>
            </w:pPr>
          </w:p>
        </w:tc>
        <w:tc>
          <w:tcPr>
            <w:tcW w:w="2640"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vMerge w:val="continue"/>
            <w:vAlign w:val="center"/>
          </w:tcPr>
          <w:p>
            <w:pPr>
              <w:spacing w:line="360" w:lineRule="auto"/>
              <w:jc w:val="center"/>
              <w:rPr>
                <w:rFonts w:ascii="宋体" w:hAnsi="宋体"/>
                <w:szCs w:val="21"/>
              </w:rPr>
            </w:pPr>
          </w:p>
        </w:tc>
        <w:tc>
          <w:tcPr>
            <w:tcW w:w="1800" w:type="dxa"/>
            <w:vAlign w:val="center"/>
          </w:tcPr>
          <w:p>
            <w:pPr>
              <w:spacing w:line="360" w:lineRule="auto"/>
              <w:jc w:val="center"/>
              <w:rPr>
                <w:rFonts w:ascii="宋体" w:hAnsi="宋体"/>
                <w:szCs w:val="21"/>
              </w:rPr>
            </w:pPr>
            <w:r>
              <w:rPr>
                <w:rFonts w:hint="eastAsia" w:ascii="宋体" w:hAnsi="宋体"/>
                <w:szCs w:val="21"/>
              </w:rPr>
              <w:t>材料员</w:t>
            </w:r>
          </w:p>
        </w:tc>
        <w:tc>
          <w:tcPr>
            <w:tcW w:w="1260" w:type="dxa"/>
            <w:vAlign w:val="center"/>
          </w:tcPr>
          <w:p>
            <w:pPr>
              <w:spacing w:line="360" w:lineRule="auto"/>
              <w:jc w:val="center"/>
              <w:rPr>
                <w:rFonts w:ascii="宋体" w:hAnsi="宋体"/>
                <w:szCs w:val="21"/>
              </w:rPr>
            </w:pPr>
          </w:p>
        </w:tc>
        <w:tc>
          <w:tcPr>
            <w:tcW w:w="1080" w:type="dxa"/>
            <w:vAlign w:val="center"/>
          </w:tcPr>
          <w:p>
            <w:pPr>
              <w:spacing w:line="360" w:lineRule="auto"/>
              <w:jc w:val="center"/>
              <w:rPr>
                <w:rFonts w:ascii="宋体" w:hAnsi="宋体"/>
                <w:szCs w:val="21"/>
              </w:rPr>
            </w:pPr>
          </w:p>
        </w:tc>
        <w:tc>
          <w:tcPr>
            <w:tcW w:w="1080" w:type="dxa"/>
            <w:vAlign w:val="center"/>
          </w:tcPr>
          <w:p>
            <w:pPr>
              <w:spacing w:line="360" w:lineRule="auto"/>
              <w:jc w:val="center"/>
              <w:rPr>
                <w:rFonts w:ascii="宋体" w:hAnsi="宋体"/>
                <w:szCs w:val="21"/>
              </w:rPr>
            </w:pPr>
          </w:p>
        </w:tc>
        <w:tc>
          <w:tcPr>
            <w:tcW w:w="2640"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vMerge w:val="continue"/>
            <w:vAlign w:val="center"/>
          </w:tcPr>
          <w:p>
            <w:pPr>
              <w:spacing w:line="360" w:lineRule="auto"/>
              <w:jc w:val="center"/>
              <w:rPr>
                <w:rFonts w:ascii="宋体" w:hAnsi="宋体"/>
                <w:szCs w:val="21"/>
              </w:rPr>
            </w:pPr>
          </w:p>
        </w:tc>
        <w:tc>
          <w:tcPr>
            <w:tcW w:w="1800" w:type="dxa"/>
            <w:vAlign w:val="center"/>
          </w:tcPr>
          <w:p>
            <w:pPr>
              <w:spacing w:line="360" w:lineRule="auto"/>
              <w:jc w:val="center"/>
              <w:rPr>
                <w:rFonts w:ascii="宋体" w:hAnsi="宋体"/>
                <w:szCs w:val="21"/>
              </w:rPr>
            </w:pPr>
            <w:r>
              <w:rPr>
                <w:rFonts w:hint="eastAsia" w:ascii="宋体" w:hAnsi="宋体"/>
                <w:szCs w:val="21"/>
              </w:rPr>
              <w:t>预算员</w:t>
            </w:r>
          </w:p>
        </w:tc>
        <w:tc>
          <w:tcPr>
            <w:tcW w:w="1260" w:type="dxa"/>
            <w:vAlign w:val="center"/>
          </w:tcPr>
          <w:p>
            <w:pPr>
              <w:spacing w:line="360" w:lineRule="auto"/>
              <w:jc w:val="center"/>
              <w:rPr>
                <w:rFonts w:ascii="宋体" w:hAnsi="宋体"/>
                <w:szCs w:val="21"/>
              </w:rPr>
            </w:pPr>
          </w:p>
        </w:tc>
        <w:tc>
          <w:tcPr>
            <w:tcW w:w="1080" w:type="dxa"/>
            <w:vAlign w:val="center"/>
          </w:tcPr>
          <w:p>
            <w:pPr>
              <w:spacing w:line="360" w:lineRule="auto"/>
              <w:jc w:val="center"/>
              <w:rPr>
                <w:rFonts w:ascii="宋体" w:hAnsi="宋体"/>
                <w:szCs w:val="21"/>
              </w:rPr>
            </w:pPr>
          </w:p>
        </w:tc>
        <w:tc>
          <w:tcPr>
            <w:tcW w:w="1080" w:type="dxa"/>
            <w:vAlign w:val="center"/>
          </w:tcPr>
          <w:p>
            <w:pPr>
              <w:spacing w:line="360" w:lineRule="auto"/>
              <w:jc w:val="center"/>
              <w:rPr>
                <w:rFonts w:ascii="宋体" w:hAnsi="宋体"/>
                <w:szCs w:val="21"/>
              </w:rPr>
            </w:pPr>
          </w:p>
        </w:tc>
        <w:tc>
          <w:tcPr>
            <w:tcW w:w="2640"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vMerge w:val="continue"/>
            <w:vAlign w:val="center"/>
          </w:tcPr>
          <w:p>
            <w:pPr>
              <w:spacing w:line="360" w:lineRule="auto"/>
              <w:jc w:val="center"/>
              <w:rPr>
                <w:rFonts w:ascii="宋体" w:hAnsi="宋体"/>
                <w:szCs w:val="21"/>
              </w:rPr>
            </w:pPr>
          </w:p>
        </w:tc>
        <w:tc>
          <w:tcPr>
            <w:tcW w:w="1800" w:type="dxa"/>
            <w:vAlign w:val="center"/>
          </w:tcPr>
          <w:p>
            <w:pPr>
              <w:spacing w:line="360" w:lineRule="auto"/>
              <w:jc w:val="center"/>
              <w:rPr>
                <w:rFonts w:ascii="宋体" w:hAnsi="宋体"/>
                <w:szCs w:val="21"/>
              </w:rPr>
            </w:pPr>
            <w:r>
              <w:rPr>
                <w:rFonts w:hint="eastAsia" w:ascii="宋体" w:hAnsi="宋体"/>
                <w:szCs w:val="21"/>
              </w:rPr>
              <w:t>专业施工员</w:t>
            </w:r>
          </w:p>
        </w:tc>
        <w:tc>
          <w:tcPr>
            <w:tcW w:w="1260" w:type="dxa"/>
            <w:vAlign w:val="center"/>
          </w:tcPr>
          <w:p>
            <w:pPr>
              <w:spacing w:line="360" w:lineRule="auto"/>
              <w:jc w:val="center"/>
              <w:rPr>
                <w:rFonts w:ascii="宋体" w:hAnsi="宋体"/>
                <w:szCs w:val="21"/>
              </w:rPr>
            </w:pPr>
          </w:p>
        </w:tc>
        <w:tc>
          <w:tcPr>
            <w:tcW w:w="1080" w:type="dxa"/>
            <w:vAlign w:val="center"/>
          </w:tcPr>
          <w:p>
            <w:pPr>
              <w:spacing w:line="360" w:lineRule="auto"/>
              <w:jc w:val="center"/>
              <w:rPr>
                <w:rFonts w:ascii="宋体" w:hAnsi="宋体"/>
                <w:szCs w:val="21"/>
              </w:rPr>
            </w:pPr>
          </w:p>
        </w:tc>
        <w:tc>
          <w:tcPr>
            <w:tcW w:w="1080" w:type="dxa"/>
            <w:vAlign w:val="center"/>
          </w:tcPr>
          <w:p>
            <w:pPr>
              <w:spacing w:line="360" w:lineRule="auto"/>
              <w:jc w:val="center"/>
              <w:rPr>
                <w:rFonts w:ascii="宋体" w:hAnsi="宋体"/>
                <w:szCs w:val="21"/>
              </w:rPr>
            </w:pPr>
          </w:p>
        </w:tc>
        <w:tc>
          <w:tcPr>
            <w:tcW w:w="2640"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vMerge w:val="continue"/>
            <w:vAlign w:val="center"/>
          </w:tcPr>
          <w:p>
            <w:pPr>
              <w:spacing w:line="360" w:lineRule="auto"/>
              <w:jc w:val="center"/>
              <w:rPr>
                <w:rFonts w:ascii="宋体" w:hAnsi="宋体"/>
                <w:szCs w:val="21"/>
              </w:rPr>
            </w:pPr>
          </w:p>
        </w:tc>
        <w:tc>
          <w:tcPr>
            <w:tcW w:w="1800" w:type="dxa"/>
            <w:vAlign w:val="center"/>
          </w:tcPr>
          <w:p>
            <w:pPr>
              <w:spacing w:line="360" w:lineRule="auto"/>
              <w:jc w:val="center"/>
              <w:rPr>
                <w:rFonts w:ascii="宋体" w:hAnsi="宋体"/>
                <w:szCs w:val="21"/>
              </w:rPr>
            </w:pPr>
          </w:p>
        </w:tc>
        <w:tc>
          <w:tcPr>
            <w:tcW w:w="1260" w:type="dxa"/>
            <w:vAlign w:val="center"/>
          </w:tcPr>
          <w:p>
            <w:pPr>
              <w:spacing w:line="360" w:lineRule="auto"/>
              <w:jc w:val="center"/>
              <w:rPr>
                <w:rFonts w:ascii="宋体" w:hAnsi="宋体"/>
                <w:szCs w:val="21"/>
              </w:rPr>
            </w:pPr>
          </w:p>
        </w:tc>
        <w:tc>
          <w:tcPr>
            <w:tcW w:w="1080" w:type="dxa"/>
            <w:vAlign w:val="center"/>
          </w:tcPr>
          <w:p>
            <w:pPr>
              <w:spacing w:line="360" w:lineRule="auto"/>
              <w:jc w:val="center"/>
              <w:rPr>
                <w:rFonts w:ascii="宋体" w:hAnsi="宋体"/>
                <w:szCs w:val="21"/>
              </w:rPr>
            </w:pPr>
          </w:p>
        </w:tc>
        <w:tc>
          <w:tcPr>
            <w:tcW w:w="1080" w:type="dxa"/>
            <w:vAlign w:val="center"/>
          </w:tcPr>
          <w:p>
            <w:pPr>
              <w:spacing w:line="360" w:lineRule="auto"/>
              <w:jc w:val="center"/>
              <w:rPr>
                <w:rFonts w:ascii="宋体" w:hAnsi="宋体"/>
                <w:szCs w:val="21"/>
              </w:rPr>
            </w:pPr>
          </w:p>
        </w:tc>
        <w:tc>
          <w:tcPr>
            <w:tcW w:w="2640"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vMerge w:val="continue"/>
            <w:vAlign w:val="center"/>
          </w:tcPr>
          <w:p>
            <w:pPr>
              <w:spacing w:line="360" w:lineRule="auto"/>
              <w:jc w:val="center"/>
              <w:rPr>
                <w:rFonts w:ascii="宋体" w:hAnsi="宋体"/>
                <w:szCs w:val="21"/>
              </w:rPr>
            </w:pPr>
          </w:p>
        </w:tc>
        <w:tc>
          <w:tcPr>
            <w:tcW w:w="1800" w:type="dxa"/>
            <w:vAlign w:val="center"/>
          </w:tcPr>
          <w:p>
            <w:pPr>
              <w:spacing w:line="360" w:lineRule="auto"/>
              <w:jc w:val="center"/>
              <w:rPr>
                <w:rFonts w:ascii="宋体" w:hAnsi="宋体"/>
                <w:szCs w:val="21"/>
              </w:rPr>
            </w:pPr>
          </w:p>
        </w:tc>
        <w:tc>
          <w:tcPr>
            <w:tcW w:w="1260" w:type="dxa"/>
            <w:vAlign w:val="center"/>
          </w:tcPr>
          <w:p>
            <w:pPr>
              <w:spacing w:line="360" w:lineRule="auto"/>
              <w:jc w:val="center"/>
              <w:rPr>
                <w:rFonts w:ascii="宋体" w:hAnsi="宋体"/>
                <w:szCs w:val="21"/>
              </w:rPr>
            </w:pPr>
          </w:p>
        </w:tc>
        <w:tc>
          <w:tcPr>
            <w:tcW w:w="1080" w:type="dxa"/>
            <w:vAlign w:val="center"/>
          </w:tcPr>
          <w:p>
            <w:pPr>
              <w:spacing w:line="360" w:lineRule="auto"/>
              <w:jc w:val="center"/>
              <w:rPr>
                <w:rFonts w:ascii="宋体" w:hAnsi="宋体"/>
                <w:szCs w:val="21"/>
              </w:rPr>
            </w:pPr>
          </w:p>
        </w:tc>
        <w:tc>
          <w:tcPr>
            <w:tcW w:w="1080" w:type="dxa"/>
            <w:vAlign w:val="center"/>
          </w:tcPr>
          <w:p>
            <w:pPr>
              <w:spacing w:line="360" w:lineRule="auto"/>
              <w:jc w:val="center"/>
              <w:rPr>
                <w:rFonts w:ascii="宋体" w:hAnsi="宋体"/>
                <w:szCs w:val="21"/>
              </w:rPr>
            </w:pPr>
          </w:p>
        </w:tc>
        <w:tc>
          <w:tcPr>
            <w:tcW w:w="2640"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vMerge w:val="continue"/>
            <w:vAlign w:val="center"/>
          </w:tcPr>
          <w:p>
            <w:pPr>
              <w:spacing w:line="360" w:lineRule="auto"/>
              <w:jc w:val="center"/>
              <w:rPr>
                <w:rFonts w:ascii="宋体" w:hAnsi="宋体"/>
                <w:szCs w:val="21"/>
              </w:rPr>
            </w:pPr>
          </w:p>
        </w:tc>
        <w:tc>
          <w:tcPr>
            <w:tcW w:w="1800" w:type="dxa"/>
            <w:vAlign w:val="center"/>
          </w:tcPr>
          <w:p>
            <w:pPr>
              <w:spacing w:line="360" w:lineRule="auto"/>
              <w:jc w:val="center"/>
              <w:rPr>
                <w:rFonts w:ascii="宋体" w:hAnsi="宋体"/>
                <w:szCs w:val="21"/>
              </w:rPr>
            </w:pPr>
          </w:p>
        </w:tc>
        <w:tc>
          <w:tcPr>
            <w:tcW w:w="1260" w:type="dxa"/>
            <w:vAlign w:val="center"/>
          </w:tcPr>
          <w:p>
            <w:pPr>
              <w:spacing w:line="360" w:lineRule="auto"/>
              <w:jc w:val="center"/>
              <w:rPr>
                <w:rFonts w:ascii="宋体" w:hAnsi="宋体"/>
                <w:szCs w:val="21"/>
              </w:rPr>
            </w:pPr>
          </w:p>
        </w:tc>
        <w:tc>
          <w:tcPr>
            <w:tcW w:w="1080" w:type="dxa"/>
            <w:vAlign w:val="center"/>
          </w:tcPr>
          <w:p>
            <w:pPr>
              <w:spacing w:line="360" w:lineRule="auto"/>
              <w:jc w:val="center"/>
              <w:rPr>
                <w:rFonts w:ascii="宋体" w:hAnsi="宋体"/>
                <w:szCs w:val="21"/>
              </w:rPr>
            </w:pPr>
          </w:p>
        </w:tc>
        <w:tc>
          <w:tcPr>
            <w:tcW w:w="1080" w:type="dxa"/>
            <w:vAlign w:val="center"/>
          </w:tcPr>
          <w:p>
            <w:pPr>
              <w:spacing w:line="360" w:lineRule="auto"/>
              <w:jc w:val="center"/>
              <w:rPr>
                <w:rFonts w:ascii="宋体" w:hAnsi="宋体"/>
                <w:szCs w:val="21"/>
              </w:rPr>
            </w:pPr>
          </w:p>
        </w:tc>
        <w:tc>
          <w:tcPr>
            <w:tcW w:w="2640"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vMerge w:val="continue"/>
            <w:vAlign w:val="center"/>
          </w:tcPr>
          <w:p>
            <w:pPr>
              <w:spacing w:line="360" w:lineRule="auto"/>
              <w:jc w:val="center"/>
              <w:rPr>
                <w:rFonts w:ascii="宋体" w:hAnsi="宋体"/>
                <w:szCs w:val="21"/>
              </w:rPr>
            </w:pPr>
          </w:p>
        </w:tc>
        <w:tc>
          <w:tcPr>
            <w:tcW w:w="1800" w:type="dxa"/>
            <w:vAlign w:val="center"/>
          </w:tcPr>
          <w:p>
            <w:pPr>
              <w:spacing w:line="360" w:lineRule="auto"/>
              <w:jc w:val="center"/>
              <w:rPr>
                <w:rFonts w:ascii="宋体" w:hAnsi="宋体"/>
                <w:szCs w:val="21"/>
              </w:rPr>
            </w:pPr>
          </w:p>
        </w:tc>
        <w:tc>
          <w:tcPr>
            <w:tcW w:w="1260" w:type="dxa"/>
            <w:vAlign w:val="center"/>
          </w:tcPr>
          <w:p>
            <w:pPr>
              <w:spacing w:line="360" w:lineRule="auto"/>
              <w:jc w:val="center"/>
              <w:rPr>
                <w:rFonts w:ascii="宋体" w:hAnsi="宋体"/>
                <w:szCs w:val="21"/>
              </w:rPr>
            </w:pPr>
          </w:p>
        </w:tc>
        <w:tc>
          <w:tcPr>
            <w:tcW w:w="1080" w:type="dxa"/>
            <w:vAlign w:val="center"/>
          </w:tcPr>
          <w:p>
            <w:pPr>
              <w:spacing w:line="360" w:lineRule="auto"/>
              <w:jc w:val="center"/>
              <w:rPr>
                <w:rFonts w:ascii="宋体" w:hAnsi="宋体"/>
                <w:szCs w:val="21"/>
              </w:rPr>
            </w:pPr>
          </w:p>
        </w:tc>
        <w:tc>
          <w:tcPr>
            <w:tcW w:w="1080" w:type="dxa"/>
            <w:vAlign w:val="center"/>
          </w:tcPr>
          <w:p>
            <w:pPr>
              <w:spacing w:line="360" w:lineRule="auto"/>
              <w:jc w:val="center"/>
              <w:rPr>
                <w:rFonts w:ascii="宋体" w:hAnsi="宋体"/>
                <w:szCs w:val="21"/>
              </w:rPr>
            </w:pPr>
          </w:p>
        </w:tc>
        <w:tc>
          <w:tcPr>
            <w:tcW w:w="2640"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vMerge w:val="continue"/>
            <w:vAlign w:val="center"/>
          </w:tcPr>
          <w:p>
            <w:pPr>
              <w:spacing w:line="360" w:lineRule="auto"/>
              <w:jc w:val="center"/>
              <w:rPr>
                <w:rFonts w:ascii="宋体" w:hAnsi="宋体"/>
                <w:szCs w:val="21"/>
              </w:rPr>
            </w:pPr>
          </w:p>
        </w:tc>
        <w:tc>
          <w:tcPr>
            <w:tcW w:w="1800" w:type="dxa"/>
            <w:vAlign w:val="center"/>
          </w:tcPr>
          <w:p>
            <w:pPr>
              <w:spacing w:line="360" w:lineRule="auto"/>
              <w:jc w:val="center"/>
              <w:rPr>
                <w:rFonts w:ascii="宋体" w:hAnsi="宋体"/>
                <w:szCs w:val="21"/>
              </w:rPr>
            </w:pPr>
          </w:p>
        </w:tc>
        <w:tc>
          <w:tcPr>
            <w:tcW w:w="1260" w:type="dxa"/>
            <w:vAlign w:val="center"/>
          </w:tcPr>
          <w:p>
            <w:pPr>
              <w:spacing w:line="360" w:lineRule="auto"/>
              <w:jc w:val="center"/>
              <w:rPr>
                <w:rFonts w:ascii="宋体" w:hAnsi="宋体"/>
                <w:szCs w:val="21"/>
              </w:rPr>
            </w:pPr>
          </w:p>
        </w:tc>
        <w:tc>
          <w:tcPr>
            <w:tcW w:w="1080" w:type="dxa"/>
            <w:vAlign w:val="center"/>
          </w:tcPr>
          <w:p>
            <w:pPr>
              <w:spacing w:line="360" w:lineRule="auto"/>
              <w:jc w:val="center"/>
              <w:rPr>
                <w:rFonts w:ascii="宋体" w:hAnsi="宋体"/>
                <w:szCs w:val="21"/>
              </w:rPr>
            </w:pPr>
          </w:p>
        </w:tc>
        <w:tc>
          <w:tcPr>
            <w:tcW w:w="1080" w:type="dxa"/>
            <w:vAlign w:val="center"/>
          </w:tcPr>
          <w:p>
            <w:pPr>
              <w:spacing w:line="360" w:lineRule="auto"/>
              <w:jc w:val="center"/>
              <w:rPr>
                <w:rFonts w:ascii="宋体" w:hAnsi="宋体"/>
                <w:szCs w:val="21"/>
              </w:rPr>
            </w:pPr>
          </w:p>
        </w:tc>
        <w:tc>
          <w:tcPr>
            <w:tcW w:w="2640"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vMerge w:val="continue"/>
            <w:vAlign w:val="center"/>
          </w:tcPr>
          <w:p>
            <w:pPr>
              <w:spacing w:line="360" w:lineRule="auto"/>
              <w:jc w:val="center"/>
              <w:rPr>
                <w:rFonts w:ascii="宋体" w:hAnsi="宋体"/>
                <w:szCs w:val="21"/>
              </w:rPr>
            </w:pPr>
          </w:p>
        </w:tc>
        <w:tc>
          <w:tcPr>
            <w:tcW w:w="1800" w:type="dxa"/>
            <w:vAlign w:val="center"/>
          </w:tcPr>
          <w:p>
            <w:pPr>
              <w:spacing w:line="360" w:lineRule="auto"/>
              <w:jc w:val="center"/>
              <w:rPr>
                <w:rFonts w:ascii="宋体" w:hAnsi="宋体"/>
                <w:szCs w:val="21"/>
              </w:rPr>
            </w:pPr>
          </w:p>
        </w:tc>
        <w:tc>
          <w:tcPr>
            <w:tcW w:w="1260" w:type="dxa"/>
            <w:vAlign w:val="center"/>
          </w:tcPr>
          <w:p>
            <w:pPr>
              <w:spacing w:line="360" w:lineRule="auto"/>
              <w:jc w:val="center"/>
              <w:rPr>
                <w:rFonts w:ascii="宋体" w:hAnsi="宋体"/>
                <w:szCs w:val="21"/>
              </w:rPr>
            </w:pPr>
          </w:p>
        </w:tc>
        <w:tc>
          <w:tcPr>
            <w:tcW w:w="1080" w:type="dxa"/>
            <w:vAlign w:val="center"/>
          </w:tcPr>
          <w:p>
            <w:pPr>
              <w:spacing w:line="360" w:lineRule="auto"/>
              <w:jc w:val="center"/>
              <w:rPr>
                <w:rFonts w:ascii="宋体" w:hAnsi="宋体"/>
                <w:szCs w:val="21"/>
              </w:rPr>
            </w:pPr>
          </w:p>
        </w:tc>
        <w:tc>
          <w:tcPr>
            <w:tcW w:w="1080" w:type="dxa"/>
            <w:vAlign w:val="center"/>
          </w:tcPr>
          <w:p>
            <w:pPr>
              <w:spacing w:line="360" w:lineRule="auto"/>
              <w:jc w:val="center"/>
              <w:rPr>
                <w:rFonts w:ascii="宋体" w:hAnsi="宋体"/>
                <w:szCs w:val="21"/>
              </w:rPr>
            </w:pPr>
          </w:p>
        </w:tc>
        <w:tc>
          <w:tcPr>
            <w:tcW w:w="2640"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vMerge w:val="continue"/>
            <w:vAlign w:val="center"/>
          </w:tcPr>
          <w:p>
            <w:pPr>
              <w:spacing w:line="360" w:lineRule="auto"/>
              <w:jc w:val="center"/>
              <w:rPr>
                <w:rFonts w:ascii="宋体" w:hAnsi="宋体"/>
                <w:szCs w:val="21"/>
              </w:rPr>
            </w:pPr>
          </w:p>
        </w:tc>
        <w:tc>
          <w:tcPr>
            <w:tcW w:w="1800" w:type="dxa"/>
            <w:vAlign w:val="center"/>
          </w:tcPr>
          <w:p>
            <w:pPr>
              <w:spacing w:line="360" w:lineRule="auto"/>
              <w:jc w:val="center"/>
              <w:rPr>
                <w:rFonts w:ascii="宋体" w:hAnsi="宋体"/>
                <w:szCs w:val="21"/>
              </w:rPr>
            </w:pPr>
          </w:p>
        </w:tc>
        <w:tc>
          <w:tcPr>
            <w:tcW w:w="1260" w:type="dxa"/>
            <w:vAlign w:val="center"/>
          </w:tcPr>
          <w:p>
            <w:pPr>
              <w:spacing w:line="360" w:lineRule="auto"/>
              <w:jc w:val="center"/>
              <w:rPr>
                <w:rFonts w:ascii="宋体" w:hAnsi="宋体"/>
                <w:szCs w:val="21"/>
              </w:rPr>
            </w:pPr>
          </w:p>
        </w:tc>
        <w:tc>
          <w:tcPr>
            <w:tcW w:w="1080" w:type="dxa"/>
            <w:vAlign w:val="center"/>
          </w:tcPr>
          <w:p>
            <w:pPr>
              <w:spacing w:line="360" w:lineRule="auto"/>
              <w:jc w:val="center"/>
              <w:rPr>
                <w:rFonts w:ascii="宋体" w:hAnsi="宋体"/>
                <w:szCs w:val="21"/>
              </w:rPr>
            </w:pPr>
          </w:p>
        </w:tc>
        <w:tc>
          <w:tcPr>
            <w:tcW w:w="1080" w:type="dxa"/>
            <w:vAlign w:val="center"/>
          </w:tcPr>
          <w:p>
            <w:pPr>
              <w:spacing w:line="360" w:lineRule="auto"/>
              <w:jc w:val="center"/>
              <w:rPr>
                <w:rFonts w:ascii="宋体" w:hAnsi="宋体"/>
                <w:szCs w:val="21"/>
              </w:rPr>
            </w:pPr>
          </w:p>
        </w:tc>
        <w:tc>
          <w:tcPr>
            <w:tcW w:w="2640"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vMerge w:val="continue"/>
            <w:vAlign w:val="center"/>
          </w:tcPr>
          <w:p>
            <w:pPr>
              <w:spacing w:line="360" w:lineRule="auto"/>
              <w:jc w:val="center"/>
              <w:rPr>
                <w:rFonts w:ascii="宋体" w:hAnsi="宋体"/>
                <w:szCs w:val="21"/>
              </w:rPr>
            </w:pPr>
          </w:p>
        </w:tc>
        <w:tc>
          <w:tcPr>
            <w:tcW w:w="1800" w:type="dxa"/>
            <w:vAlign w:val="center"/>
          </w:tcPr>
          <w:p>
            <w:pPr>
              <w:spacing w:line="360" w:lineRule="auto"/>
              <w:jc w:val="center"/>
              <w:rPr>
                <w:rFonts w:ascii="宋体" w:hAnsi="宋体"/>
                <w:szCs w:val="21"/>
              </w:rPr>
            </w:pPr>
          </w:p>
        </w:tc>
        <w:tc>
          <w:tcPr>
            <w:tcW w:w="1260" w:type="dxa"/>
            <w:vAlign w:val="center"/>
          </w:tcPr>
          <w:p>
            <w:pPr>
              <w:spacing w:line="360" w:lineRule="auto"/>
              <w:jc w:val="center"/>
              <w:rPr>
                <w:rFonts w:ascii="宋体" w:hAnsi="宋体"/>
                <w:szCs w:val="21"/>
              </w:rPr>
            </w:pPr>
          </w:p>
        </w:tc>
        <w:tc>
          <w:tcPr>
            <w:tcW w:w="1080" w:type="dxa"/>
            <w:vAlign w:val="center"/>
          </w:tcPr>
          <w:p>
            <w:pPr>
              <w:spacing w:line="360" w:lineRule="auto"/>
              <w:jc w:val="center"/>
              <w:rPr>
                <w:rFonts w:ascii="宋体" w:hAnsi="宋体"/>
                <w:szCs w:val="21"/>
              </w:rPr>
            </w:pPr>
          </w:p>
        </w:tc>
        <w:tc>
          <w:tcPr>
            <w:tcW w:w="1080" w:type="dxa"/>
            <w:vAlign w:val="center"/>
          </w:tcPr>
          <w:p>
            <w:pPr>
              <w:spacing w:line="360" w:lineRule="auto"/>
              <w:jc w:val="center"/>
              <w:rPr>
                <w:rFonts w:ascii="宋体" w:hAnsi="宋体"/>
                <w:szCs w:val="21"/>
              </w:rPr>
            </w:pPr>
          </w:p>
        </w:tc>
        <w:tc>
          <w:tcPr>
            <w:tcW w:w="2640"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vMerge w:val="continue"/>
            <w:vAlign w:val="center"/>
          </w:tcPr>
          <w:p>
            <w:pPr>
              <w:spacing w:line="360" w:lineRule="auto"/>
              <w:jc w:val="center"/>
              <w:rPr>
                <w:rFonts w:ascii="宋体" w:hAnsi="宋体"/>
                <w:szCs w:val="21"/>
              </w:rPr>
            </w:pPr>
          </w:p>
        </w:tc>
        <w:tc>
          <w:tcPr>
            <w:tcW w:w="1800" w:type="dxa"/>
            <w:vAlign w:val="center"/>
          </w:tcPr>
          <w:p>
            <w:pPr>
              <w:spacing w:line="360" w:lineRule="auto"/>
              <w:jc w:val="center"/>
              <w:rPr>
                <w:rFonts w:ascii="宋体" w:hAnsi="宋体"/>
                <w:szCs w:val="21"/>
              </w:rPr>
            </w:pPr>
          </w:p>
        </w:tc>
        <w:tc>
          <w:tcPr>
            <w:tcW w:w="1260" w:type="dxa"/>
            <w:vAlign w:val="center"/>
          </w:tcPr>
          <w:p>
            <w:pPr>
              <w:spacing w:line="360" w:lineRule="auto"/>
              <w:jc w:val="center"/>
              <w:rPr>
                <w:rFonts w:ascii="宋体" w:hAnsi="宋体"/>
                <w:szCs w:val="21"/>
              </w:rPr>
            </w:pPr>
          </w:p>
        </w:tc>
        <w:tc>
          <w:tcPr>
            <w:tcW w:w="1080" w:type="dxa"/>
            <w:vAlign w:val="center"/>
          </w:tcPr>
          <w:p>
            <w:pPr>
              <w:spacing w:line="360" w:lineRule="auto"/>
              <w:jc w:val="center"/>
              <w:rPr>
                <w:rFonts w:ascii="宋体" w:hAnsi="宋体"/>
                <w:szCs w:val="21"/>
              </w:rPr>
            </w:pPr>
          </w:p>
        </w:tc>
        <w:tc>
          <w:tcPr>
            <w:tcW w:w="1080" w:type="dxa"/>
            <w:vAlign w:val="center"/>
          </w:tcPr>
          <w:p>
            <w:pPr>
              <w:spacing w:line="360" w:lineRule="auto"/>
              <w:jc w:val="center"/>
              <w:rPr>
                <w:rFonts w:ascii="宋体" w:hAnsi="宋体"/>
                <w:szCs w:val="21"/>
              </w:rPr>
            </w:pPr>
          </w:p>
        </w:tc>
        <w:tc>
          <w:tcPr>
            <w:tcW w:w="2640" w:type="dxa"/>
            <w:vAlign w:val="center"/>
          </w:tcPr>
          <w:p>
            <w:pPr>
              <w:spacing w:line="360" w:lineRule="auto"/>
              <w:jc w:val="center"/>
              <w:rPr>
                <w:rFonts w:ascii="宋体" w:hAnsi="宋体"/>
                <w:szCs w:val="21"/>
              </w:rPr>
            </w:pPr>
          </w:p>
        </w:tc>
      </w:tr>
    </w:tbl>
    <w:p>
      <w:pPr>
        <w:spacing w:line="360" w:lineRule="auto"/>
        <w:ind w:firstLine="315" w:firstLineChars="150"/>
        <w:rPr>
          <w:rFonts w:ascii="宋体" w:hAnsi="宋体"/>
          <w:szCs w:val="21"/>
        </w:rPr>
      </w:pPr>
      <w:r>
        <w:rPr>
          <w:rFonts w:hint="eastAsia" w:ascii="宋体" w:hAnsi="宋体"/>
          <w:szCs w:val="21"/>
          <w:lang w:eastAsia="zh-CN"/>
        </w:rPr>
        <w:t>竞争性谈判</w:t>
      </w:r>
      <w:r>
        <w:rPr>
          <w:rFonts w:hint="eastAsia" w:ascii="宋体" w:hAnsi="宋体"/>
          <w:szCs w:val="21"/>
        </w:rPr>
        <w:t>单位：（盖章）</w:t>
      </w:r>
    </w:p>
    <w:p>
      <w:pPr>
        <w:spacing w:line="360" w:lineRule="auto"/>
        <w:ind w:firstLine="315" w:firstLineChars="150"/>
        <w:rPr>
          <w:rFonts w:ascii="宋体" w:hAnsi="宋体"/>
          <w:szCs w:val="21"/>
        </w:rPr>
      </w:pPr>
      <w:r>
        <w:rPr>
          <w:rFonts w:hint="eastAsia" w:ascii="宋体" w:hAnsi="宋体"/>
          <w:szCs w:val="21"/>
        </w:rPr>
        <w:t>法定代表人：（签字、盖章）</w:t>
      </w:r>
    </w:p>
    <w:p>
      <w:pPr>
        <w:spacing w:line="360" w:lineRule="auto"/>
        <w:ind w:firstLine="315" w:firstLineChars="150"/>
        <w:rPr>
          <w:rFonts w:ascii="宋体" w:hAnsi="宋体"/>
          <w:szCs w:val="21"/>
        </w:rPr>
      </w:pPr>
      <w:r>
        <w:rPr>
          <w:rFonts w:hint="eastAsia" w:ascii="宋体" w:hAnsi="宋体"/>
          <w:szCs w:val="21"/>
        </w:rPr>
        <w:t xml:space="preserve">                                          日期：    年   月    日</w:t>
      </w:r>
    </w:p>
    <w:p>
      <w:pPr>
        <w:spacing w:line="360" w:lineRule="auto"/>
        <w:ind w:firstLine="360" w:firstLineChars="150"/>
        <w:rPr>
          <w:rFonts w:ascii="宋体" w:hAnsi="宋体"/>
          <w:sz w:val="24"/>
        </w:rPr>
      </w:pPr>
    </w:p>
    <w:p>
      <w:pPr>
        <w:spacing w:line="360" w:lineRule="auto"/>
        <w:ind w:firstLine="360" w:firstLineChars="150"/>
        <w:rPr>
          <w:rFonts w:ascii="宋体" w:hAnsi="宋体"/>
          <w:sz w:val="24"/>
        </w:rPr>
      </w:pPr>
    </w:p>
    <w:p>
      <w:pPr>
        <w:spacing w:line="360" w:lineRule="auto"/>
        <w:rPr>
          <w:rFonts w:ascii="宋体" w:hAnsi="宋体"/>
          <w:sz w:val="24"/>
        </w:rPr>
      </w:pPr>
    </w:p>
    <w:p>
      <w:pPr>
        <w:spacing w:line="360" w:lineRule="auto"/>
        <w:jc w:val="center"/>
        <w:rPr>
          <w:rFonts w:ascii="宋体" w:hAnsi="宋体"/>
          <w:b/>
          <w:sz w:val="32"/>
          <w:szCs w:val="32"/>
        </w:rPr>
      </w:pPr>
      <w:r>
        <w:rPr>
          <w:rFonts w:hint="eastAsia" w:ascii="宋体" w:hAnsi="宋体"/>
          <w:b/>
          <w:sz w:val="32"/>
          <w:szCs w:val="32"/>
        </w:rPr>
        <w:t>拟投入本工程的主要施工机械设备情况表</w:t>
      </w:r>
    </w:p>
    <w:p>
      <w:pPr>
        <w:spacing w:line="360" w:lineRule="auto"/>
        <w:rPr>
          <w:rFonts w:ascii="宋体" w:hAnsi="宋体"/>
          <w:sz w:val="24"/>
        </w:rPr>
      </w:pPr>
    </w:p>
    <w:p>
      <w:pPr>
        <w:spacing w:line="360" w:lineRule="auto"/>
        <w:jc w:val="center"/>
        <w:rPr>
          <w:rFonts w:ascii="宋体" w:hAnsi="宋体"/>
          <w:szCs w:val="21"/>
        </w:rPr>
      </w:pPr>
      <w:r>
        <w:rPr>
          <w:rFonts w:hint="eastAsia" w:ascii="宋体" w:hAnsi="宋体"/>
          <w:szCs w:val="21"/>
        </w:rPr>
        <w:t>（附设备合格证明、自有设备有效证明、租赁设备租赁协议书）</w:t>
      </w:r>
    </w:p>
    <w:tbl>
      <w:tblPr>
        <w:tblStyle w:val="1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0"/>
        <w:gridCol w:w="778"/>
        <w:gridCol w:w="426"/>
        <w:gridCol w:w="844"/>
        <w:gridCol w:w="720"/>
        <w:gridCol w:w="720"/>
        <w:gridCol w:w="720"/>
        <w:gridCol w:w="1980"/>
        <w:gridCol w:w="1394"/>
      </w:tblGrid>
      <w:tr>
        <w:tblPrEx>
          <w:tblLayout w:type="fixed"/>
          <w:tblCellMar>
            <w:top w:w="0" w:type="dxa"/>
            <w:left w:w="108" w:type="dxa"/>
            <w:bottom w:w="0" w:type="dxa"/>
            <w:right w:w="108" w:type="dxa"/>
          </w:tblCellMar>
        </w:tblPrEx>
        <w:tc>
          <w:tcPr>
            <w:tcW w:w="940" w:type="dxa"/>
            <w:vAlign w:val="center"/>
          </w:tcPr>
          <w:p>
            <w:pPr>
              <w:spacing w:line="360" w:lineRule="auto"/>
              <w:jc w:val="center"/>
              <w:rPr>
                <w:rFonts w:ascii="宋体" w:hAnsi="宋体"/>
                <w:szCs w:val="21"/>
              </w:rPr>
            </w:pPr>
            <w:r>
              <w:rPr>
                <w:rFonts w:hint="eastAsia" w:ascii="宋体" w:hAnsi="宋体"/>
                <w:szCs w:val="21"/>
              </w:rPr>
              <w:t>机械设备名称</w:t>
            </w:r>
          </w:p>
        </w:tc>
        <w:tc>
          <w:tcPr>
            <w:tcW w:w="778" w:type="dxa"/>
            <w:vAlign w:val="center"/>
          </w:tcPr>
          <w:p>
            <w:pPr>
              <w:spacing w:line="360" w:lineRule="auto"/>
              <w:jc w:val="center"/>
              <w:rPr>
                <w:rFonts w:ascii="宋体" w:hAnsi="宋体"/>
                <w:szCs w:val="21"/>
              </w:rPr>
            </w:pPr>
            <w:r>
              <w:rPr>
                <w:rFonts w:hint="eastAsia" w:ascii="宋体" w:hAnsi="宋体"/>
                <w:szCs w:val="21"/>
              </w:rPr>
              <w:t>型号规格</w:t>
            </w:r>
          </w:p>
        </w:tc>
        <w:tc>
          <w:tcPr>
            <w:tcW w:w="426" w:type="dxa"/>
            <w:vAlign w:val="center"/>
          </w:tcPr>
          <w:p>
            <w:pPr>
              <w:spacing w:line="360" w:lineRule="auto"/>
              <w:jc w:val="center"/>
              <w:rPr>
                <w:rFonts w:ascii="宋体" w:hAnsi="宋体"/>
                <w:szCs w:val="21"/>
              </w:rPr>
            </w:pPr>
            <w:r>
              <w:rPr>
                <w:rFonts w:hint="eastAsia" w:ascii="宋体" w:hAnsi="宋体"/>
                <w:szCs w:val="21"/>
              </w:rPr>
              <w:t>数量</w:t>
            </w:r>
          </w:p>
        </w:tc>
        <w:tc>
          <w:tcPr>
            <w:tcW w:w="844" w:type="dxa"/>
            <w:vAlign w:val="center"/>
          </w:tcPr>
          <w:p>
            <w:pPr>
              <w:spacing w:line="360" w:lineRule="auto"/>
              <w:jc w:val="center"/>
              <w:rPr>
                <w:rFonts w:ascii="宋体" w:hAnsi="宋体"/>
                <w:szCs w:val="21"/>
              </w:rPr>
            </w:pPr>
            <w:r>
              <w:rPr>
                <w:rFonts w:hint="eastAsia" w:ascii="宋体" w:hAnsi="宋体"/>
                <w:szCs w:val="21"/>
              </w:rPr>
              <w:t>国别产地</w:t>
            </w:r>
          </w:p>
        </w:tc>
        <w:tc>
          <w:tcPr>
            <w:tcW w:w="720" w:type="dxa"/>
            <w:vAlign w:val="center"/>
          </w:tcPr>
          <w:p>
            <w:pPr>
              <w:spacing w:line="360" w:lineRule="auto"/>
              <w:jc w:val="center"/>
              <w:rPr>
                <w:rFonts w:ascii="宋体" w:hAnsi="宋体"/>
                <w:szCs w:val="21"/>
              </w:rPr>
            </w:pPr>
            <w:r>
              <w:rPr>
                <w:rFonts w:hint="eastAsia" w:ascii="宋体" w:hAnsi="宋体"/>
                <w:szCs w:val="21"/>
              </w:rPr>
              <w:t>制造年份</w:t>
            </w:r>
          </w:p>
        </w:tc>
        <w:tc>
          <w:tcPr>
            <w:tcW w:w="720" w:type="dxa"/>
            <w:vAlign w:val="center"/>
          </w:tcPr>
          <w:p>
            <w:pPr>
              <w:spacing w:line="360" w:lineRule="auto"/>
              <w:jc w:val="center"/>
              <w:rPr>
                <w:rFonts w:ascii="宋体" w:hAnsi="宋体"/>
                <w:szCs w:val="21"/>
              </w:rPr>
            </w:pPr>
            <w:r>
              <w:rPr>
                <w:rFonts w:hint="eastAsia" w:ascii="宋体" w:hAnsi="宋体"/>
                <w:szCs w:val="21"/>
              </w:rPr>
              <w:t>额定功率</w:t>
            </w:r>
          </w:p>
        </w:tc>
        <w:tc>
          <w:tcPr>
            <w:tcW w:w="720" w:type="dxa"/>
            <w:vAlign w:val="center"/>
          </w:tcPr>
          <w:p>
            <w:pPr>
              <w:spacing w:line="360" w:lineRule="auto"/>
              <w:jc w:val="center"/>
              <w:rPr>
                <w:rFonts w:ascii="宋体" w:hAnsi="宋体"/>
                <w:szCs w:val="21"/>
              </w:rPr>
            </w:pPr>
            <w:r>
              <w:rPr>
                <w:rFonts w:hint="eastAsia" w:ascii="宋体" w:hAnsi="宋体"/>
                <w:szCs w:val="21"/>
              </w:rPr>
              <w:t>生产能力</w:t>
            </w:r>
          </w:p>
        </w:tc>
        <w:tc>
          <w:tcPr>
            <w:tcW w:w="1980" w:type="dxa"/>
            <w:vAlign w:val="center"/>
          </w:tcPr>
          <w:p>
            <w:pPr>
              <w:spacing w:line="360" w:lineRule="auto"/>
              <w:jc w:val="center"/>
              <w:rPr>
                <w:rFonts w:ascii="宋体" w:hAnsi="宋体"/>
                <w:szCs w:val="21"/>
              </w:rPr>
            </w:pPr>
            <w:r>
              <w:rPr>
                <w:rFonts w:hint="eastAsia" w:ascii="宋体" w:hAnsi="宋体"/>
                <w:szCs w:val="21"/>
              </w:rPr>
              <w:t>设备来源（自有或租赁）</w:t>
            </w:r>
          </w:p>
        </w:tc>
        <w:tc>
          <w:tcPr>
            <w:tcW w:w="1394" w:type="dxa"/>
            <w:vAlign w:val="center"/>
          </w:tcPr>
          <w:p>
            <w:pPr>
              <w:spacing w:line="360" w:lineRule="auto"/>
              <w:jc w:val="center"/>
              <w:rPr>
                <w:rFonts w:ascii="宋体" w:hAnsi="宋体"/>
                <w:szCs w:val="21"/>
              </w:rPr>
            </w:pPr>
            <w:r>
              <w:rPr>
                <w:rFonts w:hint="eastAsia" w:ascii="宋体" w:hAnsi="宋体"/>
                <w:szCs w:val="21"/>
              </w:rPr>
              <w:t>目前所在地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0" w:type="dxa"/>
            <w:vAlign w:val="center"/>
          </w:tcPr>
          <w:p>
            <w:pPr>
              <w:spacing w:line="360" w:lineRule="auto"/>
              <w:jc w:val="center"/>
              <w:rPr>
                <w:rFonts w:ascii="宋体" w:hAnsi="宋体"/>
                <w:szCs w:val="21"/>
              </w:rPr>
            </w:pPr>
          </w:p>
        </w:tc>
        <w:tc>
          <w:tcPr>
            <w:tcW w:w="778" w:type="dxa"/>
            <w:vAlign w:val="center"/>
          </w:tcPr>
          <w:p>
            <w:pPr>
              <w:spacing w:line="360" w:lineRule="auto"/>
              <w:jc w:val="center"/>
              <w:rPr>
                <w:rFonts w:ascii="宋体" w:hAnsi="宋体"/>
                <w:szCs w:val="21"/>
              </w:rPr>
            </w:pPr>
          </w:p>
        </w:tc>
        <w:tc>
          <w:tcPr>
            <w:tcW w:w="426" w:type="dxa"/>
            <w:vAlign w:val="center"/>
          </w:tcPr>
          <w:p>
            <w:pPr>
              <w:spacing w:line="360" w:lineRule="auto"/>
              <w:jc w:val="center"/>
              <w:rPr>
                <w:rFonts w:ascii="宋体" w:hAnsi="宋体"/>
                <w:szCs w:val="21"/>
              </w:rPr>
            </w:pPr>
          </w:p>
        </w:tc>
        <w:tc>
          <w:tcPr>
            <w:tcW w:w="844" w:type="dxa"/>
            <w:vAlign w:val="center"/>
          </w:tcPr>
          <w:p>
            <w:pPr>
              <w:spacing w:line="360" w:lineRule="auto"/>
              <w:jc w:val="center"/>
              <w:rPr>
                <w:rFonts w:ascii="宋体" w:hAnsi="宋体"/>
                <w:szCs w:val="21"/>
              </w:rPr>
            </w:pPr>
          </w:p>
        </w:tc>
        <w:tc>
          <w:tcPr>
            <w:tcW w:w="720" w:type="dxa"/>
            <w:vAlign w:val="center"/>
          </w:tcPr>
          <w:p>
            <w:pPr>
              <w:spacing w:line="360" w:lineRule="auto"/>
              <w:jc w:val="center"/>
              <w:rPr>
                <w:rFonts w:ascii="宋体" w:hAnsi="宋体"/>
                <w:szCs w:val="21"/>
              </w:rPr>
            </w:pPr>
          </w:p>
        </w:tc>
        <w:tc>
          <w:tcPr>
            <w:tcW w:w="720" w:type="dxa"/>
            <w:vAlign w:val="center"/>
          </w:tcPr>
          <w:p>
            <w:pPr>
              <w:spacing w:line="360" w:lineRule="auto"/>
              <w:jc w:val="center"/>
              <w:rPr>
                <w:rFonts w:ascii="宋体" w:hAnsi="宋体"/>
                <w:szCs w:val="21"/>
              </w:rPr>
            </w:pPr>
          </w:p>
        </w:tc>
        <w:tc>
          <w:tcPr>
            <w:tcW w:w="720" w:type="dxa"/>
            <w:vAlign w:val="center"/>
          </w:tcPr>
          <w:p>
            <w:pPr>
              <w:spacing w:line="360" w:lineRule="auto"/>
              <w:jc w:val="center"/>
              <w:rPr>
                <w:rFonts w:ascii="宋体" w:hAnsi="宋体"/>
                <w:szCs w:val="21"/>
              </w:rPr>
            </w:pPr>
          </w:p>
        </w:tc>
        <w:tc>
          <w:tcPr>
            <w:tcW w:w="1980" w:type="dxa"/>
            <w:vAlign w:val="center"/>
          </w:tcPr>
          <w:p>
            <w:pPr>
              <w:spacing w:line="360" w:lineRule="auto"/>
              <w:jc w:val="center"/>
              <w:rPr>
                <w:rFonts w:ascii="宋体" w:hAnsi="宋体"/>
                <w:szCs w:val="21"/>
              </w:rPr>
            </w:pPr>
          </w:p>
        </w:tc>
        <w:tc>
          <w:tcPr>
            <w:tcW w:w="139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0" w:type="dxa"/>
            <w:vAlign w:val="center"/>
          </w:tcPr>
          <w:p>
            <w:pPr>
              <w:spacing w:line="360" w:lineRule="auto"/>
              <w:jc w:val="center"/>
              <w:rPr>
                <w:rFonts w:ascii="宋体" w:hAnsi="宋体"/>
                <w:szCs w:val="21"/>
              </w:rPr>
            </w:pPr>
          </w:p>
        </w:tc>
        <w:tc>
          <w:tcPr>
            <w:tcW w:w="778" w:type="dxa"/>
            <w:vAlign w:val="center"/>
          </w:tcPr>
          <w:p>
            <w:pPr>
              <w:spacing w:line="360" w:lineRule="auto"/>
              <w:jc w:val="center"/>
              <w:rPr>
                <w:rFonts w:ascii="宋体" w:hAnsi="宋体"/>
                <w:szCs w:val="21"/>
              </w:rPr>
            </w:pPr>
          </w:p>
        </w:tc>
        <w:tc>
          <w:tcPr>
            <w:tcW w:w="426" w:type="dxa"/>
            <w:vAlign w:val="center"/>
          </w:tcPr>
          <w:p>
            <w:pPr>
              <w:spacing w:line="360" w:lineRule="auto"/>
              <w:jc w:val="center"/>
              <w:rPr>
                <w:rFonts w:ascii="宋体" w:hAnsi="宋体"/>
                <w:szCs w:val="21"/>
              </w:rPr>
            </w:pPr>
          </w:p>
        </w:tc>
        <w:tc>
          <w:tcPr>
            <w:tcW w:w="844" w:type="dxa"/>
            <w:vAlign w:val="center"/>
          </w:tcPr>
          <w:p>
            <w:pPr>
              <w:spacing w:line="360" w:lineRule="auto"/>
              <w:jc w:val="center"/>
              <w:rPr>
                <w:rFonts w:ascii="宋体" w:hAnsi="宋体"/>
                <w:szCs w:val="21"/>
              </w:rPr>
            </w:pPr>
          </w:p>
        </w:tc>
        <w:tc>
          <w:tcPr>
            <w:tcW w:w="720" w:type="dxa"/>
            <w:vAlign w:val="center"/>
          </w:tcPr>
          <w:p>
            <w:pPr>
              <w:spacing w:line="360" w:lineRule="auto"/>
              <w:jc w:val="center"/>
              <w:rPr>
                <w:rFonts w:ascii="宋体" w:hAnsi="宋体"/>
                <w:szCs w:val="21"/>
              </w:rPr>
            </w:pPr>
          </w:p>
        </w:tc>
        <w:tc>
          <w:tcPr>
            <w:tcW w:w="720" w:type="dxa"/>
            <w:vAlign w:val="center"/>
          </w:tcPr>
          <w:p>
            <w:pPr>
              <w:spacing w:line="360" w:lineRule="auto"/>
              <w:jc w:val="center"/>
              <w:rPr>
                <w:rFonts w:ascii="宋体" w:hAnsi="宋体"/>
                <w:szCs w:val="21"/>
              </w:rPr>
            </w:pPr>
          </w:p>
        </w:tc>
        <w:tc>
          <w:tcPr>
            <w:tcW w:w="720" w:type="dxa"/>
            <w:vAlign w:val="center"/>
          </w:tcPr>
          <w:p>
            <w:pPr>
              <w:spacing w:line="360" w:lineRule="auto"/>
              <w:jc w:val="center"/>
              <w:rPr>
                <w:rFonts w:ascii="宋体" w:hAnsi="宋体"/>
                <w:szCs w:val="21"/>
              </w:rPr>
            </w:pPr>
          </w:p>
        </w:tc>
        <w:tc>
          <w:tcPr>
            <w:tcW w:w="1980" w:type="dxa"/>
            <w:vAlign w:val="center"/>
          </w:tcPr>
          <w:p>
            <w:pPr>
              <w:spacing w:line="360" w:lineRule="auto"/>
              <w:jc w:val="center"/>
              <w:rPr>
                <w:rFonts w:ascii="宋体" w:hAnsi="宋体"/>
                <w:szCs w:val="21"/>
              </w:rPr>
            </w:pPr>
          </w:p>
        </w:tc>
        <w:tc>
          <w:tcPr>
            <w:tcW w:w="139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0" w:type="dxa"/>
            <w:vAlign w:val="center"/>
          </w:tcPr>
          <w:p>
            <w:pPr>
              <w:spacing w:line="360" w:lineRule="auto"/>
              <w:jc w:val="center"/>
              <w:rPr>
                <w:rFonts w:ascii="宋体" w:hAnsi="宋体"/>
                <w:szCs w:val="21"/>
              </w:rPr>
            </w:pPr>
          </w:p>
        </w:tc>
        <w:tc>
          <w:tcPr>
            <w:tcW w:w="778" w:type="dxa"/>
            <w:vAlign w:val="center"/>
          </w:tcPr>
          <w:p>
            <w:pPr>
              <w:spacing w:line="360" w:lineRule="auto"/>
              <w:jc w:val="center"/>
              <w:rPr>
                <w:rFonts w:ascii="宋体" w:hAnsi="宋体"/>
                <w:szCs w:val="21"/>
              </w:rPr>
            </w:pPr>
          </w:p>
        </w:tc>
        <w:tc>
          <w:tcPr>
            <w:tcW w:w="426" w:type="dxa"/>
            <w:vAlign w:val="center"/>
          </w:tcPr>
          <w:p>
            <w:pPr>
              <w:spacing w:line="360" w:lineRule="auto"/>
              <w:jc w:val="center"/>
              <w:rPr>
                <w:rFonts w:ascii="宋体" w:hAnsi="宋体"/>
                <w:szCs w:val="21"/>
              </w:rPr>
            </w:pPr>
          </w:p>
        </w:tc>
        <w:tc>
          <w:tcPr>
            <w:tcW w:w="844" w:type="dxa"/>
            <w:vAlign w:val="center"/>
          </w:tcPr>
          <w:p>
            <w:pPr>
              <w:spacing w:line="360" w:lineRule="auto"/>
              <w:jc w:val="center"/>
              <w:rPr>
                <w:rFonts w:ascii="宋体" w:hAnsi="宋体"/>
                <w:szCs w:val="21"/>
              </w:rPr>
            </w:pPr>
          </w:p>
        </w:tc>
        <w:tc>
          <w:tcPr>
            <w:tcW w:w="720" w:type="dxa"/>
            <w:vAlign w:val="center"/>
          </w:tcPr>
          <w:p>
            <w:pPr>
              <w:spacing w:line="360" w:lineRule="auto"/>
              <w:jc w:val="center"/>
              <w:rPr>
                <w:rFonts w:ascii="宋体" w:hAnsi="宋体"/>
                <w:szCs w:val="21"/>
              </w:rPr>
            </w:pPr>
          </w:p>
        </w:tc>
        <w:tc>
          <w:tcPr>
            <w:tcW w:w="720" w:type="dxa"/>
            <w:vAlign w:val="center"/>
          </w:tcPr>
          <w:p>
            <w:pPr>
              <w:spacing w:line="360" w:lineRule="auto"/>
              <w:jc w:val="center"/>
              <w:rPr>
                <w:rFonts w:ascii="宋体" w:hAnsi="宋体"/>
                <w:szCs w:val="21"/>
              </w:rPr>
            </w:pPr>
          </w:p>
        </w:tc>
        <w:tc>
          <w:tcPr>
            <w:tcW w:w="720" w:type="dxa"/>
            <w:vAlign w:val="center"/>
          </w:tcPr>
          <w:p>
            <w:pPr>
              <w:spacing w:line="360" w:lineRule="auto"/>
              <w:jc w:val="center"/>
              <w:rPr>
                <w:rFonts w:ascii="宋体" w:hAnsi="宋体"/>
                <w:szCs w:val="21"/>
              </w:rPr>
            </w:pPr>
          </w:p>
        </w:tc>
        <w:tc>
          <w:tcPr>
            <w:tcW w:w="1980" w:type="dxa"/>
            <w:vAlign w:val="center"/>
          </w:tcPr>
          <w:p>
            <w:pPr>
              <w:spacing w:line="360" w:lineRule="auto"/>
              <w:jc w:val="center"/>
              <w:rPr>
                <w:rFonts w:ascii="宋体" w:hAnsi="宋体"/>
                <w:szCs w:val="21"/>
              </w:rPr>
            </w:pPr>
          </w:p>
        </w:tc>
        <w:tc>
          <w:tcPr>
            <w:tcW w:w="139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0" w:type="dxa"/>
            <w:vAlign w:val="center"/>
          </w:tcPr>
          <w:p>
            <w:pPr>
              <w:spacing w:line="360" w:lineRule="auto"/>
              <w:jc w:val="center"/>
              <w:rPr>
                <w:rFonts w:ascii="宋体" w:hAnsi="宋体"/>
                <w:szCs w:val="21"/>
              </w:rPr>
            </w:pPr>
          </w:p>
        </w:tc>
        <w:tc>
          <w:tcPr>
            <w:tcW w:w="778" w:type="dxa"/>
            <w:vAlign w:val="center"/>
          </w:tcPr>
          <w:p>
            <w:pPr>
              <w:spacing w:line="360" w:lineRule="auto"/>
              <w:jc w:val="center"/>
              <w:rPr>
                <w:rFonts w:ascii="宋体" w:hAnsi="宋体"/>
                <w:szCs w:val="21"/>
              </w:rPr>
            </w:pPr>
          </w:p>
        </w:tc>
        <w:tc>
          <w:tcPr>
            <w:tcW w:w="426" w:type="dxa"/>
            <w:vAlign w:val="center"/>
          </w:tcPr>
          <w:p>
            <w:pPr>
              <w:spacing w:line="360" w:lineRule="auto"/>
              <w:jc w:val="center"/>
              <w:rPr>
                <w:rFonts w:ascii="宋体" w:hAnsi="宋体"/>
                <w:szCs w:val="21"/>
              </w:rPr>
            </w:pPr>
          </w:p>
        </w:tc>
        <w:tc>
          <w:tcPr>
            <w:tcW w:w="844" w:type="dxa"/>
            <w:vAlign w:val="center"/>
          </w:tcPr>
          <w:p>
            <w:pPr>
              <w:spacing w:line="360" w:lineRule="auto"/>
              <w:jc w:val="center"/>
              <w:rPr>
                <w:rFonts w:ascii="宋体" w:hAnsi="宋体"/>
                <w:szCs w:val="21"/>
              </w:rPr>
            </w:pPr>
          </w:p>
        </w:tc>
        <w:tc>
          <w:tcPr>
            <w:tcW w:w="720" w:type="dxa"/>
            <w:vAlign w:val="center"/>
          </w:tcPr>
          <w:p>
            <w:pPr>
              <w:spacing w:line="360" w:lineRule="auto"/>
              <w:jc w:val="center"/>
              <w:rPr>
                <w:rFonts w:ascii="宋体" w:hAnsi="宋体"/>
                <w:szCs w:val="21"/>
              </w:rPr>
            </w:pPr>
          </w:p>
        </w:tc>
        <w:tc>
          <w:tcPr>
            <w:tcW w:w="720" w:type="dxa"/>
            <w:vAlign w:val="center"/>
          </w:tcPr>
          <w:p>
            <w:pPr>
              <w:spacing w:line="360" w:lineRule="auto"/>
              <w:jc w:val="center"/>
              <w:rPr>
                <w:rFonts w:ascii="宋体" w:hAnsi="宋体"/>
                <w:szCs w:val="21"/>
              </w:rPr>
            </w:pPr>
          </w:p>
        </w:tc>
        <w:tc>
          <w:tcPr>
            <w:tcW w:w="720" w:type="dxa"/>
            <w:vAlign w:val="center"/>
          </w:tcPr>
          <w:p>
            <w:pPr>
              <w:spacing w:line="360" w:lineRule="auto"/>
              <w:jc w:val="center"/>
              <w:rPr>
                <w:rFonts w:ascii="宋体" w:hAnsi="宋体"/>
                <w:szCs w:val="21"/>
              </w:rPr>
            </w:pPr>
          </w:p>
        </w:tc>
        <w:tc>
          <w:tcPr>
            <w:tcW w:w="1980" w:type="dxa"/>
            <w:vAlign w:val="center"/>
          </w:tcPr>
          <w:p>
            <w:pPr>
              <w:spacing w:line="360" w:lineRule="auto"/>
              <w:jc w:val="center"/>
              <w:rPr>
                <w:rFonts w:ascii="宋体" w:hAnsi="宋体"/>
                <w:szCs w:val="21"/>
              </w:rPr>
            </w:pPr>
          </w:p>
        </w:tc>
        <w:tc>
          <w:tcPr>
            <w:tcW w:w="139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0" w:type="dxa"/>
            <w:vAlign w:val="center"/>
          </w:tcPr>
          <w:p>
            <w:pPr>
              <w:spacing w:line="360" w:lineRule="auto"/>
              <w:jc w:val="center"/>
              <w:rPr>
                <w:rFonts w:ascii="宋体" w:hAnsi="宋体"/>
                <w:szCs w:val="21"/>
              </w:rPr>
            </w:pPr>
          </w:p>
        </w:tc>
        <w:tc>
          <w:tcPr>
            <w:tcW w:w="778" w:type="dxa"/>
            <w:vAlign w:val="center"/>
          </w:tcPr>
          <w:p>
            <w:pPr>
              <w:spacing w:line="360" w:lineRule="auto"/>
              <w:jc w:val="center"/>
              <w:rPr>
                <w:rFonts w:ascii="宋体" w:hAnsi="宋体"/>
                <w:szCs w:val="21"/>
              </w:rPr>
            </w:pPr>
          </w:p>
        </w:tc>
        <w:tc>
          <w:tcPr>
            <w:tcW w:w="426" w:type="dxa"/>
            <w:vAlign w:val="center"/>
          </w:tcPr>
          <w:p>
            <w:pPr>
              <w:spacing w:line="360" w:lineRule="auto"/>
              <w:jc w:val="center"/>
              <w:rPr>
                <w:rFonts w:ascii="宋体" w:hAnsi="宋体"/>
                <w:szCs w:val="21"/>
              </w:rPr>
            </w:pPr>
          </w:p>
        </w:tc>
        <w:tc>
          <w:tcPr>
            <w:tcW w:w="844" w:type="dxa"/>
            <w:vAlign w:val="center"/>
          </w:tcPr>
          <w:p>
            <w:pPr>
              <w:spacing w:line="360" w:lineRule="auto"/>
              <w:jc w:val="center"/>
              <w:rPr>
                <w:rFonts w:ascii="宋体" w:hAnsi="宋体"/>
                <w:szCs w:val="21"/>
              </w:rPr>
            </w:pPr>
          </w:p>
        </w:tc>
        <w:tc>
          <w:tcPr>
            <w:tcW w:w="720" w:type="dxa"/>
            <w:vAlign w:val="center"/>
          </w:tcPr>
          <w:p>
            <w:pPr>
              <w:spacing w:line="360" w:lineRule="auto"/>
              <w:jc w:val="center"/>
              <w:rPr>
                <w:rFonts w:ascii="宋体" w:hAnsi="宋体"/>
                <w:szCs w:val="21"/>
              </w:rPr>
            </w:pPr>
          </w:p>
        </w:tc>
        <w:tc>
          <w:tcPr>
            <w:tcW w:w="720" w:type="dxa"/>
            <w:vAlign w:val="center"/>
          </w:tcPr>
          <w:p>
            <w:pPr>
              <w:spacing w:line="360" w:lineRule="auto"/>
              <w:jc w:val="center"/>
              <w:rPr>
                <w:rFonts w:ascii="宋体" w:hAnsi="宋体"/>
                <w:szCs w:val="21"/>
              </w:rPr>
            </w:pPr>
          </w:p>
        </w:tc>
        <w:tc>
          <w:tcPr>
            <w:tcW w:w="720" w:type="dxa"/>
            <w:vAlign w:val="center"/>
          </w:tcPr>
          <w:p>
            <w:pPr>
              <w:spacing w:line="360" w:lineRule="auto"/>
              <w:jc w:val="center"/>
              <w:rPr>
                <w:rFonts w:ascii="宋体" w:hAnsi="宋体"/>
                <w:szCs w:val="21"/>
              </w:rPr>
            </w:pPr>
          </w:p>
        </w:tc>
        <w:tc>
          <w:tcPr>
            <w:tcW w:w="1980" w:type="dxa"/>
            <w:vAlign w:val="center"/>
          </w:tcPr>
          <w:p>
            <w:pPr>
              <w:spacing w:line="360" w:lineRule="auto"/>
              <w:jc w:val="center"/>
              <w:rPr>
                <w:rFonts w:ascii="宋体" w:hAnsi="宋体"/>
                <w:szCs w:val="21"/>
              </w:rPr>
            </w:pPr>
          </w:p>
        </w:tc>
        <w:tc>
          <w:tcPr>
            <w:tcW w:w="139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0" w:type="dxa"/>
            <w:vAlign w:val="center"/>
          </w:tcPr>
          <w:p>
            <w:pPr>
              <w:spacing w:line="360" w:lineRule="auto"/>
              <w:jc w:val="center"/>
              <w:rPr>
                <w:rFonts w:ascii="宋体" w:hAnsi="宋体"/>
                <w:szCs w:val="21"/>
              </w:rPr>
            </w:pPr>
          </w:p>
        </w:tc>
        <w:tc>
          <w:tcPr>
            <w:tcW w:w="778" w:type="dxa"/>
            <w:vAlign w:val="center"/>
          </w:tcPr>
          <w:p>
            <w:pPr>
              <w:spacing w:line="360" w:lineRule="auto"/>
              <w:jc w:val="center"/>
              <w:rPr>
                <w:rFonts w:ascii="宋体" w:hAnsi="宋体"/>
                <w:szCs w:val="21"/>
              </w:rPr>
            </w:pPr>
          </w:p>
        </w:tc>
        <w:tc>
          <w:tcPr>
            <w:tcW w:w="426" w:type="dxa"/>
            <w:vAlign w:val="center"/>
          </w:tcPr>
          <w:p>
            <w:pPr>
              <w:spacing w:line="360" w:lineRule="auto"/>
              <w:jc w:val="center"/>
              <w:rPr>
                <w:rFonts w:ascii="宋体" w:hAnsi="宋体"/>
                <w:szCs w:val="21"/>
              </w:rPr>
            </w:pPr>
          </w:p>
        </w:tc>
        <w:tc>
          <w:tcPr>
            <w:tcW w:w="844" w:type="dxa"/>
            <w:vAlign w:val="center"/>
          </w:tcPr>
          <w:p>
            <w:pPr>
              <w:spacing w:line="360" w:lineRule="auto"/>
              <w:jc w:val="center"/>
              <w:rPr>
                <w:rFonts w:ascii="宋体" w:hAnsi="宋体"/>
                <w:szCs w:val="21"/>
              </w:rPr>
            </w:pPr>
          </w:p>
        </w:tc>
        <w:tc>
          <w:tcPr>
            <w:tcW w:w="720" w:type="dxa"/>
            <w:vAlign w:val="center"/>
          </w:tcPr>
          <w:p>
            <w:pPr>
              <w:spacing w:line="360" w:lineRule="auto"/>
              <w:jc w:val="center"/>
              <w:rPr>
                <w:rFonts w:ascii="宋体" w:hAnsi="宋体"/>
                <w:szCs w:val="21"/>
              </w:rPr>
            </w:pPr>
          </w:p>
        </w:tc>
        <w:tc>
          <w:tcPr>
            <w:tcW w:w="720" w:type="dxa"/>
            <w:vAlign w:val="center"/>
          </w:tcPr>
          <w:p>
            <w:pPr>
              <w:spacing w:line="360" w:lineRule="auto"/>
              <w:jc w:val="center"/>
              <w:rPr>
                <w:rFonts w:ascii="宋体" w:hAnsi="宋体"/>
                <w:szCs w:val="21"/>
              </w:rPr>
            </w:pPr>
          </w:p>
        </w:tc>
        <w:tc>
          <w:tcPr>
            <w:tcW w:w="720" w:type="dxa"/>
            <w:vAlign w:val="center"/>
          </w:tcPr>
          <w:p>
            <w:pPr>
              <w:spacing w:line="360" w:lineRule="auto"/>
              <w:jc w:val="center"/>
              <w:rPr>
                <w:rFonts w:ascii="宋体" w:hAnsi="宋体"/>
                <w:szCs w:val="21"/>
              </w:rPr>
            </w:pPr>
          </w:p>
        </w:tc>
        <w:tc>
          <w:tcPr>
            <w:tcW w:w="1980" w:type="dxa"/>
            <w:vAlign w:val="center"/>
          </w:tcPr>
          <w:p>
            <w:pPr>
              <w:spacing w:line="360" w:lineRule="auto"/>
              <w:jc w:val="center"/>
              <w:rPr>
                <w:rFonts w:ascii="宋体" w:hAnsi="宋体"/>
                <w:szCs w:val="21"/>
              </w:rPr>
            </w:pPr>
          </w:p>
        </w:tc>
        <w:tc>
          <w:tcPr>
            <w:tcW w:w="139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0" w:type="dxa"/>
            <w:vAlign w:val="center"/>
          </w:tcPr>
          <w:p>
            <w:pPr>
              <w:spacing w:line="360" w:lineRule="auto"/>
              <w:jc w:val="center"/>
              <w:rPr>
                <w:rFonts w:ascii="宋体" w:hAnsi="宋体"/>
                <w:szCs w:val="21"/>
              </w:rPr>
            </w:pPr>
          </w:p>
        </w:tc>
        <w:tc>
          <w:tcPr>
            <w:tcW w:w="778" w:type="dxa"/>
            <w:vAlign w:val="center"/>
          </w:tcPr>
          <w:p>
            <w:pPr>
              <w:spacing w:line="360" w:lineRule="auto"/>
              <w:jc w:val="center"/>
              <w:rPr>
                <w:rFonts w:ascii="宋体" w:hAnsi="宋体"/>
                <w:szCs w:val="21"/>
              </w:rPr>
            </w:pPr>
          </w:p>
        </w:tc>
        <w:tc>
          <w:tcPr>
            <w:tcW w:w="426" w:type="dxa"/>
            <w:vAlign w:val="center"/>
          </w:tcPr>
          <w:p>
            <w:pPr>
              <w:spacing w:line="360" w:lineRule="auto"/>
              <w:jc w:val="center"/>
              <w:rPr>
                <w:rFonts w:ascii="宋体" w:hAnsi="宋体"/>
                <w:szCs w:val="21"/>
              </w:rPr>
            </w:pPr>
          </w:p>
        </w:tc>
        <w:tc>
          <w:tcPr>
            <w:tcW w:w="844" w:type="dxa"/>
            <w:vAlign w:val="center"/>
          </w:tcPr>
          <w:p>
            <w:pPr>
              <w:spacing w:line="360" w:lineRule="auto"/>
              <w:jc w:val="center"/>
              <w:rPr>
                <w:rFonts w:ascii="宋体" w:hAnsi="宋体"/>
                <w:szCs w:val="21"/>
              </w:rPr>
            </w:pPr>
          </w:p>
        </w:tc>
        <w:tc>
          <w:tcPr>
            <w:tcW w:w="720" w:type="dxa"/>
            <w:vAlign w:val="center"/>
          </w:tcPr>
          <w:p>
            <w:pPr>
              <w:spacing w:line="360" w:lineRule="auto"/>
              <w:jc w:val="center"/>
              <w:rPr>
                <w:rFonts w:ascii="宋体" w:hAnsi="宋体"/>
                <w:szCs w:val="21"/>
              </w:rPr>
            </w:pPr>
          </w:p>
        </w:tc>
        <w:tc>
          <w:tcPr>
            <w:tcW w:w="720" w:type="dxa"/>
            <w:vAlign w:val="center"/>
          </w:tcPr>
          <w:p>
            <w:pPr>
              <w:spacing w:line="360" w:lineRule="auto"/>
              <w:jc w:val="center"/>
              <w:rPr>
                <w:rFonts w:ascii="宋体" w:hAnsi="宋体"/>
                <w:szCs w:val="21"/>
              </w:rPr>
            </w:pPr>
          </w:p>
        </w:tc>
        <w:tc>
          <w:tcPr>
            <w:tcW w:w="720" w:type="dxa"/>
            <w:vAlign w:val="center"/>
          </w:tcPr>
          <w:p>
            <w:pPr>
              <w:spacing w:line="360" w:lineRule="auto"/>
              <w:jc w:val="center"/>
              <w:rPr>
                <w:rFonts w:ascii="宋体" w:hAnsi="宋体"/>
                <w:szCs w:val="21"/>
              </w:rPr>
            </w:pPr>
          </w:p>
        </w:tc>
        <w:tc>
          <w:tcPr>
            <w:tcW w:w="1980" w:type="dxa"/>
            <w:vAlign w:val="center"/>
          </w:tcPr>
          <w:p>
            <w:pPr>
              <w:spacing w:line="360" w:lineRule="auto"/>
              <w:jc w:val="center"/>
              <w:rPr>
                <w:rFonts w:ascii="宋体" w:hAnsi="宋体"/>
                <w:szCs w:val="21"/>
              </w:rPr>
            </w:pPr>
          </w:p>
        </w:tc>
        <w:tc>
          <w:tcPr>
            <w:tcW w:w="139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0" w:type="dxa"/>
            <w:vAlign w:val="center"/>
          </w:tcPr>
          <w:p>
            <w:pPr>
              <w:spacing w:line="360" w:lineRule="auto"/>
              <w:jc w:val="center"/>
              <w:rPr>
                <w:rFonts w:ascii="宋体" w:hAnsi="宋体"/>
                <w:szCs w:val="21"/>
              </w:rPr>
            </w:pPr>
          </w:p>
        </w:tc>
        <w:tc>
          <w:tcPr>
            <w:tcW w:w="778" w:type="dxa"/>
            <w:vAlign w:val="center"/>
          </w:tcPr>
          <w:p>
            <w:pPr>
              <w:spacing w:line="360" w:lineRule="auto"/>
              <w:jc w:val="center"/>
              <w:rPr>
                <w:rFonts w:ascii="宋体" w:hAnsi="宋体"/>
                <w:szCs w:val="21"/>
              </w:rPr>
            </w:pPr>
          </w:p>
        </w:tc>
        <w:tc>
          <w:tcPr>
            <w:tcW w:w="426" w:type="dxa"/>
            <w:vAlign w:val="center"/>
          </w:tcPr>
          <w:p>
            <w:pPr>
              <w:spacing w:line="360" w:lineRule="auto"/>
              <w:jc w:val="center"/>
              <w:rPr>
                <w:rFonts w:ascii="宋体" w:hAnsi="宋体"/>
                <w:szCs w:val="21"/>
              </w:rPr>
            </w:pPr>
          </w:p>
        </w:tc>
        <w:tc>
          <w:tcPr>
            <w:tcW w:w="844" w:type="dxa"/>
            <w:vAlign w:val="center"/>
          </w:tcPr>
          <w:p>
            <w:pPr>
              <w:spacing w:line="360" w:lineRule="auto"/>
              <w:jc w:val="center"/>
              <w:rPr>
                <w:rFonts w:ascii="宋体" w:hAnsi="宋体"/>
                <w:szCs w:val="21"/>
              </w:rPr>
            </w:pPr>
          </w:p>
        </w:tc>
        <w:tc>
          <w:tcPr>
            <w:tcW w:w="720" w:type="dxa"/>
            <w:vAlign w:val="center"/>
          </w:tcPr>
          <w:p>
            <w:pPr>
              <w:spacing w:line="360" w:lineRule="auto"/>
              <w:jc w:val="center"/>
              <w:rPr>
                <w:rFonts w:ascii="宋体" w:hAnsi="宋体"/>
                <w:szCs w:val="21"/>
              </w:rPr>
            </w:pPr>
          </w:p>
        </w:tc>
        <w:tc>
          <w:tcPr>
            <w:tcW w:w="720" w:type="dxa"/>
            <w:vAlign w:val="center"/>
          </w:tcPr>
          <w:p>
            <w:pPr>
              <w:spacing w:line="360" w:lineRule="auto"/>
              <w:jc w:val="center"/>
              <w:rPr>
                <w:rFonts w:ascii="宋体" w:hAnsi="宋体"/>
                <w:szCs w:val="21"/>
              </w:rPr>
            </w:pPr>
          </w:p>
        </w:tc>
        <w:tc>
          <w:tcPr>
            <w:tcW w:w="720" w:type="dxa"/>
            <w:vAlign w:val="center"/>
          </w:tcPr>
          <w:p>
            <w:pPr>
              <w:spacing w:line="360" w:lineRule="auto"/>
              <w:jc w:val="center"/>
              <w:rPr>
                <w:rFonts w:ascii="宋体" w:hAnsi="宋体"/>
                <w:szCs w:val="21"/>
              </w:rPr>
            </w:pPr>
          </w:p>
        </w:tc>
        <w:tc>
          <w:tcPr>
            <w:tcW w:w="1980" w:type="dxa"/>
            <w:vAlign w:val="center"/>
          </w:tcPr>
          <w:p>
            <w:pPr>
              <w:spacing w:line="360" w:lineRule="auto"/>
              <w:jc w:val="center"/>
              <w:rPr>
                <w:rFonts w:ascii="宋体" w:hAnsi="宋体"/>
                <w:szCs w:val="21"/>
              </w:rPr>
            </w:pPr>
          </w:p>
        </w:tc>
        <w:tc>
          <w:tcPr>
            <w:tcW w:w="139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0" w:type="dxa"/>
            <w:vAlign w:val="center"/>
          </w:tcPr>
          <w:p>
            <w:pPr>
              <w:spacing w:line="360" w:lineRule="auto"/>
              <w:jc w:val="center"/>
              <w:rPr>
                <w:rFonts w:ascii="宋体" w:hAnsi="宋体"/>
                <w:szCs w:val="21"/>
              </w:rPr>
            </w:pPr>
          </w:p>
        </w:tc>
        <w:tc>
          <w:tcPr>
            <w:tcW w:w="778" w:type="dxa"/>
            <w:vAlign w:val="center"/>
          </w:tcPr>
          <w:p>
            <w:pPr>
              <w:spacing w:line="360" w:lineRule="auto"/>
              <w:jc w:val="center"/>
              <w:rPr>
                <w:rFonts w:ascii="宋体" w:hAnsi="宋体"/>
                <w:szCs w:val="21"/>
              </w:rPr>
            </w:pPr>
          </w:p>
        </w:tc>
        <w:tc>
          <w:tcPr>
            <w:tcW w:w="426" w:type="dxa"/>
            <w:vAlign w:val="center"/>
          </w:tcPr>
          <w:p>
            <w:pPr>
              <w:spacing w:line="360" w:lineRule="auto"/>
              <w:jc w:val="center"/>
              <w:rPr>
                <w:rFonts w:ascii="宋体" w:hAnsi="宋体"/>
                <w:szCs w:val="21"/>
              </w:rPr>
            </w:pPr>
          </w:p>
        </w:tc>
        <w:tc>
          <w:tcPr>
            <w:tcW w:w="844" w:type="dxa"/>
            <w:vAlign w:val="center"/>
          </w:tcPr>
          <w:p>
            <w:pPr>
              <w:spacing w:line="360" w:lineRule="auto"/>
              <w:jc w:val="center"/>
              <w:rPr>
                <w:rFonts w:ascii="宋体" w:hAnsi="宋体"/>
                <w:szCs w:val="21"/>
              </w:rPr>
            </w:pPr>
          </w:p>
        </w:tc>
        <w:tc>
          <w:tcPr>
            <w:tcW w:w="720" w:type="dxa"/>
            <w:vAlign w:val="center"/>
          </w:tcPr>
          <w:p>
            <w:pPr>
              <w:spacing w:line="360" w:lineRule="auto"/>
              <w:jc w:val="center"/>
              <w:rPr>
                <w:rFonts w:ascii="宋体" w:hAnsi="宋体"/>
                <w:szCs w:val="21"/>
              </w:rPr>
            </w:pPr>
          </w:p>
        </w:tc>
        <w:tc>
          <w:tcPr>
            <w:tcW w:w="720" w:type="dxa"/>
            <w:vAlign w:val="center"/>
          </w:tcPr>
          <w:p>
            <w:pPr>
              <w:spacing w:line="360" w:lineRule="auto"/>
              <w:jc w:val="center"/>
              <w:rPr>
                <w:rFonts w:ascii="宋体" w:hAnsi="宋体"/>
                <w:szCs w:val="21"/>
              </w:rPr>
            </w:pPr>
          </w:p>
        </w:tc>
        <w:tc>
          <w:tcPr>
            <w:tcW w:w="720" w:type="dxa"/>
            <w:vAlign w:val="center"/>
          </w:tcPr>
          <w:p>
            <w:pPr>
              <w:spacing w:line="360" w:lineRule="auto"/>
              <w:jc w:val="center"/>
              <w:rPr>
                <w:rFonts w:ascii="宋体" w:hAnsi="宋体"/>
                <w:szCs w:val="21"/>
              </w:rPr>
            </w:pPr>
          </w:p>
        </w:tc>
        <w:tc>
          <w:tcPr>
            <w:tcW w:w="1980" w:type="dxa"/>
            <w:vAlign w:val="center"/>
          </w:tcPr>
          <w:p>
            <w:pPr>
              <w:spacing w:line="360" w:lineRule="auto"/>
              <w:jc w:val="center"/>
              <w:rPr>
                <w:rFonts w:ascii="宋体" w:hAnsi="宋体"/>
                <w:szCs w:val="21"/>
              </w:rPr>
            </w:pPr>
          </w:p>
        </w:tc>
        <w:tc>
          <w:tcPr>
            <w:tcW w:w="139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0" w:type="dxa"/>
            <w:vAlign w:val="center"/>
          </w:tcPr>
          <w:p>
            <w:pPr>
              <w:spacing w:line="360" w:lineRule="auto"/>
              <w:jc w:val="center"/>
              <w:rPr>
                <w:rFonts w:ascii="宋体" w:hAnsi="宋体"/>
                <w:szCs w:val="21"/>
              </w:rPr>
            </w:pPr>
          </w:p>
        </w:tc>
        <w:tc>
          <w:tcPr>
            <w:tcW w:w="778" w:type="dxa"/>
            <w:vAlign w:val="center"/>
          </w:tcPr>
          <w:p>
            <w:pPr>
              <w:spacing w:line="360" w:lineRule="auto"/>
              <w:jc w:val="center"/>
              <w:rPr>
                <w:rFonts w:ascii="宋体" w:hAnsi="宋体"/>
                <w:szCs w:val="21"/>
              </w:rPr>
            </w:pPr>
          </w:p>
        </w:tc>
        <w:tc>
          <w:tcPr>
            <w:tcW w:w="426" w:type="dxa"/>
            <w:vAlign w:val="center"/>
          </w:tcPr>
          <w:p>
            <w:pPr>
              <w:spacing w:line="360" w:lineRule="auto"/>
              <w:jc w:val="center"/>
              <w:rPr>
                <w:rFonts w:ascii="宋体" w:hAnsi="宋体"/>
                <w:szCs w:val="21"/>
              </w:rPr>
            </w:pPr>
          </w:p>
        </w:tc>
        <w:tc>
          <w:tcPr>
            <w:tcW w:w="844" w:type="dxa"/>
            <w:vAlign w:val="center"/>
          </w:tcPr>
          <w:p>
            <w:pPr>
              <w:spacing w:line="360" w:lineRule="auto"/>
              <w:jc w:val="center"/>
              <w:rPr>
                <w:rFonts w:ascii="宋体" w:hAnsi="宋体"/>
                <w:szCs w:val="21"/>
              </w:rPr>
            </w:pPr>
          </w:p>
        </w:tc>
        <w:tc>
          <w:tcPr>
            <w:tcW w:w="720" w:type="dxa"/>
            <w:vAlign w:val="center"/>
          </w:tcPr>
          <w:p>
            <w:pPr>
              <w:spacing w:line="360" w:lineRule="auto"/>
              <w:jc w:val="center"/>
              <w:rPr>
                <w:rFonts w:ascii="宋体" w:hAnsi="宋体"/>
                <w:szCs w:val="21"/>
              </w:rPr>
            </w:pPr>
          </w:p>
        </w:tc>
        <w:tc>
          <w:tcPr>
            <w:tcW w:w="720" w:type="dxa"/>
            <w:vAlign w:val="center"/>
          </w:tcPr>
          <w:p>
            <w:pPr>
              <w:spacing w:line="360" w:lineRule="auto"/>
              <w:jc w:val="center"/>
              <w:rPr>
                <w:rFonts w:ascii="宋体" w:hAnsi="宋体"/>
                <w:szCs w:val="21"/>
              </w:rPr>
            </w:pPr>
          </w:p>
        </w:tc>
        <w:tc>
          <w:tcPr>
            <w:tcW w:w="720" w:type="dxa"/>
            <w:vAlign w:val="center"/>
          </w:tcPr>
          <w:p>
            <w:pPr>
              <w:spacing w:line="360" w:lineRule="auto"/>
              <w:jc w:val="center"/>
              <w:rPr>
                <w:rFonts w:ascii="宋体" w:hAnsi="宋体"/>
                <w:szCs w:val="21"/>
              </w:rPr>
            </w:pPr>
          </w:p>
        </w:tc>
        <w:tc>
          <w:tcPr>
            <w:tcW w:w="1980" w:type="dxa"/>
            <w:vAlign w:val="center"/>
          </w:tcPr>
          <w:p>
            <w:pPr>
              <w:spacing w:line="360" w:lineRule="auto"/>
              <w:jc w:val="center"/>
              <w:rPr>
                <w:rFonts w:ascii="宋体" w:hAnsi="宋体"/>
                <w:szCs w:val="21"/>
              </w:rPr>
            </w:pPr>
          </w:p>
        </w:tc>
        <w:tc>
          <w:tcPr>
            <w:tcW w:w="139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0" w:type="dxa"/>
            <w:vAlign w:val="center"/>
          </w:tcPr>
          <w:p>
            <w:pPr>
              <w:spacing w:line="360" w:lineRule="auto"/>
              <w:jc w:val="center"/>
              <w:rPr>
                <w:rFonts w:ascii="宋体" w:hAnsi="宋体"/>
                <w:szCs w:val="21"/>
              </w:rPr>
            </w:pPr>
          </w:p>
        </w:tc>
        <w:tc>
          <w:tcPr>
            <w:tcW w:w="778" w:type="dxa"/>
            <w:vAlign w:val="center"/>
          </w:tcPr>
          <w:p>
            <w:pPr>
              <w:spacing w:line="360" w:lineRule="auto"/>
              <w:jc w:val="center"/>
              <w:rPr>
                <w:rFonts w:ascii="宋体" w:hAnsi="宋体"/>
                <w:szCs w:val="21"/>
              </w:rPr>
            </w:pPr>
          </w:p>
        </w:tc>
        <w:tc>
          <w:tcPr>
            <w:tcW w:w="426" w:type="dxa"/>
            <w:vAlign w:val="center"/>
          </w:tcPr>
          <w:p>
            <w:pPr>
              <w:spacing w:line="360" w:lineRule="auto"/>
              <w:jc w:val="center"/>
              <w:rPr>
                <w:rFonts w:ascii="宋体" w:hAnsi="宋体"/>
                <w:szCs w:val="21"/>
              </w:rPr>
            </w:pPr>
          </w:p>
        </w:tc>
        <w:tc>
          <w:tcPr>
            <w:tcW w:w="844" w:type="dxa"/>
            <w:vAlign w:val="center"/>
          </w:tcPr>
          <w:p>
            <w:pPr>
              <w:spacing w:line="360" w:lineRule="auto"/>
              <w:jc w:val="center"/>
              <w:rPr>
                <w:rFonts w:ascii="宋体" w:hAnsi="宋体"/>
                <w:szCs w:val="21"/>
              </w:rPr>
            </w:pPr>
          </w:p>
        </w:tc>
        <w:tc>
          <w:tcPr>
            <w:tcW w:w="720" w:type="dxa"/>
            <w:vAlign w:val="center"/>
          </w:tcPr>
          <w:p>
            <w:pPr>
              <w:spacing w:line="360" w:lineRule="auto"/>
              <w:jc w:val="center"/>
              <w:rPr>
                <w:rFonts w:ascii="宋体" w:hAnsi="宋体"/>
                <w:szCs w:val="21"/>
              </w:rPr>
            </w:pPr>
          </w:p>
        </w:tc>
        <w:tc>
          <w:tcPr>
            <w:tcW w:w="720" w:type="dxa"/>
            <w:vAlign w:val="center"/>
          </w:tcPr>
          <w:p>
            <w:pPr>
              <w:spacing w:line="360" w:lineRule="auto"/>
              <w:jc w:val="center"/>
              <w:rPr>
                <w:rFonts w:ascii="宋体" w:hAnsi="宋体"/>
                <w:szCs w:val="21"/>
              </w:rPr>
            </w:pPr>
          </w:p>
        </w:tc>
        <w:tc>
          <w:tcPr>
            <w:tcW w:w="720" w:type="dxa"/>
            <w:vAlign w:val="center"/>
          </w:tcPr>
          <w:p>
            <w:pPr>
              <w:spacing w:line="360" w:lineRule="auto"/>
              <w:jc w:val="center"/>
              <w:rPr>
                <w:rFonts w:ascii="宋体" w:hAnsi="宋体"/>
                <w:szCs w:val="21"/>
              </w:rPr>
            </w:pPr>
          </w:p>
        </w:tc>
        <w:tc>
          <w:tcPr>
            <w:tcW w:w="1980" w:type="dxa"/>
            <w:vAlign w:val="center"/>
          </w:tcPr>
          <w:p>
            <w:pPr>
              <w:spacing w:line="360" w:lineRule="auto"/>
              <w:jc w:val="center"/>
              <w:rPr>
                <w:rFonts w:ascii="宋体" w:hAnsi="宋体"/>
                <w:szCs w:val="21"/>
              </w:rPr>
            </w:pPr>
          </w:p>
        </w:tc>
        <w:tc>
          <w:tcPr>
            <w:tcW w:w="139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0" w:type="dxa"/>
            <w:vAlign w:val="center"/>
          </w:tcPr>
          <w:p>
            <w:pPr>
              <w:spacing w:line="360" w:lineRule="auto"/>
              <w:jc w:val="center"/>
              <w:rPr>
                <w:rFonts w:ascii="宋体" w:hAnsi="宋体"/>
                <w:szCs w:val="21"/>
              </w:rPr>
            </w:pPr>
          </w:p>
        </w:tc>
        <w:tc>
          <w:tcPr>
            <w:tcW w:w="778" w:type="dxa"/>
            <w:vAlign w:val="center"/>
          </w:tcPr>
          <w:p>
            <w:pPr>
              <w:spacing w:line="360" w:lineRule="auto"/>
              <w:jc w:val="center"/>
              <w:rPr>
                <w:rFonts w:ascii="宋体" w:hAnsi="宋体"/>
                <w:szCs w:val="21"/>
              </w:rPr>
            </w:pPr>
          </w:p>
        </w:tc>
        <w:tc>
          <w:tcPr>
            <w:tcW w:w="426" w:type="dxa"/>
            <w:vAlign w:val="center"/>
          </w:tcPr>
          <w:p>
            <w:pPr>
              <w:spacing w:line="360" w:lineRule="auto"/>
              <w:jc w:val="center"/>
              <w:rPr>
                <w:rFonts w:ascii="宋体" w:hAnsi="宋体"/>
                <w:szCs w:val="21"/>
              </w:rPr>
            </w:pPr>
          </w:p>
        </w:tc>
        <w:tc>
          <w:tcPr>
            <w:tcW w:w="844" w:type="dxa"/>
            <w:vAlign w:val="center"/>
          </w:tcPr>
          <w:p>
            <w:pPr>
              <w:spacing w:line="360" w:lineRule="auto"/>
              <w:jc w:val="center"/>
              <w:rPr>
                <w:rFonts w:ascii="宋体" w:hAnsi="宋体"/>
                <w:szCs w:val="21"/>
              </w:rPr>
            </w:pPr>
          </w:p>
        </w:tc>
        <w:tc>
          <w:tcPr>
            <w:tcW w:w="720" w:type="dxa"/>
            <w:vAlign w:val="center"/>
          </w:tcPr>
          <w:p>
            <w:pPr>
              <w:spacing w:line="360" w:lineRule="auto"/>
              <w:jc w:val="center"/>
              <w:rPr>
                <w:rFonts w:ascii="宋体" w:hAnsi="宋体"/>
                <w:szCs w:val="21"/>
              </w:rPr>
            </w:pPr>
          </w:p>
        </w:tc>
        <w:tc>
          <w:tcPr>
            <w:tcW w:w="720" w:type="dxa"/>
            <w:vAlign w:val="center"/>
          </w:tcPr>
          <w:p>
            <w:pPr>
              <w:spacing w:line="360" w:lineRule="auto"/>
              <w:jc w:val="center"/>
              <w:rPr>
                <w:rFonts w:ascii="宋体" w:hAnsi="宋体"/>
                <w:szCs w:val="21"/>
              </w:rPr>
            </w:pPr>
          </w:p>
        </w:tc>
        <w:tc>
          <w:tcPr>
            <w:tcW w:w="720" w:type="dxa"/>
            <w:vAlign w:val="center"/>
          </w:tcPr>
          <w:p>
            <w:pPr>
              <w:spacing w:line="360" w:lineRule="auto"/>
              <w:jc w:val="center"/>
              <w:rPr>
                <w:rFonts w:ascii="宋体" w:hAnsi="宋体"/>
                <w:szCs w:val="21"/>
              </w:rPr>
            </w:pPr>
          </w:p>
        </w:tc>
        <w:tc>
          <w:tcPr>
            <w:tcW w:w="1980" w:type="dxa"/>
            <w:vAlign w:val="center"/>
          </w:tcPr>
          <w:p>
            <w:pPr>
              <w:spacing w:line="360" w:lineRule="auto"/>
              <w:jc w:val="center"/>
              <w:rPr>
                <w:rFonts w:ascii="宋体" w:hAnsi="宋体"/>
                <w:szCs w:val="21"/>
              </w:rPr>
            </w:pPr>
          </w:p>
        </w:tc>
        <w:tc>
          <w:tcPr>
            <w:tcW w:w="1394" w:type="dxa"/>
            <w:vAlign w:val="center"/>
          </w:tcPr>
          <w:p>
            <w:pPr>
              <w:spacing w:line="360" w:lineRule="auto"/>
              <w:jc w:val="center"/>
              <w:rPr>
                <w:rFonts w:ascii="宋体" w:hAnsi="宋体"/>
                <w:szCs w:val="21"/>
              </w:rPr>
            </w:pPr>
          </w:p>
        </w:tc>
      </w:tr>
    </w:tbl>
    <w:p>
      <w:pPr>
        <w:spacing w:line="360" w:lineRule="auto"/>
        <w:ind w:firstLine="315" w:firstLineChars="150"/>
        <w:rPr>
          <w:rFonts w:ascii="宋体" w:hAnsi="宋体"/>
          <w:szCs w:val="21"/>
        </w:rPr>
      </w:pPr>
      <w:r>
        <w:rPr>
          <w:rFonts w:hint="eastAsia" w:ascii="宋体" w:hAnsi="宋体"/>
          <w:szCs w:val="21"/>
          <w:lang w:eastAsia="zh-CN"/>
        </w:rPr>
        <w:t>竞争性谈判</w:t>
      </w:r>
      <w:r>
        <w:rPr>
          <w:rFonts w:hint="eastAsia" w:ascii="宋体" w:hAnsi="宋体"/>
          <w:szCs w:val="21"/>
        </w:rPr>
        <w:t>单位：（盖章）</w:t>
      </w:r>
    </w:p>
    <w:p>
      <w:pPr>
        <w:spacing w:line="360" w:lineRule="auto"/>
        <w:ind w:firstLine="315" w:firstLineChars="150"/>
        <w:rPr>
          <w:rFonts w:ascii="宋体" w:hAnsi="宋体"/>
          <w:szCs w:val="21"/>
        </w:rPr>
      </w:pPr>
      <w:r>
        <w:rPr>
          <w:rFonts w:hint="eastAsia" w:ascii="宋体" w:hAnsi="宋体"/>
          <w:szCs w:val="21"/>
        </w:rPr>
        <w:t>法定代表人：（签字、盖章）</w:t>
      </w:r>
    </w:p>
    <w:p>
      <w:pPr>
        <w:spacing w:line="360" w:lineRule="auto"/>
        <w:ind w:firstLine="315" w:firstLineChars="150"/>
        <w:rPr>
          <w:rFonts w:ascii="宋体" w:hAnsi="宋体"/>
          <w:szCs w:val="21"/>
        </w:rPr>
      </w:pPr>
      <w:r>
        <w:rPr>
          <w:rFonts w:hint="eastAsia" w:ascii="宋体" w:hAnsi="宋体"/>
          <w:szCs w:val="21"/>
        </w:rPr>
        <w:t xml:space="preserve">                                          日期：    年   月    日</w:t>
      </w:r>
    </w:p>
    <w:p>
      <w:pPr>
        <w:spacing w:line="360" w:lineRule="auto"/>
        <w:rPr>
          <w:rFonts w:ascii="宋体" w:hAnsi="宋体"/>
          <w:sz w:val="24"/>
        </w:rPr>
      </w:pPr>
    </w:p>
    <w:p>
      <w:pPr>
        <w:spacing w:line="360" w:lineRule="auto"/>
        <w:jc w:val="center"/>
        <w:rPr>
          <w:rFonts w:ascii="宋体" w:hAnsi="宋体"/>
          <w:b/>
          <w:sz w:val="32"/>
          <w:szCs w:val="32"/>
        </w:rPr>
      </w:pPr>
    </w:p>
    <w:p>
      <w:pPr>
        <w:spacing w:line="360" w:lineRule="auto"/>
        <w:jc w:val="center"/>
        <w:rPr>
          <w:rFonts w:ascii="宋体" w:hAnsi="宋体"/>
          <w:b/>
          <w:sz w:val="32"/>
          <w:szCs w:val="32"/>
        </w:rPr>
      </w:pPr>
    </w:p>
    <w:p>
      <w:pPr>
        <w:spacing w:line="360" w:lineRule="auto"/>
        <w:jc w:val="center"/>
        <w:rPr>
          <w:rFonts w:ascii="宋体" w:hAnsi="宋体"/>
          <w:b/>
          <w:sz w:val="32"/>
          <w:szCs w:val="32"/>
        </w:rPr>
      </w:pPr>
    </w:p>
    <w:p>
      <w:pPr>
        <w:spacing w:line="360" w:lineRule="auto"/>
        <w:jc w:val="center"/>
        <w:rPr>
          <w:rFonts w:ascii="宋体" w:hAnsi="宋体"/>
          <w:b/>
          <w:sz w:val="32"/>
          <w:szCs w:val="32"/>
        </w:rPr>
      </w:pPr>
    </w:p>
    <w:p>
      <w:pPr>
        <w:spacing w:line="360" w:lineRule="auto"/>
        <w:jc w:val="center"/>
        <w:rPr>
          <w:rFonts w:ascii="宋体" w:hAnsi="宋体"/>
          <w:b/>
          <w:sz w:val="32"/>
          <w:szCs w:val="32"/>
        </w:rPr>
      </w:pPr>
    </w:p>
    <w:p>
      <w:pPr>
        <w:spacing w:line="360" w:lineRule="auto"/>
        <w:jc w:val="center"/>
        <w:rPr>
          <w:rFonts w:ascii="宋体" w:hAnsi="宋体"/>
          <w:b/>
          <w:sz w:val="32"/>
          <w:szCs w:val="32"/>
        </w:rPr>
      </w:pPr>
    </w:p>
    <w:p>
      <w:pPr>
        <w:spacing w:line="360" w:lineRule="auto"/>
        <w:jc w:val="center"/>
        <w:rPr>
          <w:rFonts w:ascii="宋体" w:hAnsi="宋体"/>
          <w:b/>
          <w:sz w:val="32"/>
          <w:szCs w:val="32"/>
        </w:rPr>
      </w:pPr>
      <w:r>
        <w:rPr>
          <w:rFonts w:hint="eastAsia" w:ascii="宋体" w:hAnsi="宋体"/>
          <w:b/>
          <w:sz w:val="32"/>
          <w:szCs w:val="32"/>
        </w:rPr>
        <w:t>施工组织设计</w:t>
      </w:r>
    </w:p>
    <w:p>
      <w:pPr>
        <w:spacing w:line="360" w:lineRule="auto"/>
        <w:rPr>
          <w:rFonts w:ascii="宋体" w:hAnsi="宋体"/>
          <w:sz w:val="24"/>
        </w:rPr>
      </w:pPr>
    </w:p>
    <w:p>
      <w:pPr>
        <w:spacing w:line="360" w:lineRule="auto"/>
        <w:ind w:firstLine="540" w:firstLineChars="225"/>
        <w:rPr>
          <w:rFonts w:ascii="宋体" w:hAnsi="宋体"/>
          <w:sz w:val="24"/>
        </w:rPr>
      </w:pPr>
      <w:r>
        <w:rPr>
          <w:rFonts w:hint="eastAsia" w:ascii="宋体" w:hAnsi="宋体"/>
          <w:sz w:val="24"/>
          <w:lang w:eastAsia="zh-CN"/>
        </w:rPr>
        <w:t>竞争性谈判</w:t>
      </w:r>
      <w:r>
        <w:rPr>
          <w:rFonts w:hint="eastAsia" w:ascii="宋体" w:hAnsi="宋体"/>
          <w:sz w:val="24"/>
        </w:rPr>
        <w:t>人应递交完整的施工组织设计，说明各分部分项工程的施工方法和布置，提交包括临时设施和施工道路的施工总布置图及其他的图表、文字说明书等资料，应包括：</w:t>
      </w:r>
    </w:p>
    <w:p>
      <w:pPr>
        <w:spacing w:line="360" w:lineRule="auto"/>
        <w:rPr>
          <w:rFonts w:ascii="宋体" w:hAnsi="宋体"/>
          <w:sz w:val="24"/>
        </w:rPr>
      </w:pPr>
      <w:r>
        <w:rPr>
          <w:rFonts w:hint="eastAsia" w:ascii="宋体" w:hAnsi="宋体"/>
          <w:sz w:val="24"/>
        </w:rPr>
        <w:t>一、各分部分项工程的完整的施工方案、施工方法及施工工艺；</w:t>
      </w:r>
    </w:p>
    <w:p>
      <w:pPr>
        <w:spacing w:line="360" w:lineRule="auto"/>
        <w:rPr>
          <w:rFonts w:ascii="宋体" w:hAnsi="宋体"/>
          <w:sz w:val="24"/>
        </w:rPr>
      </w:pPr>
      <w:r>
        <w:rPr>
          <w:rFonts w:hint="eastAsia" w:ascii="宋体" w:hAnsi="宋体"/>
          <w:sz w:val="24"/>
        </w:rPr>
        <w:t>二、施工机械的进场计划；</w:t>
      </w:r>
    </w:p>
    <w:p>
      <w:pPr>
        <w:spacing w:line="360" w:lineRule="auto"/>
        <w:rPr>
          <w:rFonts w:ascii="宋体" w:hAnsi="宋体"/>
          <w:sz w:val="24"/>
        </w:rPr>
      </w:pPr>
      <w:r>
        <w:rPr>
          <w:rFonts w:hint="eastAsia" w:ascii="宋体" w:hAnsi="宋体"/>
          <w:sz w:val="24"/>
        </w:rPr>
        <w:t>三、工程材料的进场计划；</w:t>
      </w:r>
    </w:p>
    <w:p>
      <w:pPr>
        <w:spacing w:line="360" w:lineRule="auto"/>
        <w:rPr>
          <w:rFonts w:ascii="宋体" w:hAnsi="宋体"/>
          <w:sz w:val="24"/>
        </w:rPr>
      </w:pPr>
      <w:r>
        <w:rPr>
          <w:rFonts w:hint="eastAsia" w:ascii="宋体" w:hAnsi="宋体"/>
          <w:sz w:val="24"/>
        </w:rPr>
        <w:t>四、</w:t>
      </w:r>
      <w:r>
        <w:rPr>
          <w:rFonts w:hint="eastAsia" w:ascii="宋体" w:hAnsi="宋体"/>
          <w:sz w:val="24"/>
          <w:lang w:val="en-US" w:eastAsia="zh-CN"/>
        </w:rPr>
        <w:t>配件</w:t>
      </w:r>
      <w:r>
        <w:rPr>
          <w:rFonts w:hint="eastAsia" w:ascii="宋体" w:hAnsi="宋体"/>
          <w:sz w:val="24"/>
        </w:rPr>
        <w:t>的现场制作、吊装计划安排；</w:t>
      </w:r>
    </w:p>
    <w:p>
      <w:pPr>
        <w:spacing w:line="360" w:lineRule="auto"/>
        <w:rPr>
          <w:rFonts w:ascii="宋体" w:hAnsi="宋体"/>
          <w:sz w:val="24"/>
        </w:rPr>
      </w:pPr>
      <w:r>
        <w:rPr>
          <w:rFonts w:hint="eastAsia" w:ascii="宋体" w:hAnsi="宋体"/>
          <w:sz w:val="24"/>
        </w:rPr>
        <w:t>五、劳动力计划安排；</w:t>
      </w:r>
    </w:p>
    <w:p>
      <w:pPr>
        <w:spacing w:line="360" w:lineRule="auto"/>
        <w:rPr>
          <w:rFonts w:ascii="宋体" w:hAnsi="宋体"/>
          <w:sz w:val="24"/>
        </w:rPr>
      </w:pPr>
      <w:r>
        <w:rPr>
          <w:rFonts w:hint="eastAsia" w:ascii="宋体" w:hAnsi="宋体"/>
          <w:sz w:val="24"/>
        </w:rPr>
        <w:t>六、质量、工期的保证措施；</w:t>
      </w:r>
    </w:p>
    <w:p>
      <w:pPr>
        <w:spacing w:line="360" w:lineRule="auto"/>
        <w:rPr>
          <w:rFonts w:ascii="宋体" w:hAnsi="宋体"/>
          <w:sz w:val="24"/>
        </w:rPr>
      </w:pPr>
      <w:r>
        <w:rPr>
          <w:rFonts w:hint="eastAsia" w:ascii="宋体" w:hAnsi="宋体"/>
          <w:sz w:val="24"/>
        </w:rPr>
        <w:t>七、保证安全生产，文明施工，减少扰民，降低环境污染和噪声的措施；</w:t>
      </w:r>
    </w:p>
    <w:p>
      <w:pPr>
        <w:spacing w:line="360" w:lineRule="auto"/>
        <w:rPr>
          <w:rFonts w:ascii="宋体" w:hAnsi="宋体"/>
          <w:sz w:val="24"/>
        </w:rPr>
      </w:pPr>
      <w:r>
        <w:rPr>
          <w:rFonts w:hint="eastAsia" w:ascii="宋体" w:hAnsi="宋体"/>
          <w:sz w:val="24"/>
        </w:rPr>
        <w:t>八、冬雨季施工措施；</w:t>
      </w:r>
    </w:p>
    <w:p>
      <w:pPr>
        <w:spacing w:line="360" w:lineRule="auto"/>
        <w:rPr>
          <w:rFonts w:ascii="宋体" w:hAnsi="宋体"/>
          <w:sz w:val="24"/>
        </w:rPr>
      </w:pPr>
      <w:r>
        <w:rPr>
          <w:rFonts w:hint="eastAsia" w:ascii="宋体" w:hAnsi="宋体"/>
          <w:sz w:val="24"/>
        </w:rPr>
        <w:t>九、管线及其他地上地下设施的加固措施；</w:t>
      </w:r>
    </w:p>
    <w:p>
      <w:pPr>
        <w:spacing w:line="360" w:lineRule="auto"/>
        <w:rPr>
          <w:rFonts w:ascii="宋体" w:hAnsi="宋体"/>
          <w:sz w:val="24"/>
        </w:rPr>
      </w:pPr>
      <w:r>
        <w:rPr>
          <w:rFonts w:hint="eastAsia" w:ascii="宋体" w:hAnsi="宋体"/>
          <w:sz w:val="24"/>
        </w:rPr>
        <w:t>十、承担本工程的组织机构、主要管理人员图表；</w:t>
      </w:r>
    </w:p>
    <w:p>
      <w:pPr>
        <w:spacing w:line="360" w:lineRule="auto"/>
        <w:rPr>
          <w:rFonts w:ascii="宋体" w:hAnsi="宋体"/>
          <w:sz w:val="24"/>
        </w:rPr>
      </w:pPr>
      <w:r>
        <w:rPr>
          <w:rFonts w:hint="eastAsia" w:ascii="宋体" w:hAnsi="宋体"/>
          <w:sz w:val="24"/>
        </w:rPr>
        <w:t>十一、计划开、竣工日期和施工进度表；</w:t>
      </w:r>
    </w:p>
    <w:p>
      <w:pPr>
        <w:spacing w:line="360" w:lineRule="auto"/>
        <w:rPr>
          <w:rFonts w:ascii="宋体" w:hAnsi="宋体"/>
          <w:sz w:val="24"/>
        </w:rPr>
      </w:pPr>
      <w:r>
        <w:rPr>
          <w:rFonts w:hint="eastAsia" w:ascii="宋体" w:hAnsi="宋体"/>
          <w:sz w:val="24"/>
        </w:rPr>
        <w:t>十二、施工现场平面布置图及施工道路平面图，临时建筑表。</w:t>
      </w:r>
    </w:p>
    <w:p>
      <w:pPr>
        <w:spacing w:line="360" w:lineRule="auto"/>
        <w:jc w:val="center"/>
        <w:rPr>
          <w:rFonts w:ascii="宋体" w:hAnsi="宋体"/>
          <w:b/>
          <w:sz w:val="30"/>
          <w:szCs w:val="30"/>
        </w:rPr>
      </w:pPr>
    </w:p>
    <w:p>
      <w:pPr>
        <w:spacing w:line="360" w:lineRule="auto"/>
        <w:jc w:val="center"/>
        <w:rPr>
          <w:rFonts w:ascii="宋体" w:hAnsi="宋体"/>
          <w:b/>
          <w:sz w:val="30"/>
          <w:szCs w:val="30"/>
        </w:rPr>
      </w:pPr>
      <w:r>
        <w:rPr>
          <w:rFonts w:hint="eastAsia" w:ascii="宋体" w:hAnsi="宋体"/>
          <w:b/>
          <w:sz w:val="30"/>
          <w:szCs w:val="30"/>
        </w:rPr>
        <w:t>第四章  图纸</w:t>
      </w:r>
    </w:p>
    <w:p>
      <w:pPr>
        <w:spacing w:line="360" w:lineRule="auto"/>
        <w:jc w:val="center"/>
        <w:rPr>
          <w:rFonts w:ascii="宋体" w:hAnsi="宋体"/>
          <w:sz w:val="24"/>
        </w:rPr>
      </w:pPr>
    </w:p>
    <w:p>
      <w:pPr>
        <w:spacing w:line="360" w:lineRule="auto"/>
        <w:rPr>
          <w:rFonts w:ascii="Adobe 宋体 Std L" w:hAnsi="Adobe 宋体 Std L" w:eastAsia="Adobe 宋体 Std L"/>
          <w:sz w:val="24"/>
        </w:rPr>
      </w:pPr>
    </w:p>
    <w:p>
      <w:pPr>
        <w:spacing w:line="360" w:lineRule="auto"/>
        <w:rPr>
          <w:rFonts w:ascii="Adobe 宋体 Std L" w:hAnsi="Adobe 宋体 Std L" w:eastAsia="Adobe 宋体 Std L"/>
          <w:sz w:val="24"/>
        </w:rPr>
      </w:pPr>
    </w:p>
    <w:p>
      <w:pPr>
        <w:spacing w:line="360" w:lineRule="auto"/>
        <w:rPr>
          <w:rFonts w:ascii="Adobe 宋体 Std L" w:hAnsi="Adobe 宋体 Std L" w:eastAsia="Adobe 宋体 Std L"/>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hint="eastAsia" w:ascii="宋体" w:hAnsi="宋体" w:eastAsia="宋体"/>
          <w:sz w:val="24"/>
          <w:lang w:eastAsia="zh-CN"/>
        </w:rPr>
      </w:pPr>
      <w:r>
        <w:rPr>
          <w:rFonts w:hint="eastAsia" w:ascii="宋体" w:hAnsi="宋体" w:eastAsia="宋体"/>
          <w:sz w:val="24"/>
          <w:lang w:eastAsia="zh-CN"/>
        </w:rPr>
        <w:drawing>
          <wp:inline distT="0" distB="0" distL="114300" distR="114300">
            <wp:extent cx="5255260" cy="3764280"/>
            <wp:effectExtent l="0" t="0" r="2540" b="7620"/>
            <wp:docPr id="2" name="图片 2" descr="QQ图片20190308111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QQ图片20190308111147"/>
                    <pic:cNvPicPr>
                      <a:picLocks noChangeAspect="1"/>
                    </pic:cNvPicPr>
                  </pic:nvPicPr>
                  <pic:blipFill>
                    <a:blip r:embed="rId8"/>
                    <a:stretch>
                      <a:fillRect/>
                    </a:stretch>
                  </pic:blipFill>
                  <pic:spPr>
                    <a:xfrm>
                      <a:off x="0" y="0"/>
                      <a:ext cx="5255260" cy="3764280"/>
                    </a:xfrm>
                    <a:prstGeom prst="rect">
                      <a:avLst/>
                    </a:prstGeom>
                  </pic:spPr>
                </pic:pic>
              </a:graphicData>
            </a:graphic>
          </wp:inline>
        </w:drawing>
      </w: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jc w:val="center"/>
        <w:rPr>
          <w:rFonts w:ascii="宋体" w:hAnsi="宋体"/>
          <w:b/>
          <w:sz w:val="36"/>
          <w:szCs w:val="36"/>
        </w:rPr>
      </w:pPr>
    </w:p>
    <w:p>
      <w:pPr>
        <w:spacing w:line="360" w:lineRule="auto"/>
        <w:jc w:val="center"/>
        <w:rPr>
          <w:rFonts w:ascii="宋体" w:hAnsi="宋体"/>
          <w:b/>
          <w:sz w:val="32"/>
          <w:szCs w:val="32"/>
        </w:rPr>
      </w:pPr>
    </w:p>
    <w:p>
      <w:pPr>
        <w:spacing w:line="360" w:lineRule="auto"/>
        <w:jc w:val="center"/>
        <w:rPr>
          <w:rFonts w:ascii="宋体" w:hAnsi="宋体"/>
          <w:b/>
          <w:sz w:val="32"/>
          <w:szCs w:val="32"/>
        </w:rPr>
      </w:pPr>
    </w:p>
    <w:p>
      <w:pPr>
        <w:spacing w:line="360" w:lineRule="auto"/>
        <w:jc w:val="center"/>
        <w:rPr>
          <w:rFonts w:ascii="宋体" w:hAnsi="宋体"/>
          <w:b/>
          <w:sz w:val="32"/>
          <w:szCs w:val="32"/>
        </w:rPr>
      </w:pPr>
    </w:p>
    <w:p>
      <w:pPr>
        <w:spacing w:line="360" w:lineRule="auto"/>
        <w:jc w:val="center"/>
        <w:rPr>
          <w:rFonts w:ascii="宋体" w:hAnsi="宋体"/>
          <w:b/>
          <w:sz w:val="32"/>
          <w:szCs w:val="32"/>
        </w:rPr>
      </w:pPr>
      <w:r>
        <w:rPr>
          <w:rFonts w:hint="eastAsia" w:ascii="宋体" w:hAnsi="宋体"/>
          <w:b/>
          <w:sz w:val="32"/>
          <w:szCs w:val="32"/>
        </w:rPr>
        <w:t>第五章  清单</w:t>
      </w:r>
    </w:p>
    <w:tbl>
      <w:tblPr>
        <w:tblStyle w:val="11"/>
        <w:tblpPr w:leftFromText="180" w:rightFromText="180" w:vertAnchor="text" w:horzAnchor="page" w:tblpX="1169" w:tblpY="698"/>
        <w:tblOverlap w:val="never"/>
        <w:tblW w:w="9675" w:type="dxa"/>
        <w:tblInd w:w="0" w:type="dxa"/>
        <w:shd w:val="clear" w:color="auto" w:fill="auto"/>
        <w:tblLayout w:type="fixed"/>
        <w:tblCellMar>
          <w:top w:w="0" w:type="dxa"/>
          <w:left w:w="0" w:type="dxa"/>
          <w:bottom w:w="0" w:type="dxa"/>
          <w:right w:w="0" w:type="dxa"/>
        </w:tblCellMar>
      </w:tblPr>
      <w:tblGrid>
        <w:gridCol w:w="1950"/>
        <w:gridCol w:w="6625"/>
        <w:gridCol w:w="470"/>
        <w:gridCol w:w="630"/>
      </w:tblGrid>
      <w:tr>
        <w:tblPrEx>
          <w:tblLayout w:type="fixed"/>
          <w:tblCellMar>
            <w:top w:w="0" w:type="dxa"/>
            <w:left w:w="0" w:type="dxa"/>
            <w:bottom w:w="0" w:type="dxa"/>
            <w:right w:w="0" w:type="dxa"/>
          </w:tblCellMar>
        </w:tblPrEx>
        <w:trPr>
          <w:trHeight w:val="390" w:hRule="atLeast"/>
        </w:trPr>
        <w:tc>
          <w:tcPr>
            <w:tcW w:w="9675" w:type="dxa"/>
            <w:gridSpan w:val="4"/>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32"/>
                <w:szCs w:val="32"/>
                <w:u w:val="none"/>
              </w:rPr>
            </w:pPr>
            <w:r>
              <w:rPr>
                <w:rFonts w:hint="eastAsia" w:ascii="宋体" w:hAnsi="宋体" w:eastAsia="宋体" w:cs="宋体"/>
                <w:i w:val="0"/>
                <w:color w:val="000000"/>
                <w:kern w:val="0"/>
                <w:sz w:val="32"/>
                <w:szCs w:val="32"/>
                <w:u w:val="none"/>
                <w:lang w:val="en-US" w:eastAsia="zh-CN" w:bidi="ar"/>
              </w:rPr>
              <w:t>工程量清单</w:t>
            </w:r>
          </w:p>
        </w:tc>
      </w:tr>
      <w:tr>
        <w:tblPrEx>
          <w:tblLayout w:type="fixed"/>
          <w:tblCellMar>
            <w:top w:w="0" w:type="dxa"/>
            <w:left w:w="0" w:type="dxa"/>
            <w:bottom w:w="0" w:type="dxa"/>
            <w:right w:w="0" w:type="dxa"/>
          </w:tblCellMar>
        </w:tblPrEx>
        <w:trPr>
          <w:trHeight w:val="285" w:hRule="atLeast"/>
        </w:trPr>
        <w:tc>
          <w:tcPr>
            <w:tcW w:w="9675" w:type="dxa"/>
            <w:gridSpan w:val="4"/>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工程名称：郭家沱滚装码头候船楼二楼维修改造工程</w:t>
            </w:r>
          </w:p>
        </w:tc>
      </w:tr>
      <w:tr>
        <w:tblPrEx>
          <w:tblLayout w:type="fixed"/>
          <w:tblCellMar>
            <w:top w:w="0" w:type="dxa"/>
            <w:left w:w="0" w:type="dxa"/>
            <w:bottom w:w="0" w:type="dxa"/>
            <w:right w:w="0" w:type="dxa"/>
          </w:tblCellMar>
        </w:tblPrEx>
        <w:trPr>
          <w:trHeight w:val="270" w:hRule="atLeast"/>
        </w:trPr>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66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工程名称</w:t>
            </w:r>
          </w:p>
        </w:tc>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数量</w:t>
            </w:r>
          </w:p>
        </w:tc>
      </w:tr>
      <w:tr>
        <w:tblPrEx>
          <w:shd w:val="clear" w:color="auto" w:fill="auto"/>
          <w:tblLayout w:type="fixed"/>
          <w:tblCellMar>
            <w:top w:w="0" w:type="dxa"/>
            <w:left w:w="0" w:type="dxa"/>
            <w:bottom w:w="0" w:type="dxa"/>
            <w:right w:w="0" w:type="dxa"/>
          </w:tblCellMar>
        </w:tblPrEx>
        <w:trPr>
          <w:trHeight w:val="270" w:hRule="atLeast"/>
        </w:trPr>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66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Layout w:type="fixed"/>
          <w:tblCellMar>
            <w:top w:w="0" w:type="dxa"/>
            <w:left w:w="0" w:type="dxa"/>
            <w:bottom w:w="0" w:type="dxa"/>
            <w:right w:w="0" w:type="dxa"/>
          </w:tblCellMar>
        </w:tblPrEx>
        <w:trPr>
          <w:trHeight w:val="300" w:hRule="atLeast"/>
        </w:trPr>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拆除原有地面砖</w:t>
            </w:r>
          </w:p>
        </w:tc>
        <w:tc>
          <w:tcPr>
            <w:tcW w:w="47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m2</w:t>
            </w:r>
          </w:p>
        </w:tc>
        <w:tc>
          <w:tcPr>
            <w:tcW w:w="63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25.35 </w:t>
            </w:r>
          </w:p>
        </w:tc>
      </w:tr>
      <w:tr>
        <w:tblPrEx>
          <w:shd w:val="clear" w:color="auto" w:fill="auto"/>
          <w:tblLayout w:type="fixed"/>
          <w:tblCellMar>
            <w:top w:w="0" w:type="dxa"/>
            <w:left w:w="0" w:type="dxa"/>
            <w:bottom w:w="0" w:type="dxa"/>
            <w:right w:w="0" w:type="dxa"/>
          </w:tblCellMar>
        </w:tblPrEx>
        <w:trPr>
          <w:trHeight w:val="300" w:hRule="atLeast"/>
        </w:trPr>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6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地台拆除150厚</w:t>
            </w:r>
          </w:p>
        </w:tc>
        <w:tc>
          <w:tcPr>
            <w:tcW w:w="47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m2</w:t>
            </w:r>
          </w:p>
        </w:tc>
        <w:tc>
          <w:tcPr>
            <w:tcW w:w="63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7.92 </w:t>
            </w:r>
          </w:p>
        </w:tc>
      </w:tr>
      <w:tr>
        <w:tblPrEx>
          <w:shd w:val="clear" w:color="auto" w:fill="auto"/>
          <w:tblLayout w:type="fixed"/>
          <w:tblCellMar>
            <w:top w:w="0" w:type="dxa"/>
            <w:left w:w="0" w:type="dxa"/>
            <w:bottom w:w="0" w:type="dxa"/>
            <w:right w:w="0" w:type="dxa"/>
          </w:tblCellMar>
        </w:tblPrEx>
        <w:trPr>
          <w:trHeight w:val="300" w:hRule="atLeast"/>
        </w:trPr>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662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拆除原有蹲便器</w:t>
            </w:r>
          </w:p>
        </w:tc>
        <w:tc>
          <w:tcPr>
            <w:tcW w:w="47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63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6.00 </w:t>
            </w:r>
          </w:p>
        </w:tc>
      </w:tr>
      <w:tr>
        <w:tblPrEx>
          <w:tblLayout w:type="fixed"/>
          <w:tblCellMar>
            <w:top w:w="0" w:type="dxa"/>
            <w:left w:w="0" w:type="dxa"/>
            <w:bottom w:w="0" w:type="dxa"/>
            <w:right w:w="0" w:type="dxa"/>
          </w:tblCellMar>
        </w:tblPrEx>
        <w:trPr>
          <w:trHeight w:val="300" w:hRule="atLeast"/>
        </w:trPr>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662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拆除原有隔断</w:t>
            </w:r>
          </w:p>
        </w:tc>
        <w:tc>
          <w:tcPr>
            <w:tcW w:w="47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m2</w:t>
            </w:r>
          </w:p>
        </w:tc>
        <w:tc>
          <w:tcPr>
            <w:tcW w:w="63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22.80 </w:t>
            </w:r>
          </w:p>
        </w:tc>
      </w:tr>
      <w:tr>
        <w:tblPrEx>
          <w:tblLayout w:type="fixed"/>
          <w:tblCellMar>
            <w:top w:w="0" w:type="dxa"/>
            <w:left w:w="0" w:type="dxa"/>
            <w:bottom w:w="0" w:type="dxa"/>
            <w:right w:w="0" w:type="dxa"/>
          </w:tblCellMar>
        </w:tblPrEx>
        <w:trPr>
          <w:trHeight w:val="300" w:hRule="atLeast"/>
        </w:trPr>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662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新安装给排水</w:t>
            </w:r>
          </w:p>
        </w:tc>
        <w:tc>
          <w:tcPr>
            <w:tcW w:w="47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m2</w:t>
            </w:r>
          </w:p>
        </w:tc>
        <w:tc>
          <w:tcPr>
            <w:tcW w:w="63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25.35 </w:t>
            </w:r>
          </w:p>
        </w:tc>
      </w:tr>
      <w:tr>
        <w:tblPrEx>
          <w:shd w:val="clear" w:color="auto" w:fill="auto"/>
          <w:tblLayout w:type="fixed"/>
          <w:tblCellMar>
            <w:top w:w="0" w:type="dxa"/>
            <w:left w:w="0" w:type="dxa"/>
            <w:bottom w:w="0" w:type="dxa"/>
            <w:right w:w="0" w:type="dxa"/>
          </w:tblCellMar>
        </w:tblPrEx>
        <w:trPr>
          <w:trHeight w:val="300" w:hRule="atLeast"/>
        </w:trPr>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6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墙面砖拆除</w:t>
            </w:r>
          </w:p>
        </w:tc>
        <w:tc>
          <w:tcPr>
            <w:tcW w:w="47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m2</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22.23 </w:t>
            </w:r>
          </w:p>
        </w:tc>
      </w:tr>
      <w:tr>
        <w:tblPrEx>
          <w:shd w:val="clear" w:color="auto" w:fill="auto"/>
          <w:tblLayout w:type="fixed"/>
          <w:tblCellMar>
            <w:top w:w="0" w:type="dxa"/>
            <w:left w:w="0" w:type="dxa"/>
            <w:bottom w:w="0" w:type="dxa"/>
            <w:right w:w="0" w:type="dxa"/>
          </w:tblCellMar>
        </w:tblPrEx>
        <w:trPr>
          <w:trHeight w:val="300" w:hRule="atLeast"/>
        </w:trPr>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6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地面防水</w:t>
            </w:r>
          </w:p>
        </w:tc>
        <w:tc>
          <w:tcPr>
            <w:tcW w:w="47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m2</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47.58 </w:t>
            </w:r>
          </w:p>
        </w:tc>
      </w:tr>
      <w:tr>
        <w:tblPrEx>
          <w:shd w:val="clear" w:color="auto" w:fill="auto"/>
          <w:tblLayout w:type="fixed"/>
          <w:tblCellMar>
            <w:top w:w="0" w:type="dxa"/>
            <w:left w:w="0" w:type="dxa"/>
            <w:bottom w:w="0" w:type="dxa"/>
            <w:right w:w="0" w:type="dxa"/>
          </w:tblCellMar>
        </w:tblPrEx>
        <w:trPr>
          <w:trHeight w:val="300" w:hRule="atLeast"/>
        </w:trPr>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6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蹲便器</w:t>
            </w:r>
          </w:p>
        </w:tc>
        <w:tc>
          <w:tcPr>
            <w:tcW w:w="47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6.00 </w:t>
            </w:r>
          </w:p>
        </w:tc>
      </w:tr>
      <w:tr>
        <w:tblPrEx>
          <w:tblLayout w:type="fixed"/>
          <w:tblCellMar>
            <w:top w:w="0" w:type="dxa"/>
            <w:left w:w="0" w:type="dxa"/>
            <w:bottom w:w="0" w:type="dxa"/>
            <w:right w:w="0" w:type="dxa"/>
          </w:tblCellMar>
        </w:tblPrEx>
        <w:trPr>
          <w:trHeight w:val="300" w:hRule="atLeast"/>
        </w:trPr>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6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小便斗</w:t>
            </w:r>
          </w:p>
        </w:tc>
        <w:tc>
          <w:tcPr>
            <w:tcW w:w="47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4.00 </w:t>
            </w:r>
          </w:p>
        </w:tc>
      </w:tr>
      <w:tr>
        <w:tblPrEx>
          <w:shd w:val="clear" w:color="auto" w:fill="auto"/>
          <w:tblLayout w:type="fixed"/>
          <w:tblCellMar>
            <w:top w:w="0" w:type="dxa"/>
            <w:left w:w="0" w:type="dxa"/>
            <w:bottom w:w="0" w:type="dxa"/>
            <w:right w:w="0" w:type="dxa"/>
          </w:tblCellMar>
        </w:tblPrEx>
        <w:trPr>
          <w:trHeight w:val="300" w:hRule="atLeast"/>
        </w:trPr>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6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水箱</w:t>
            </w:r>
          </w:p>
        </w:tc>
        <w:tc>
          <w:tcPr>
            <w:tcW w:w="47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6.00 </w:t>
            </w:r>
          </w:p>
        </w:tc>
      </w:tr>
      <w:tr>
        <w:tblPrEx>
          <w:tblLayout w:type="fixed"/>
          <w:tblCellMar>
            <w:top w:w="0" w:type="dxa"/>
            <w:left w:w="0" w:type="dxa"/>
            <w:bottom w:w="0" w:type="dxa"/>
            <w:right w:w="0" w:type="dxa"/>
          </w:tblCellMar>
        </w:tblPrEx>
        <w:trPr>
          <w:trHeight w:val="300" w:hRule="atLeast"/>
        </w:trPr>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6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新做地台</w:t>
            </w:r>
          </w:p>
        </w:tc>
        <w:tc>
          <w:tcPr>
            <w:tcW w:w="47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m2</w:t>
            </w:r>
          </w:p>
        </w:tc>
        <w:tc>
          <w:tcPr>
            <w:tcW w:w="63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7.92 </w:t>
            </w:r>
          </w:p>
        </w:tc>
      </w:tr>
      <w:tr>
        <w:tblPrEx>
          <w:shd w:val="clear" w:color="auto" w:fill="auto"/>
          <w:tblLayout w:type="fixed"/>
          <w:tblCellMar>
            <w:top w:w="0" w:type="dxa"/>
            <w:left w:w="0" w:type="dxa"/>
            <w:bottom w:w="0" w:type="dxa"/>
            <w:right w:w="0" w:type="dxa"/>
          </w:tblCellMar>
        </w:tblPrEx>
        <w:trPr>
          <w:trHeight w:val="300" w:hRule="atLeast"/>
        </w:trPr>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6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地面砖300*300</w:t>
            </w:r>
          </w:p>
        </w:tc>
        <w:tc>
          <w:tcPr>
            <w:tcW w:w="47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m2</w:t>
            </w:r>
          </w:p>
        </w:tc>
        <w:tc>
          <w:tcPr>
            <w:tcW w:w="63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25.35 </w:t>
            </w:r>
          </w:p>
        </w:tc>
      </w:tr>
      <w:tr>
        <w:tblPrEx>
          <w:shd w:val="clear" w:color="auto" w:fill="auto"/>
          <w:tblLayout w:type="fixed"/>
          <w:tblCellMar>
            <w:top w:w="0" w:type="dxa"/>
            <w:left w:w="0" w:type="dxa"/>
            <w:bottom w:w="0" w:type="dxa"/>
            <w:right w:w="0" w:type="dxa"/>
          </w:tblCellMar>
        </w:tblPrEx>
        <w:trPr>
          <w:trHeight w:val="300" w:hRule="atLeast"/>
        </w:trPr>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6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墙面砖200*300</w:t>
            </w:r>
          </w:p>
        </w:tc>
        <w:tc>
          <w:tcPr>
            <w:tcW w:w="47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m2</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22.23 </w:t>
            </w:r>
          </w:p>
        </w:tc>
      </w:tr>
      <w:tr>
        <w:tblPrEx>
          <w:tblLayout w:type="fixed"/>
          <w:tblCellMar>
            <w:top w:w="0" w:type="dxa"/>
            <w:left w:w="0" w:type="dxa"/>
            <w:bottom w:w="0" w:type="dxa"/>
            <w:right w:w="0" w:type="dxa"/>
          </w:tblCellMar>
        </w:tblPrEx>
        <w:trPr>
          <w:trHeight w:val="300" w:hRule="atLeast"/>
        </w:trPr>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6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厕所成品隔断</w:t>
            </w:r>
          </w:p>
        </w:tc>
        <w:tc>
          <w:tcPr>
            <w:tcW w:w="47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m2</w:t>
            </w:r>
          </w:p>
        </w:tc>
        <w:tc>
          <w:tcPr>
            <w:tcW w:w="63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22.80 </w:t>
            </w:r>
          </w:p>
        </w:tc>
      </w:tr>
      <w:tr>
        <w:tblPrEx>
          <w:shd w:val="clear" w:color="auto" w:fill="auto"/>
          <w:tblLayout w:type="fixed"/>
          <w:tblCellMar>
            <w:top w:w="0" w:type="dxa"/>
            <w:left w:w="0" w:type="dxa"/>
            <w:bottom w:w="0" w:type="dxa"/>
            <w:right w:w="0" w:type="dxa"/>
          </w:tblCellMar>
        </w:tblPrEx>
        <w:trPr>
          <w:trHeight w:val="300" w:hRule="atLeast"/>
        </w:trPr>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6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钛合金门</w:t>
            </w:r>
          </w:p>
        </w:tc>
        <w:tc>
          <w:tcPr>
            <w:tcW w:w="47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樘</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2.00 </w:t>
            </w:r>
          </w:p>
        </w:tc>
      </w:tr>
      <w:tr>
        <w:tblPrEx>
          <w:shd w:val="clear" w:color="auto" w:fill="auto"/>
          <w:tblLayout w:type="fixed"/>
          <w:tblCellMar>
            <w:top w:w="0" w:type="dxa"/>
            <w:left w:w="0" w:type="dxa"/>
            <w:bottom w:w="0" w:type="dxa"/>
            <w:right w:w="0" w:type="dxa"/>
          </w:tblCellMar>
        </w:tblPrEx>
        <w:trPr>
          <w:trHeight w:val="300" w:hRule="atLeast"/>
        </w:trPr>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6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角阀</w:t>
            </w:r>
          </w:p>
        </w:tc>
        <w:tc>
          <w:tcPr>
            <w:tcW w:w="47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6.00 </w:t>
            </w:r>
          </w:p>
        </w:tc>
      </w:tr>
      <w:tr>
        <w:tblPrEx>
          <w:shd w:val="clear" w:color="auto" w:fill="auto"/>
          <w:tblLayout w:type="fixed"/>
          <w:tblCellMar>
            <w:top w:w="0" w:type="dxa"/>
            <w:left w:w="0" w:type="dxa"/>
            <w:bottom w:w="0" w:type="dxa"/>
            <w:right w:w="0" w:type="dxa"/>
          </w:tblCellMar>
        </w:tblPrEx>
        <w:trPr>
          <w:trHeight w:val="300" w:hRule="atLeast"/>
        </w:trPr>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w:t>
            </w:r>
          </w:p>
        </w:tc>
        <w:tc>
          <w:tcPr>
            <w:tcW w:w="6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高压管</w:t>
            </w:r>
          </w:p>
        </w:tc>
        <w:tc>
          <w:tcPr>
            <w:tcW w:w="47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根</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6 </w:t>
            </w:r>
          </w:p>
        </w:tc>
      </w:tr>
      <w:tr>
        <w:tblPrEx>
          <w:tblLayout w:type="fixed"/>
          <w:tblCellMar>
            <w:top w:w="0" w:type="dxa"/>
            <w:left w:w="0" w:type="dxa"/>
            <w:bottom w:w="0" w:type="dxa"/>
            <w:right w:w="0" w:type="dxa"/>
          </w:tblCellMar>
        </w:tblPrEx>
        <w:trPr>
          <w:trHeight w:val="300" w:hRule="atLeast"/>
        </w:trPr>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6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小便斗冲水阀</w:t>
            </w:r>
          </w:p>
        </w:tc>
        <w:tc>
          <w:tcPr>
            <w:tcW w:w="47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4 </w:t>
            </w:r>
          </w:p>
        </w:tc>
      </w:tr>
      <w:tr>
        <w:tblPrEx>
          <w:tblLayout w:type="fixed"/>
          <w:tblCellMar>
            <w:top w:w="0" w:type="dxa"/>
            <w:left w:w="0" w:type="dxa"/>
            <w:bottom w:w="0" w:type="dxa"/>
            <w:right w:w="0" w:type="dxa"/>
          </w:tblCellMar>
        </w:tblPrEx>
        <w:trPr>
          <w:trHeight w:val="300" w:hRule="atLeast"/>
        </w:trPr>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w:t>
            </w:r>
          </w:p>
        </w:tc>
        <w:tc>
          <w:tcPr>
            <w:tcW w:w="6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会议室砖墙体拆除阶梯转运</w:t>
            </w:r>
          </w:p>
        </w:tc>
        <w:tc>
          <w:tcPr>
            <w:tcW w:w="47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m2</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23.09</w:t>
            </w:r>
          </w:p>
        </w:tc>
      </w:tr>
      <w:tr>
        <w:tblPrEx>
          <w:shd w:val="clear" w:color="auto" w:fill="auto"/>
          <w:tblLayout w:type="fixed"/>
          <w:tblCellMar>
            <w:top w:w="0" w:type="dxa"/>
            <w:left w:w="0" w:type="dxa"/>
            <w:bottom w:w="0" w:type="dxa"/>
            <w:right w:w="0" w:type="dxa"/>
          </w:tblCellMar>
        </w:tblPrEx>
        <w:trPr>
          <w:trHeight w:val="300" w:hRule="atLeast"/>
        </w:trPr>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6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铲除原有腻子灰</w:t>
            </w:r>
          </w:p>
        </w:tc>
        <w:tc>
          <w:tcPr>
            <w:tcW w:w="47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m2</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972.32</w:t>
            </w:r>
          </w:p>
        </w:tc>
      </w:tr>
      <w:tr>
        <w:tblPrEx>
          <w:shd w:val="clear" w:color="auto" w:fill="auto"/>
          <w:tblLayout w:type="fixed"/>
          <w:tblCellMar>
            <w:top w:w="0" w:type="dxa"/>
            <w:left w:w="0" w:type="dxa"/>
            <w:bottom w:w="0" w:type="dxa"/>
            <w:right w:w="0" w:type="dxa"/>
          </w:tblCellMar>
        </w:tblPrEx>
        <w:trPr>
          <w:trHeight w:val="300" w:hRule="atLeast"/>
        </w:trPr>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w:t>
            </w:r>
          </w:p>
        </w:tc>
        <w:tc>
          <w:tcPr>
            <w:tcW w:w="6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墙面基层处理滚胶水</w:t>
            </w:r>
          </w:p>
        </w:tc>
        <w:tc>
          <w:tcPr>
            <w:tcW w:w="47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m2</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972.32</w:t>
            </w:r>
          </w:p>
        </w:tc>
      </w:tr>
      <w:tr>
        <w:tblPrEx>
          <w:shd w:val="clear" w:color="auto" w:fill="auto"/>
          <w:tblLayout w:type="fixed"/>
          <w:tblCellMar>
            <w:top w:w="0" w:type="dxa"/>
            <w:left w:w="0" w:type="dxa"/>
            <w:bottom w:w="0" w:type="dxa"/>
            <w:right w:w="0" w:type="dxa"/>
          </w:tblCellMar>
        </w:tblPrEx>
        <w:trPr>
          <w:trHeight w:val="300" w:hRule="atLeast"/>
        </w:trPr>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w:t>
            </w:r>
          </w:p>
        </w:tc>
        <w:tc>
          <w:tcPr>
            <w:tcW w:w="6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二楼办公室刮腻子灰刷乳胶漆二遍</w:t>
            </w:r>
          </w:p>
        </w:tc>
        <w:tc>
          <w:tcPr>
            <w:tcW w:w="47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m2</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972.32</w:t>
            </w:r>
          </w:p>
        </w:tc>
      </w:tr>
      <w:tr>
        <w:tblPrEx>
          <w:shd w:val="clear" w:color="auto" w:fill="auto"/>
          <w:tblLayout w:type="fixed"/>
          <w:tblCellMar>
            <w:top w:w="0" w:type="dxa"/>
            <w:left w:w="0" w:type="dxa"/>
            <w:bottom w:w="0" w:type="dxa"/>
            <w:right w:w="0" w:type="dxa"/>
          </w:tblCellMar>
        </w:tblPrEx>
        <w:trPr>
          <w:trHeight w:val="300" w:hRule="atLeast"/>
        </w:trPr>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w:t>
            </w:r>
          </w:p>
        </w:tc>
        <w:tc>
          <w:tcPr>
            <w:tcW w:w="6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窗台刮外墙腻子刷外墙漆</w:t>
            </w:r>
          </w:p>
        </w:tc>
        <w:tc>
          <w:tcPr>
            <w:tcW w:w="47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m2</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34.5</w:t>
            </w:r>
          </w:p>
        </w:tc>
      </w:tr>
      <w:tr>
        <w:tblPrEx>
          <w:shd w:val="clear" w:color="auto" w:fill="auto"/>
          <w:tblLayout w:type="fixed"/>
          <w:tblCellMar>
            <w:top w:w="0" w:type="dxa"/>
            <w:left w:w="0" w:type="dxa"/>
            <w:bottom w:w="0" w:type="dxa"/>
            <w:right w:w="0" w:type="dxa"/>
          </w:tblCellMar>
        </w:tblPrEx>
        <w:trPr>
          <w:trHeight w:val="300" w:hRule="atLeast"/>
        </w:trPr>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w:t>
            </w:r>
          </w:p>
        </w:tc>
        <w:tc>
          <w:tcPr>
            <w:tcW w:w="6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二楼拆除原有套装门</w:t>
            </w:r>
          </w:p>
        </w:tc>
        <w:tc>
          <w:tcPr>
            <w:tcW w:w="47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樘</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Layout w:type="fixed"/>
          <w:tblCellMar>
            <w:top w:w="0" w:type="dxa"/>
            <w:left w:w="0" w:type="dxa"/>
            <w:bottom w:w="0" w:type="dxa"/>
            <w:right w:w="0" w:type="dxa"/>
          </w:tblCellMar>
        </w:tblPrEx>
        <w:trPr>
          <w:trHeight w:val="300" w:hRule="atLeast"/>
        </w:trPr>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w:t>
            </w:r>
          </w:p>
        </w:tc>
        <w:tc>
          <w:tcPr>
            <w:tcW w:w="6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二楼财务室安装套装门</w:t>
            </w:r>
          </w:p>
        </w:tc>
        <w:tc>
          <w:tcPr>
            <w:tcW w:w="47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樘</w:t>
            </w:r>
          </w:p>
        </w:tc>
        <w:tc>
          <w:tcPr>
            <w:tcW w:w="63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1.00 </w:t>
            </w:r>
          </w:p>
        </w:tc>
      </w:tr>
      <w:tr>
        <w:tblPrEx>
          <w:shd w:val="clear" w:color="auto" w:fill="auto"/>
          <w:tblLayout w:type="fixed"/>
          <w:tblCellMar>
            <w:top w:w="0" w:type="dxa"/>
            <w:left w:w="0" w:type="dxa"/>
            <w:bottom w:w="0" w:type="dxa"/>
            <w:right w:w="0" w:type="dxa"/>
          </w:tblCellMar>
        </w:tblPrEx>
        <w:trPr>
          <w:trHeight w:val="300" w:hRule="atLeast"/>
        </w:trPr>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w:t>
            </w:r>
          </w:p>
        </w:tc>
        <w:tc>
          <w:tcPr>
            <w:tcW w:w="6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滚筒式窗帘</w:t>
            </w:r>
          </w:p>
        </w:tc>
        <w:tc>
          <w:tcPr>
            <w:tcW w:w="47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m2</w:t>
            </w:r>
          </w:p>
        </w:tc>
        <w:tc>
          <w:tcPr>
            <w:tcW w:w="63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31.90 </w:t>
            </w:r>
          </w:p>
        </w:tc>
      </w:tr>
      <w:tr>
        <w:tblPrEx>
          <w:tblLayout w:type="fixed"/>
          <w:tblCellMar>
            <w:top w:w="0" w:type="dxa"/>
            <w:left w:w="0" w:type="dxa"/>
            <w:bottom w:w="0" w:type="dxa"/>
            <w:right w:w="0" w:type="dxa"/>
          </w:tblCellMar>
        </w:tblPrEx>
        <w:trPr>
          <w:trHeight w:val="300" w:hRule="atLeast"/>
        </w:trPr>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w:t>
            </w:r>
          </w:p>
        </w:tc>
        <w:tc>
          <w:tcPr>
            <w:tcW w:w="6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财务室不锈钢防盗网</w:t>
            </w:r>
          </w:p>
        </w:tc>
        <w:tc>
          <w:tcPr>
            <w:tcW w:w="47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m2</w:t>
            </w:r>
          </w:p>
        </w:tc>
        <w:tc>
          <w:tcPr>
            <w:tcW w:w="63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35.28 </w:t>
            </w:r>
          </w:p>
        </w:tc>
      </w:tr>
      <w:tr>
        <w:tblPrEx>
          <w:shd w:val="clear" w:color="auto" w:fill="auto"/>
          <w:tblLayout w:type="fixed"/>
          <w:tblCellMar>
            <w:top w:w="0" w:type="dxa"/>
            <w:left w:w="0" w:type="dxa"/>
            <w:bottom w:w="0" w:type="dxa"/>
            <w:right w:w="0" w:type="dxa"/>
          </w:tblCellMar>
        </w:tblPrEx>
        <w:trPr>
          <w:trHeight w:val="300" w:hRule="atLeast"/>
        </w:trPr>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w:t>
            </w:r>
          </w:p>
        </w:tc>
        <w:tc>
          <w:tcPr>
            <w:tcW w:w="6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除渣（厕所、墙体）及材料转运</w:t>
            </w:r>
          </w:p>
        </w:tc>
        <w:tc>
          <w:tcPr>
            <w:tcW w:w="47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1.00 </w:t>
            </w:r>
          </w:p>
        </w:tc>
      </w:tr>
      <w:tr>
        <w:tblPrEx>
          <w:shd w:val="clear" w:color="auto" w:fill="auto"/>
          <w:tblLayout w:type="fixed"/>
          <w:tblCellMar>
            <w:top w:w="0" w:type="dxa"/>
            <w:left w:w="0" w:type="dxa"/>
            <w:bottom w:w="0" w:type="dxa"/>
            <w:right w:w="0" w:type="dxa"/>
          </w:tblCellMar>
        </w:tblPrEx>
        <w:trPr>
          <w:trHeight w:val="300" w:hRule="atLeast"/>
        </w:trPr>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w:t>
            </w:r>
          </w:p>
        </w:tc>
        <w:tc>
          <w:tcPr>
            <w:tcW w:w="6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搬运办公桌椅、清理杂物</w:t>
            </w:r>
          </w:p>
        </w:tc>
        <w:tc>
          <w:tcPr>
            <w:tcW w:w="47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1.00 </w:t>
            </w:r>
          </w:p>
        </w:tc>
      </w:tr>
    </w:tbl>
    <w:p>
      <w:pPr>
        <w:spacing w:line="360" w:lineRule="auto"/>
        <w:jc w:val="center"/>
        <w:rPr>
          <w:rFonts w:ascii="宋体" w:hAnsi="宋体"/>
          <w:b/>
          <w:sz w:val="36"/>
          <w:szCs w:val="36"/>
        </w:rPr>
      </w:pPr>
    </w:p>
    <w:p>
      <w:pPr>
        <w:spacing w:line="360" w:lineRule="auto"/>
        <w:jc w:val="center"/>
        <w:rPr>
          <w:rFonts w:ascii="宋体" w:hAnsi="宋体"/>
          <w:b/>
          <w:sz w:val="36"/>
          <w:szCs w:val="36"/>
        </w:rPr>
      </w:pPr>
    </w:p>
    <w:p>
      <w:pPr>
        <w:spacing w:line="360" w:lineRule="auto"/>
        <w:jc w:val="center"/>
        <w:rPr>
          <w:rFonts w:ascii="宋体" w:hAnsi="宋体"/>
          <w:b/>
          <w:sz w:val="36"/>
          <w:szCs w:val="36"/>
        </w:rPr>
      </w:pPr>
    </w:p>
    <w:p>
      <w:pPr>
        <w:spacing w:line="360" w:lineRule="auto"/>
        <w:jc w:val="center"/>
        <w:rPr>
          <w:rFonts w:ascii="宋体" w:hAnsi="宋体"/>
          <w:b/>
          <w:sz w:val="36"/>
          <w:szCs w:val="36"/>
        </w:rPr>
      </w:pPr>
      <w:r>
        <w:rPr>
          <w:rFonts w:hint="eastAsia" w:ascii="宋体" w:hAnsi="宋体"/>
          <w:b/>
          <w:sz w:val="36"/>
          <w:szCs w:val="36"/>
        </w:rPr>
        <w:t>第六章建设工程施工合同</w:t>
      </w:r>
    </w:p>
    <w:p>
      <w:pPr>
        <w:spacing w:line="440" w:lineRule="exact"/>
        <w:ind w:left="360"/>
        <w:jc w:val="center"/>
        <w:rPr>
          <w:rFonts w:ascii="宋体" w:hAnsi="宋体"/>
          <w:b/>
          <w:sz w:val="30"/>
          <w:szCs w:val="30"/>
        </w:rPr>
      </w:pPr>
      <w:r>
        <w:rPr>
          <w:rFonts w:hint="eastAsia" w:ascii="宋体" w:hAnsi="宋体"/>
          <w:b/>
          <w:sz w:val="30"/>
          <w:szCs w:val="30"/>
        </w:rPr>
        <w:t xml:space="preserve">  </w:t>
      </w:r>
    </w:p>
    <w:p>
      <w:pPr>
        <w:spacing w:line="440" w:lineRule="exact"/>
        <w:ind w:left="360"/>
        <w:jc w:val="center"/>
        <w:rPr>
          <w:rFonts w:ascii="宋体" w:hAnsi="宋体"/>
          <w:b/>
          <w:sz w:val="30"/>
          <w:szCs w:val="30"/>
        </w:rPr>
      </w:pPr>
      <w:r>
        <w:rPr>
          <w:rFonts w:hint="eastAsia" w:ascii="宋体" w:hAnsi="宋体"/>
          <w:b/>
          <w:sz w:val="30"/>
          <w:szCs w:val="30"/>
        </w:rPr>
        <w:t>建设工程施工合同细则</w:t>
      </w:r>
    </w:p>
    <w:p>
      <w:pPr>
        <w:spacing w:line="440" w:lineRule="exact"/>
        <w:ind w:firstLine="540" w:firstLineChars="225"/>
        <w:rPr>
          <w:rFonts w:ascii="宋体" w:hAnsi="宋体"/>
          <w:sz w:val="24"/>
        </w:rPr>
      </w:pPr>
      <w:r>
        <w:rPr>
          <w:rFonts w:hint="eastAsia" w:ascii="宋体" w:hAnsi="宋体"/>
          <w:sz w:val="24"/>
        </w:rPr>
        <w:t>发包人（全称）：</w:t>
      </w:r>
      <w:r>
        <w:rPr>
          <w:rFonts w:hint="eastAsia" w:ascii="宋体" w:hAnsi="宋体"/>
          <w:sz w:val="24"/>
          <w:u w:val="single"/>
        </w:rPr>
        <w:t xml:space="preserve">                                           </w:t>
      </w:r>
    </w:p>
    <w:p>
      <w:pPr>
        <w:spacing w:line="440" w:lineRule="exact"/>
        <w:ind w:firstLine="540" w:firstLineChars="225"/>
        <w:rPr>
          <w:rFonts w:ascii="宋体" w:hAnsi="宋体"/>
          <w:sz w:val="24"/>
        </w:rPr>
      </w:pPr>
      <w:r>
        <w:rPr>
          <w:rFonts w:hint="eastAsia" w:ascii="宋体" w:hAnsi="宋体"/>
          <w:sz w:val="24"/>
        </w:rPr>
        <w:t>承包人（全称）：</w:t>
      </w:r>
      <w:r>
        <w:rPr>
          <w:rFonts w:hint="eastAsia" w:ascii="宋体" w:hAnsi="宋体"/>
          <w:sz w:val="24"/>
          <w:u w:val="single"/>
        </w:rPr>
        <w:t xml:space="preserve">                                           </w:t>
      </w:r>
    </w:p>
    <w:p>
      <w:pPr>
        <w:spacing w:line="440" w:lineRule="exact"/>
        <w:ind w:firstLine="540" w:firstLineChars="225"/>
        <w:rPr>
          <w:rFonts w:ascii="宋体" w:hAnsi="宋体"/>
          <w:sz w:val="24"/>
        </w:rPr>
      </w:pPr>
      <w:r>
        <w:rPr>
          <w:rFonts w:hint="eastAsia" w:ascii="宋体" w:hAnsi="宋体"/>
          <w:sz w:val="24"/>
        </w:rPr>
        <w:t>依照《中华人民共和国合同法》、《中华人民共和国建筑法》及其他有关法律、行政法规、遵循平等、自愿、公平和诚实信用的原则，双方就本建设工程施工项协商一致，订立本合同。</w:t>
      </w:r>
    </w:p>
    <w:p>
      <w:pPr>
        <w:numPr>
          <w:ilvl w:val="0"/>
          <w:numId w:val="5"/>
        </w:numPr>
        <w:spacing w:line="440" w:lineRule="exact"/>
        <w:rPr>
          <w:rFonts w:ascii="宋体" w:hAnsi="宋体"/>
          <w:sz w:val="24"/>
        </w:rPr>
      </w:pPr>
      <w:r>
        <w:rPr>
          <w:rFonts w:hint="eastAsia" w:ascii="宋体" w:hAnsi="宋体"/>
          <w:sz w:val="24"/>
        </w:rPr>
        <w:t>工程概况</w:t>
      </w:r>
    </w:p>
    <w:p>
      <w:pPr>
        <w:spacing w:line="440" w:lineRule="exact"/>
        <w:ind w:left="540"/>
        <w:rPr>
          <w:rFonts w:ascii="宋体" w:hAnsi="宋体"/>
          <w:sz w:val="24"/>
        </w:rPr>
      </w:pPr>
      <w:r>
        <w:rPr>
          <w:rFonts w:hint="eastAsia" w:ascii="宋体" w:hAnsi="宋体"/>
          <w:sz w:val="24"/>
        </w:rPr>
        <w:t>工程名称：</w:t>
      </w:r>
      <w:r>
        <w:rPr>
          <w:rFonts w:hint="eastAsia" w:ascii="宋体" w:hAnsi="宋体"/>
          <w:sz w:val="24"/>
          <w:u w:val="single"/>
        </w:rPr>
        <w:t xml:space="preserve">                                                            </w:t>
      </w:r>
    </w:p>
    <w:p>
      <w:pPr>
        <w:spacing w:line="440" w:lineRule="exact"/>
        <w:ind w:left="540"/>
        <w:rPr>
          <w:rFonts w:ascii="宋体" w:hAnsi="宋体"/>
          <w:sz w:val="24"/>
        </w:rPr>
      </w:pPr>
      <w:r>
        <w:rPr>
          <w:rFonts w:hint="eastAsia" w:ascii="宋体" w:hAnsi="宋体"/>
          <w:sz w:val="24"/>
        </w:rPr>
        <w:t>工程地点：</w:t>
      </w:r>
      <w:r>
        <w:rPr>
          <w:rFonts w:hint="eastAsia" w:ascii="宋体" w:hAnsi="宋体"/>
          <w:sz w:val="24"/>
          <w:u w:val="single"/>
        </w:rPr>
        <w:t xml:space="preserve">                                                        </w:t>
      </w:r>
    </w:p>
    <w:p>
      <w:pPr>
        <w:spacing w:line="440" w:lineRule="exact"/>
        <w:ind w:left="540"/>
        <w:rPr>
          <w:rFonts w:ascii="宋体" w:hAnsi="宋体"/>
          <w:sz w:val="24"/>
        </w:rPr>
      </w:pPr>
      <w:r>
        <w:rPr>
          <w:rFonts w:hint="eastAsia" w:ascii="宋体" w:hAnsi="宋体"/>
          <w:sz w:val="24"/>
        </w:rPr>
        <w:t>资金来源：</w:t>
      </w:r>
      <w:r>
        <w:rPr>
          <w:rFonts w:hint="eastAsia" w:ascii="宋体" w:hAnsi="宋体"/>
          <w:sz w:val="24"/>
          <w:u w:val="single"/>
        </w:rPr>
        <w:t xml:space="preserve">                                                        </w:t>
      </w:r>
    </w:p>
    <w:p>
      <w:pPr>
        <w:numPr>
          <w:ilvl w:val="0"/>
          <w:numId w:val="5"/>
        </w:numPr>
        <w:spacing w:line="440" w:lineRule="exact"/>
        <w:rPr>
          <w:rFonts w:ascii="宋体" w:hAnsi="宋体"/>
          <w:sz w:val="24"/>
        </w:rPr>
      </w:pPr>
      <w:r>
        <w:rPr>
          <w:rFonts w:hint="eastAsia" w:ascii="宋体" w:hAnsi="宋体"/>
          <w:sz w:val="24"/>
        </w:rPr>
        <w:t>工程承包范围</w:t>
      </w:r>
    </w:p>
    <w:p>
      <w:pPr>
        <w:spacing w:line="440" w:lineRule="exact"/>
        <w:ind w:left="540"/>
        <w:rPr>
          <w:rFonts w:ascii="宋体" w:hAnsi="宋体"/>
          <w:sz w:val="24"/>
        </w:rPr>
      </w:pPr>
      <w:r>
        <w:rPr>
          <w:rFonts w:hint="eastAsia" w:ascii="宋体" w:hAnsi="宋体"/>
          <w:sz w:val="24"/>
        </w:rPr>
        <w:t>承包范围：</w:t>
      </w:r>
      <w:r>
        <w:rPr>
          <w:rFonts w:hint="eastAsia" w:ascii="宋体" w:hAnsi="宋体"/>
          <w:sz w:val="24"/>
          <w:u w:val="single"/>
        </w:rPr>
        <w:t xml:space="preserve">                                                        </w:t>
      </w:r>
    </w:p>
    <w:p>
      <w:pPr>
        <w:numPr>
          <w:ilvl w:val="0"/>
          <w:numId w:val="5"/>
        </w:numPr>
        <w:spacing w:line="440" w:lineRule="exact"/>
        <w:rPr>
          <w:rFonts w:ascii="宋体" w:hAnsi="宋体"/>
          <w:sz w:val="24"/>
        </w:rPr>
      </w:pPr>
      <w:r>
        <w:rPr>
          <w:rFonts w:hint="eastAsia" w:ascii="宋体" w:hAnsi="宋体"/>
          <w:sz w:val="24"/>
        </w:rPr>
        <w:t>合同工期：</w:t>
      </w:r>
    </w:p>
    <w:p>
      <w:pPr>
        <w:spacing w:line="440" w:lineRule="exact"/>
        <w:ind w:left="540"/>
        <w:rPr>
          <w:rFonts w:ascii="宋体" w:hAnsi="宋体"/>
          <w:sz w:val="24"/>
        </w:rPr>
      </w:pPr>
      <w:r>
        <w:rPr>
          <w:rFonts w:hint="eastAsia" w:ascii="宋体" w:hAnsi="宋体"/>
          <w:sz w:val="24"/>
        </w:rPr>
        <w:t>开工日期：</w:t>
      </w:r>
      <w:r>
        <w:rPr>
          <w:rFonts w:hint="eastAsia" w:ascii="宋体" w:hAnsi="宋体"/>
          <w:sz w:val="24"/>
          <w:u w:val="single"/>
        </w:rPr>
        <w:t xml:space="preserve">                                                         </w:t>
      </w:r>
    </w:p>
    <w:p>
      <w:pPr>
        <w:spacing w:line="440" w:lineRule="exact"/>
        <w:ind w:left="540"/>
        <w:rPr>
          <w:rFonts w:ascii="宋体" w:hAnsi="宋体"/>
          <w:sz w:val="24"/>
        </w:rPr>
      </w:pPr>
      <w:r>
        <w:rPr>
          <w:rFonts w:hint="eastAsia" w:ascii="宋体" w:hAnsi="宋体"/>
          <w:sz w:val="24"/>
        </w:rPr>
        <w:t>竣工日期：</w:t>
      </w:r>
      <w:r>
        <w:rPr>
          <w:rFonts w:hint="eastAsia" w:ascii="宋体" w:hAnsi="宋体"/>
          <w:sz w:val="24"/>
          <w:u w:val="single"/>
        </w:rPr>
        <w:t xml:space="preserve">                                                        </w:t>
      </w:r>
    </w:p>
    <w:p>
      <w:pPr>
        <w:spacing w:line="440" w:lineRule="exact"/>
        <w:ind w:left="540"/>
        <w:rPr>
          <w:rFonts w:ascii="宋体" w:hAnsi="宋体"/>
          <w:sz w:val="24"/>
        </w:rPr>
      </w:pPr>
      <w:r>
        <w:rPr>
          <w:rFonts w:hint="eastAsia" w:ascii="宋体" w:hAnsi="宋体"/>
          <w:sz w:val="24"/>
        </w:rPr>
        <w:t>合同工期总日历天数</w:t>
      </w:r>
      <w:r>
        <w:rPr>
          <w:rFonts w:hint="eastAsia" w:ascii="宋体" w:hAnsi="宋体"/>
          <w:sz w:val="24"/>
          <w:u w:val="single"/>
        </w:rPr>
        <w:t xml:space="preserve">                      </w:t>
      </w:r>
      <w:r>
        <w:rPr>
          <w:rFonts w:hint="eastAsia" w:ascii="宋体" w:hAnsi="宋体"/>
          <w:sz w:val="24"/>
        </w:rPr>
        <w:t>天</w:t>
      </w:r>
    </w:p>
    <w:p>
      <w:pPr>
        <w:numPr>
          <w:ilvl w:val="0"/>
          <w:numId w:val="5"/>
        </w:numPr>
        <w:spacing w:line="440" w:lineRule="exact"/>
        <w:rPr>
          <w:rFonts w:ascii="宋体" w:hAnsi="宋体"/>
          <w:sz w:val="24"/>
        </w:rPr>
      </w:pPr>
      <w:r>
        <w:rPr>
          <w:rFonts w:hint="eastAsia" w:ascii="宋体" w:hAnsi="宋体"/>
          <w:sz w:val="24"/>
        </w:rPr>
        <w:t>质量标准</w:t>
      </w:r>
    </w:p>
    <w:p>
      <w:pPr>
        <w:spacing w:line="440" w:lineRule="exact"/>
        <w:ind w:left="540"/>
        <w:rPr>
          <w:rFonts w:ascii="宋体" w:hAnsi="宋体"/>
          <w:sz w:val="24"/>
          <w:u w:val="single"/>
        </w:rPr>
      </w:pPr>
      <w:r>
        <w:rPr>
          <w:rFonts w:hint="eastAsia" w:ascii="宋体" w:hAnsi="宋体"/>
          <w:sz w:val="24"/>
        </w:rPr>
        <w:t>工程质量标准：</w:t>
      </w:r>
      <w:r>
        <w:rPr>
          <w:rFonts w:hint="eastAsia" w:ascii="宋体" w:hAnsi="宋体"/>
          <w:sz w:val="24"/>
          <w:u w:val="single"/>
        </w:rPr>
        <w:t xml:space="preserve">                                                    </w:t>
      </w:r>
    </w:p>
    <w:p>
      <w:pPr>
        <w:numPr>
          <w:ilvl w:val="0"/>
          <w:numId w:val="5"/>
        </w:numPr>
        <w:spacing w:line="440" w:lineRule="exact"/>
        <w:rPr>
          <w:rFonts w:ascii="宋体" w:hAnsi="宋体"/>
          <w:sz w:val="24"/>
        </w:rPr>
      </w:pPr>
      <w:r>
        <w:rPr>
          <w:rFonts w:hint="eastAsia" w:ascii="宋体" w:hAnsi="宋体"/>
          <w:sz w:val="24"/>
        </w:rPr>
        <w:t>合同价款</w:t>
      </w:r>
    </w:p>
    <w:p>
      <w:pPr>
        <w:spacing w:line="440" w:lineRule="exact"/>
        <w:ind w:left="540"/>
        <w:rPr>
          <w:rFonts w:ascii="宋体" w:hAnsi="宋体"/>
          <w:sz w:val="24"/>
        </w:rPr>
      </w:pPr>
      <w:r>
        <w:rPr>
          <w:rFonts w:hint="eastAsia" w:ascii="宋体" w:hAnsi="宋体"/>
          <w:sz w:val="24"/>
        </w:rPr>
        <w:t>金额（大写）：</w:t>
      </w:r>
      <w:r>
        <w:rPr>
          <w:rFonts w:hint="eastAsia" w:ascii="宋体" w:hAnsi="宋体"/>
          <w:sz w:val="24"/>
          <w:u w:val="single"/>
        </w:rPr>
        <w:t xml:space="preserve">                              </w:t>
      </w:r>
      <w:r>
        <w:rPr>
          <w:rFonts w:hint="eastAsia" w:ascii="宋体" w:hAnsi="宋体"/>
          <w:sz w:val="24"/>
        </w:rPr>
        <w:t>元（人民币）</w:t>
      </w:r>
    </w:p>
    <w:p>
      <w:pPr>
        <w:spacing w:line="440" w:lineRule="exact"/>
        <w:ind w:left="540"/>
        <w:rPr>
          <w:rFonts w:ascii="宋体" w:hAnsi="宋体"/>
          <w:sz w:val="24"/>
        </w:rPr>
      </w:pPr>
      <w:r>
        <w:rPr>
          <w:rFonts w:hint="eastAsia" w:ascii="宋体" w:hAnsi="宋体"/>
          <w:sz w:val="24"/>
        </w:rPr>
        <w:t xml:space="preserve">          ￥：</w:t>
      </w:r>
      <w:r>
        <w:rPr>
          <w:rFonts w:hint="eastAsia" w:ascii="宋体" w:hAnsi="宋体"/>
          <w:sz w:val="24"/>
          <w:u w:val="single"/>
        </w:rPr>
        <w:t xml:space="preserve">                             </w:t>
      </w:r>
      <w:r>
        <w:rPr>
          <w:rFonts w:hint="eastAsia" w:ascii="宋体" w:hAnsi="宋体"/>
          <w:sz w:val="24"/>
        </w:rPr>
        <w:t>元</w:t>
      </w:r>
    </w:p>
    <w:p>
      <w:pPr>
        <w:numPr>
          <w:ilvl w:val="0"/>
          <w:numId w:val="5"/>
        </w:numPr>
        <w:spacing w:line="440" w:lineRule="exact"/>
        <w:rPr>
          <w:rFonts w:ascii="宋体" w:hAnsi="宋体"/>
          <w:sz w:val="24"/>
        </w:rPr>
      </w:pPr>
      <w:r>
        <w:rPr>
          <w:rFonts w:hint="eastAsia" w:ascii="宋体" w:hAnsi="宋体"/>
          <w:sz w:val="24"/>
        </w:rPr>
        <w:t>组成合同的文件</w:t>
      </w:r>
    </w:p>
    <w:p>
      <w:pPr>
        <w:spacing w:line="440" w:lineRule="exact"/>
        <w:ind w:left="540"/>
        <w:rPr>
          <w:rFonts w:ascii="宋体" w:hAnsi="宋体"/>
          <w:sz w:val="24"/>
        </w:rPr>
      </w:pPr>
      <w:r>
        <w:rPr>
          <w:rFonts w:hint="eastAsia" w:ascii="宋体" w:hAnsi="宋体"/>
          <w:sz w:val="24"/>
        </w:rPr>
        <w:t>组成本合同的文件包括：</w:t>
      </w:r>
    </w:p>
    <w:p>
      <w:pPr>
        <w:numPr>
          <w:ilvl w:val="0"/>
          <w:numId w:val="6"/>
        </w:numPr>
        <w:spacing w:line="440" w:lineRule="exact"/>
        <w:rPr>
          <w:rFonts w:ascii="宋体" w:hAnsi="宋体"/>
          <w:sz w:val="24"/>
        </w:rPr>
      </w:pPr>
      <w:r>
        <w:rPr>
          <w:rFonts w:hint="eastAsia" w:ascii="宋体" w:hAnsi="宋体"/>
          <w:sz w:val="24"/>
        </w:rPr>
        <w:t>本合同协议书</w:t>
      </w:r>
    </w:p>
    <w:p>
      <w:pPr>
        <w:numPr>
          <w:ilvl w:val="0"/>
          <w:numId w:val="6"/>
        </w:numPr>
        <w:spacing w:line="440" w:lineRule="exact"/>
        <w:rPr>
          <w:rFonts w:ascii="宋体" w:hAnsi="宋体"/>
          <w:sz w:val="24"/>
        </w:rPr>
      </w:pPr>
      <w:r>
        <w:rPr>
          <w:rFonts w:hint="eastAsia" w:ascii="宋体" w:hAnsi="宋体"/>
          <w:sz w:val="24"/>
        </w:rPr>
        <w:t>中标通知书</w:t>
      </w:r>
    </w:p>
    <w:p>
      <w:pPr>
        <w:numPr>
          <w:ilvl w:val="0"/>
          <w:numId w:val="6"/>
        </w:numPr>
        <w:spacing w:line="440" w:lineRule="exact"/>
        <w:rPr>
          <w:rFonts w:ascii="宋体" w:hAnsi="宋体"/>
          <w:sz w:val="24"/>
        </w:rPr>
      </w:pPr>
      <w:r>
        <w:rPr>
          <w:rFonts w:hint="eastAsia" w:ascii="宋体" w:hAnsi="宋体"/>
          <w:sz w:val="24"/>
          <w:lang w:eastAsia="zh-CN"/>
        </w:rPr>
        <w:t>竞争性谈判</w:t>
      </w:r>
      <w:r>
        <w:rPr>
          <w:rFonts w:hint="eastAsia" w:ascii="宋体" w:hAnsi="宋体"/>
          <w:sz w:val="24"/>
        </w:rPr>
        <w:t>书及其附件</w:t>
      </w:r>
    </w:p>
    <w:p>
      <w:pPr>
        <w:numPr>
          <w:ilvl w:val="0"/>
          <w:numId w:val="6"/>
        </w:numPr>
        <w:spacing w:line="440" w:lineRule="exact"/>
        <w:rPr>
          <w:rFonts w:ascii="宋体" w:hAnsi="宋体"/>
          <w:sz w:val="24"/>
        </w:rPr>
      </w:pPr>
      <w:r>
        <w:rPr>
          <w:rFonts w:hint="eastAsia" w:ascii="宋体" w:hAnsi="宋体"/>
          <w:sz w:val="24"/>
        </w:rPr>
        <w:t>本合同专用条款</w:t>
      </w:r>
    </w:p>
    <w:p>
      <w:pPr>
        <w:numPr>
          <w:ilvl w:val="0"/>
          <w:numId w:val="6"/>
        </w:numPr>
        <w:spacing w:line="440" w:lineRule="exact"/>
        <w:rPr>
          <w:rFonts w:ascii="宋体" w:hAnsi="宋体"/>
          <w:sz w:val="24"/>
        </w:rPr>
      </w:pPr>
      <w:r>
        <w:rPr>
          <w:rFonts w:hint="eastAsia" w:ascii="宋体" w:hAnsi="宋体"/>
          <w:sz w:val="24"/>
        </w:rPr>
        <w:t>本合同通用条款</w:t>
      </w:r>
    </w:p>
    <w:p>
      <w:pPr>
        <w:numPr>
          <w:ilvl w:val="0"/>
          <w:numId w:val="6"/>
        </w:numPr>
        <w:spacing w:line="440" w:lineRule="exact"/>
        <w:rPr>
          <w:rFonts w:ascii="宋体" w:hAnsi="宋体"/>
          <w:sz w:val="24"/>
        </w:rPr>
      </w:pPr>
      <w:r>
        <w:rPr>
          <w:rFonts w:hint="eastAsia" w:ascii="宋体" w:hAnsi="宋体"/>
          <w:sz w:val="24"/>
        </w:rPr>
        <w:t>标准、规范及有关技术文件</w:t>
      </w:r>
    </w:p>
    <w:p>
      <w:pPr>
        <w:numPr>
          <w:ilvl w:val="0"/>
          <w:numId w:val="6"/>
        </w:numPr>
        <w:spacing w:line="440" w:lineRule="exact"/>
        <w:rPr>
          <w:rFonts w:ascii="宋体" w:hAnsi="宋体"/>
          <w:sz w:val="24"/>
        </w:rPr>
      </w:pPr>
      <w:r>
        <w:rPr>
          <w:rFonts w:hint="eastAsia" w:ascii="宋体" w:hAnsi="宋体"/>
          <w:sz w:val="24"/>
        </w:rPr>
        <w:t>图纸</w:t>
      </w:r>
    </w:p>
    <w:p>
      <w:pPr>
        <w:numPr>
          <w:ilvl w:val="0"/>
          <w:numId w:val="6"/>
        </w:numPr>
        <w:spacing w:line="440" w:lineRule="exact"/>
        <w:rPr>
          <w:rFonts w:ascii="宋体" w:hAnsi="宋体"/>
          <w:sz w:val="24"/>
        </w:rPr>
      </w:pPr>
      <w:r>
        <w:rPr>
          <w:rFonts w:hint="eastAsia" w:ascii="宋体" w:hAnsi="宋体"/>
          <w:sz w:val="24"/>
        </w:rPr>
        <w:t>工程量清单</w:t>
      </w:r>
    </w:p>
    <w:p>
      <w:pPr>
        <w:numPr>
          <w:ilvl w:val="0"/>
          <w:numId w:val="6"/>
        </w:numPr>
        <w:spacing w:line="440" w:lineRule="exact"/>
        <w:rPr>
          <w:rFonts w:ascii="宋体" w:hAnsi="宋体"/>
          <w:sz w:val="24"/>
        </w:rPr>
      </w:pPr>
      <w:r>
        <w:rPr>
          <w:rFonts w:hint="eastAsia" w:ascii="宋体" w:hAnsi="宋体"/>
          <w:sz w:val="24"/>
        </w:rPr>
        <w:t>工程报价单或预算书</w:t>
      </w:r>
    </w:p>
    <w:p>
      <w:pPr>
        <w:spacing w:line="440" w:lineRule="exact"/>
        <w:ind w:left="540"/>
        <w:rPr>
          <w:rFonts w:ascii="宋体" w:hAnsi="宋体"/>
          <w:sz w:val="24"/>
        </w:rPr>
      </w:pPr>
      <w:r>
        <w:rPr>
          <w:rFonts w:hint="eastAsia" w:ascii="宋体" w:hAnsi="宋体"/>
          <w:sz w:val="24"/>
        </w:rPr>
        <w:t>双方有关工程的洽商、变更等书面协议或文件视为本合同的组成部分。</w:t>
      </w:r>
    </w:p>
    <w:p>
      <w:pPr>
        <w:numPr>
          <w:ilvl w:val="0"/>
          <w:numId w:val="5"/>
        </w:numPr>
        <w:tabs>
          <w:tab w:val="left" w:pos="0"/>
          <w:tab w:val="clear" w:pos="1020"/>
        </w:tabs>
        <w:spacing w:line="440" w:lineRule="exact"/>
        <w:ind w:left="0" w:firstLine="540"/>
        <w:rPr>
          <w:rFonts w:ascii="宋体" w:hAnsi="宋体"/>
          <w:sz w:val="24"/>
        </w:rPr>
      </w:pPr>
      <w:r>
        <w:rPr>
          <w:rFonts w:hint="eastAsia" w:ascii="宋体" w:hAnsi="宋体"/>
          <w:sz w:val="24"/>
        </w:rPr>
        <w:t>本协议书中有关词语含义本合同第二部分《通用条款》分别赋予它们的定义相同。</w:t>
      </w:r>
    </w:p>
    <w:p>
      <w:pPr>
        <w:numPr>
          <w:ilvl w:val="0"/>
          <w:numId w:val="5"/>
        </w:numPr>
        <w:tabs>
          <w:tab w:val="left" w:pos="0"/>
          <w:tab w:val="clear" w:pos="1020"/>
        </w:tabs>
        <w:spacing w:line="440" w:lineRule="exact"/>
        <w:ind w:left="0" w:firstLine="540"/>
        <w:rPr>
          <w:rFonts w:ascii="宋体" w:hAnsi="宋体"/>
          <w:sz w:val="24"/>
        </w:rPr>
      </w:pPr>
      <w:r>
        <w:rPr>
          <w:rFonts w:hint="eastAsia" w:ascii="宋体" w:hAnsi="宋体"/>
          <w:sz w:val="24"/>
        </w:rPr>
        <w:t>承包人向发包人承诺按照合同约定进行施工、竣工并在质量保修期内承担工程质量保修责任。</w:t>
      </w:r>
    </w:p>
    <w:p>
      <w:pPr>
        <w:numPr>
          <w:ilvl w:val="0"/>
          <w:numId w:val="5"/>
        </w:numPr>
        <w:tabs>
          <w:tab w:val="left" w:pos="0"/>
          <w:tab w:val="clear" w:pos="1020"/>
        </w:tabs>
        <w:spacing w:line="440" w:lineRule="exact"/>
        <w:ind w:left="0" w:firstLine="540"/>
        <w:rPr>
          <w:rFonts w:ascii="宋体" w:hAnsi="宋体"/>
          <w:sz w:val="24"/>
        </w:rPr>
      </w:pPr>
      <w:r>
        <w:rPr>
          <w:rFonts w:hint="eastAsia" w:ascii="宋体" w:hAnsi="宋体"/>
          <w:sz w:val="24"/>
        </w:rPr>
        <w:t>发包人向承包人承诺按照合同约定的期限和方式支付合同价款及其他应当支付的款项。</w:t>
      </w:r>
    </w:p>
    <w:p>
      <w:pPr>
        <w:numPr>
          <w:ilvl w:val="0"/>
          <w:numId w:val="5"/>
        </w:numPr>
        <w:tabs>
          <w:tab w:val="left" w:pos="0"/>
          <w:tab w:val="clear" w:pos="1020"/>
        </w:tabs>
        <w:spacing w:line="440" w:lineRule="exact"/>
        <w:ind w:left="0" w:firstLine="540"/>
        <w:rPr>
          <w:rFonts w:ascii="宋体" w:hAnsi="宋体"/>
          <w:sz w:val="24"/>
        </w:rPr>
      </w:pPr>
      <w:r>
        <w:rPr>
          <w:rFonts w:hint="eastAsia" w:ascii="宋体" w:hAnsi="宋体"/>
          <w:sz w:val="24"/>
        </w:rPr>
        <w:t>合同生效</w:t>
      </w:r>
    </w:p>
    <w:p>
      <w:pPr>
        <w:spacing w:line="440" w:lineRule="exact"/>
        <w:ind w:firstLine="540" w:firstLineChars="225"/>
        <w:rPr>
          <w:rFonts w:ascii="宋体" w:hAnsi="宋体"/>
          <w:sz w:val="24"/>
        </w:rPr>
      </w:pPr>
      <w:r>
        <w:rPr>
          <w:rFonts w:hint="eastAsia" w:ascii="宋体" w:hAnsi="宋体"/>
          <w:sz w:val="24"/>
        </w:rPr>
        <w:t>合同订立时间：</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spacing w:line="440" w:lineRule="exact"/>
        <w:ind w:firstLine="540" w:firstLineChars="225"/>
        <w:rPr>
          <w:rFonts w:ascii="宋体" w:hAnsi="宋体"/>
          <w:sz w:val="24"/>
          <w:u w:val="single"/>
        </w:rPr>
      </w:pPr>
      <w:r>
        <w:rPr>
          <w:rFonts w:hint="eastAsia" w:ascii="宋体" w:hAnsi="宋体"/>
          <w:sz w:val="24"/>
        </w:rPr>
        <w:t>合同订立地点：</w:t>
      </w:r>
      <w:r>
        <w:rPr>
          <w:rFonts w:hint="eastAsia" w:ascii="宋体" w:hAnsi="宋体"/>
          <w:sz w:val="24"/>
          <w:u w:val="single"/>
        </w:rPr>
        <w:t xml:space="preserve">                                      </w:t>
      </w:r>
    </w:p>
    <w:p>
      <w:pPr>
        <w:spacing w:line="440" w:lineRule="exact"/>
        <w:ind w:firstLine="540" w:firstLineChars="225"/>
        <w:rPr>
          <w:rFonts w:ascii="宋体" w:hAnsi="宋体"/>
          <w:sz w:val="24"/>
        </w:rPr>
      </w:pPr>
      <w:r>
        <w:rPr>
          <w:rFonts w:hint="eastAsia" w:ascii="宋体" w:hAnsi="宋体"/>
          <w:sz w:val="24"/>
        </w:rPr>
        <w:t>本合同双方约定</w:t>
      </w:r>
      <w:r>
        <w:rPr>
          <w:rFonts w:hint="eastAsia" w:ascii="宋体" w:hAnsi="宋体"/>
          <w:sz w:val="24"/>
          <w:u w:val="single"/>
        </w:rPr>
        <w:t xml:space="preserve">                                      </w:t>
      </w:r>
      <w:r>
        <w:rPr>
          <w:rFonts w:hint="eastAsia" w:ascii="宋体" w:hAnsi="宋体"/>
          <w:sz w:val="24"/>
        </w:rPr>
        <w:t>后生效。</w:t>
      </w:r>
    </w:p>
    <w:p>
      <w:pPr>
        <w:spacing w:line="440" w:lineRule="exact"/>
        <w:rPr>
          <w:rFonts w:ascii="宋体" w:hAnsi="宋体"/>
          <w:sz w:val="24"/>
        </w:rPr>
      </w:pPr>
      <w:r>
        <w:rPr>
          <w:rFonts w:hint="eastAsia" w:ascii="宋体" w:hAnsi="宋体"/>
          <w:sz w:val="24"/>
        </w:rPr>
        <w:t>发包人：（公章）</w:t>
      </w:r>
      <w:r>
        <w:rPr>
          <w:rFonts w:hint="eastAsia" w:ascii="宋体" w:hAnsi="宋体"/>
          <w:sz w:val="24"/>
          <w:u w:val="single"/>
        </w:rPr>
        <w:t xml:space="preserve">                 </w:t>
      </w:r>
      <w:r>
        <w:rPr>
          <w:rFonts w:hint="eastAsia" w:ascii="宋体" w:hAnsi="宋体"/>
          <w:sz w:val="24"/>
        </w:rPr>
        <w:t>承包人：（公章）</w:t>
      </w:r>
      <w:r>
        <w:rPr>
          <w:rFonts w:hint="eastAsia" w:ascii="宋体" w:hAnsi="宋体"/>
          <w:sz w:val="24"/>
          <w:u w:val="single"/>
        </w:rPr>
        <w:t xml:space="preserve">                   </w:t>
      </w:r>
    </w:p>
    <w:p>
      <w:pPr>
        <w:spacing w:line="440" w:lineRule="exact"/>
        <w:rPr>
          <w:rFonts w:ascii="宋体" w:hAnsi="宋体"/>
          <w:sz w:val="24"/>
        </w:rPr>
      </w:pPr>
      <w:r>
        <w:rPr>
          <w:rFonts w:hint="eastAsia" w:ascii="宋体" w:hAnsi="宋体"/>
          <w:sz w:val="24"/>
        </w:rPr>
        <w:t>住所：</w:t>
      </w:r>
      <w:r>
        <w:rPr>
          <w:rFonts w:hint="eastAsia" w:ascii="宋体" w:hAnsi="宋体"/>
          <w:sz w:val="24"/>
          <w:u w:val="single"/>
        </w:rPr>
        <w:t xml:space="preserve">                          </w:t>
      </w:r>
      <w:r>
        <w:rPr>
          <w:rFonts w:hint="eastAsia" w:ascii="宋体" w:hAnsi="宋体"/>
          <w:sz w:val="24"/>
        </w:rPr>
        <w:t>住所：</w:t>
      </w:r>
      <w:r>
        <w:rPr>
          <w:rFonts w:hint="eastAsia" w:ascii="宋体" w:hAnsi="宋体"/>
          <w:sz w:val="24"/>
          <w:u w:val="single"/>
        </w:rPr>
        <w:t xml:space="preserve">                          </w:t>
      </w:r>
    </w:p>
    <w:p>
      <w:pPr>
        <w:spacing w:line="440" w:lineRule="exact"/>
        <w:rPr>
          <w:rFonts w:ascii="宋体" w:hAnsi="宋体"/>
          <w:sz w:val="24"/>
          <w:u w:val="single"/>
        </w:rPr>
      </w:pPr>
      <w:r>
        <w:rPr>
          <w:rFonts w:hint="eastAsia" w:ascii="宋体" w:hAnsi="宋体"/>
          <w:sz w:val="24"/>
        </w:rPr>
        <w:t>法定代表人</w:t>
      </w:r>
      <w:r>
        <w:rPr>
          <w:rFonts w:hint="eastAsia" w:ascii="宋体" w:hAnsi="宋体"/>
          <w:sz w:val="24"/>
          <w:u w:val="single"/>
        </w:rPr>
        <w:t xml:space="preserve">                      </w:t>
      </w:r>
      <w:r>
        <w:rPr>
          <w:rFonts w:hint="eastAsia" w:ascii="宋体" w:hAnsi="宋体"/>
          <w:sz w:val="24"/>
        </w:rPr>
        <w:t>法定代表人</w:t>
      </w:r>
      <w:r>
        <w:rPr>
          <w:rFonts w:hint="eastAsia" w:ascii="宋体" w:hAnsi="宋体"/>
          <w:sz w:val="24"/>
          <w:u w:val="single"/>
        </w:rPr>
        <w:t xml:space="preserve">                      </w:t>
      </w:r>
    </w:p>
    <w:p>
      <w:pPr>
        <w:spacing w:line="440" w:lineRule="exact"/>
        <w:rPr>
          <w:rFonts w:ascii="宋体" w:hAnsi="宋体"/>
          <w:sz w:val="24"/>
          <w:u w:val="single"/>
        </w:rPr>
      </w:pPr>
      <w:r>
        <w:rPr>
          <w:rFonts w:hint="eastAsia" w:ascii="宋体" w:hAnsi="宋体"/>
          <w:sz w:val="24"/>
        </w:rPr>
        <w:t>委托代表人</w:t>
      </w:r>
      <w:r>
        <w:rPr>
          <w:rFonts w:hint="eastAsia" w:ascii="宋体" w:hAnsi="宋体"/>
          <w:sz w:val="24"/>
          <w:u w:val="single"/>
        </w:rPr>
        <w:t xml:space="preserve">                      </w:t>
      </w:r>
      <w:r>
        <w:rPr>
          <w:rFonts w:hint="eastAsia" w:ascii="宋体" w:hAnsi="宋体"/>
          <w:sz w:val="24"/>
        </w:rPr>
        <w:t>委托代表人</w:t>
      </w:r>
      <w:r>
        <w:rPr>
          <w:rFonts w:hint="eastAsia" w:ascii="宋体" w:hAnsi="宋体"/>
          <w:sz w:val="24"/>
          <w:u w:val="single"/>
        </w:rPr>
        <w:t xml:space="preserve">                      </w:t>
      </w:r>
    </w:p>
    <w:p>
      <w:pPr>
        <w:spacing w:line="440" w:lineRule="exact"/>
        <w:rPr>
          <w:rFonts w:ascii="宋体" w:hAnsi="宋体"/>
          <w:sz w:val="24"/>
          <w:u w:val="single"/>
        </w:rPr>
      </w:pPr>
      <w:r>
        <w:rPr>
          <w:rFonts w:hint="eastAsia" w:ascii="宋体" w:hAnsi="宋体"/>
          <w:sz w:val="24"/>
        </w:rPr>
        <w:t>电话：</w:t>
      </w:r>
      <w:r>
        <w:rPr>
          <w:rFonts w:hint="eastAsia" w:ascii="宋体" w:hAnsi="宋体"/>
          <w:sz w:val="24"/>
          <w:u w:val="single"/>
        </w:rPr>
        <w:t xml:space="preserve">                          </w:t>
      </w:r>
      <w:r>
        <w:rPr>
          <w:rFonts w:hint="eastAsia" w:ascii="宋体" w:hAnsi="宋体"/>
          <w:sz w:val="24"/>
        </w:rPr>
        <w:t>电话：</w:t>
      </w:r>
      <w:r>
        <w:rPr>
          <w:rFonts w:hint="eastAsia" w:ascii="宋体" w:hAnsi="宋体"/>
          <w:sz w:val="24"/>
          <w:u w:val="single"/>
        </w:rPr>
        <w:t xml:space="preserve">                          </w:t>
      </w:r>
    </w:p>
    <w:p>
      <w:pPr>
        <w:spacing w:line="440" w:lineRule="exact"/>
        <w:rPr>
          <w:rFonts w:ascii="宋体" w:hAnsi="宋体"/>
          <w:sz w:val="24"/>
          <w:u w:val="single"/>
        </w:rPr>
      </w:pPr>
      <w:r>
        <w:rPr>
          <w:rFonts w:hint="eastAsia" w:ascii="宋体" w:hAnsi="宋体"/>
          <w:sz w:val="24"/>
        </w:rPr>
        <w:t>传真：</w:t>
      </w:r>
      <w:r>
        <w:rPr>
          <w:rFonts w:hint="eastAsia" w:ascii="宋体" w:hAnsi="宋体"/>
          <w:sz w:val="24"/>
          <w:u w:val="single"/>
        </w:rPr>
        <w:t xml:space="preserve">                          </w:t>
      </w:r>
      <w:r>
        <w:rPr>
          <w:rFonts w:hint="eastAsia" w:ascii="宋体" w:hAnsi="宋体"/>
          <w:sz w:val="24"/>
        </w:rPr>
        <w:t>传真：</w:t>
      </w:r>
      <w:r>
        <w:rPr>
          <w:rFonts w:hint="eastAsia" w:ascii="宋体" w:hAnsi="宋体"/>
          <w:sz w:val="24"/>
          <w:u w:val="single"/>
        </w:rPr>
        <w:t xml:space="preserve">                          </w:t>
      </w:r>
    </w:p>
    <w:p>
      <w:pPr>
        <w:spacing w:line="440" w:lineRule="exact"/>
        <w:rPr>
          <w:rFonts w:ascii="宋体" w:hAnsi="宋体"/>
          <w:sz w:val="24"/>
          <w:u w:val="single"/>
        </w:rPr>
      </w:pPr>
      <w:r>
        <w:rPr>
          <w:rFonts w:hint="eastAsia" w:ascii="宋体" w:hAnsi="宋体"/>
          <w:sz w:val="24"/>
        </w:rPr>
        <w:t>开户银行：</w:t>
      </w:r>
      <w:r>
        <w:rPr>
          <w:rFonts w:hint="eastAsia" w:ascii="宋体" w:hAnsi="宋体"/>
          <w:sz w:val="24"/>
          <w:u w:val="single"/>
        </w:rPr>
        <w:t xml:space="preserve">                      </w:t>
      </w:r>
      <w:r>
        <w:rPr>
          <w:rFonts w:hint="eastAsia" w:ascii="宋体" w:hAnsi="宋体"/>
          <w:sz w:val="24"/>
        </w:rPr>
        <w:t>开户银行：</w:t>
      </w:r>
      <w:r>
        <w:rPr>
          <w:rFonts w:hint="eastAsia" w:ascii="宋体" w:hAnsi="宋体"/>
          <w:sz w:val="24"/>
          <w:u w:val="single"/>
        </w:rPr>
        <w:t xml:space="preserve">                      </w:t>
      </w:r>
    </w:p>
    <w:p>
      <w:pPr>
        <w:spacing w:line="440" w:lineRule="exact"/>
        <w:rPr>
          <w:rFonts w:ascii="宋体" w:hAnsi="宋体"/>
          <w:sz w:val="24"/>
          <w:u w:val="single"/>
        </w:rPr>
      </w:pPr>
      <w:r>
        <w:rPr>
          <w:rFonts w:hint="eastAsia" w:ascii="宋体" w:hAnsi="宋体"/>
          <w:sz w:val="24"/>
        </w:rPr>
        <w:t>账号：</w:t>
      </w:r>
      <w:r>
        <w:rPr>
          <w:rFonts w:hint="eastAsia" w:ascii="宋体" w:hAnsi="宋体"/>
          <w:sz w:val="24"/>
          <w:u w:val="single"/>
        </w:rPr>
        <w:t xml:space="preserve">                          </w:t>
      </w:r>
      <w:r>
        <w:rPr>
          <w:rFonts w:hint="eastAsia" w:ascii="宋体" w:hAnsi="宋体"/>
          <w:sz w:val="24"/>
        </w:rPr>
        <w:t>账号：</w:t>
      </w:r>
      <w:r>
        <w:rPr>
          <w:rFonts w:hint="eastAsia" w:ascii="宋体" w:hAnsi="宋体"/>
          <w:sz w:val="24"/>
          <w:u w:val="single"/>
        </w:rPr>
        <w:t xml:space="preserve">                          </w:t>
      </w:r>
    </w:p>
    <w:p>
      <w:pPr>
        <w:spacing w:line="440" w:lineRule="exact"/>
        <w:rPr>
          <w:rFonts w:ascii="宋体" w:hAnsi="宋体"/>
          <w:sz w:val="24"/>
          <w:u w:val="single"/>
        </w:rPr>
      </w:pPr>
      <w:r>
        <w:rPr>
          <w:rFonts w:hint="eastAsia" w:ascii="宋体" w:hAnsi="宋体"/>
          <w:sz w:val="24"/>
        </w:rPr>
        <w:t>邮政编码：</w:t>
      </w:r>
      <w:r>
        <w:rPr>
          <w:rFonts w:hint="eastAsia" w:ascii="宋体" w:hAnsi="宋体"/>
          <w:sz w:val="24"/>
          <w:u w:val="single"/>
        </w:rPr>
        <w:t xml:space="preserve">                      </w:t>
      </w:r>
      <w:r>
        <w:rPr>
          <w:rFonts w:hint="eastAsia" w:ascii="宋体" w:hAnsi="宋体"/>
          <w:sz w:val="24"/>
        </w:rPr>
        <w:t>邮政编码：</w:t>
      </w:r>
      <w:r>
        <w:rPr>
          <w:rFonts w:hint="eastAsia" w:ascii="宋体" w:hAnsi="宋体"/>
          <w:sz w:val="24"/>
          <w:u w:val="single"/>
        </w:rPr>
        <w:t xml:space="preserve">                      </w:t>
      </w:r>
    </w:p>
    <w:p>
      <w:pPr>
        <w:spacing w:line="440" w:lineRule="exact"/>
        <w:ind w:left="960"/>
        <w:rPr>
          <w:rFonts w:ascii="宋体" w:hAnsi="宋体"/>
          <w:sz w:val="24"/>
        </w:rPr>
      </w:pPr>
    </w:p>
    <w:p>
      <w:pPr>
        <w:spacing w:line="360" w:lineRule="auto"/>
        <w:rPr>
          <w:rFonts w:ascii="宋体" w:hAnsi="宋体"/>
          <w:b/>
          <w:sz w:val="32"/>
          <w:szCs w:val="32"/>
        </w:rPr>
      </w:pPr>
    </w:p>
    <w:p>
      <w:pPr>
        <w:spacing w:line="360" w:lineRule="auto"/>
        <w:jc w:val="center"/>
        <w:rPr>
          <w:rFonts w:ascii="宋体" w:hAnsi="宋体"/>
          <w:b/>
          <w:sz w:val="32"/>
          <w:szCs w:val="32"/>
        </w:rPr>
      </w:pPr>
    </w:p>
    <w:p>
      <w:pPr>
        <w:spacing w:line="360" w:lineRule="auto"/>
        <w:jc w:val="center"/>
        <w:rPr>
          <w:rFonts w:ascii="宋体" w:hAnsi="宋体"/>
          <w:b/>
          <w:sz w:val="32"/>
          <w:szCs w:val="32"/>
        </w:rPr>
      </w:pPr>
    </w:p>
    <w:p>
      <w:pPr>
        <w:spacing w:line="360" w:lineRule="auto"/>
        <w:jc w:val="center"/>
        <w:rPr>
          <w:rFonts w:ascii="宋体" w:hAnsi="宋体"/>
          <w:b/>
          <w:sz w:val="32"/>
          <w:szCs w:val="32"/>
        </w:rPr>
      </w:pPr>
    </w:p>
    <w:p>
      <w:pPr>
        <w:spacing w:line="360" w:lineRule="auto"/>
        <w:jc w:val="center"/>
        <w:rPr>
          <w:rFonts w:ascii="宋体" w:hAnsi="宋体"/>
          <w:b/>
          <w:sz w:val="32"/>
          <w:szCs w:val="32"/>
        </w:rPr>
      </w:pPr>
    </w:p>
    <w:p>
      <w:pPr>
        <w:spacing w:line="440" w:lineRule="exact"/>
        <w:jc w:val="center"/>
        <w:rPr>
          <w:rFonts w:hint="eastAsia" w:ascii="宋体" w:hAnsi="宋体"/>
          <w:b/>
          <w:sz w:val="32"/>
          <w:szCs w:val="32"/>
        </w:rPr>
      </w:pPr>
    </w:p>
    <w:p>
      <w:pPr>
        <w:spacing w:line="440" w:lineRule="exact"/>
        <w:jc w:val="center"/>
        <w:rPr>
          <w:rFonts w:hint="eastAsia" w:ascii="宋体" w:hAnsi="宋体"/>
          <w:b/>
          <w:sz w:val="32"/>
          <w:szCs w:val="32"/>
        </w:rPr>
      </w:pPr>
    </w:p>
    <w:p>
      <w:pPr>
        <w:spacing w:line="440" w:lineRule="exact"/>
        <w:jc w:val="center"/>
        <w:rPr>
          <w:rFonts w:ascii="宋体" w:hAnsi="宋体"/>
          <w:b/>
          <w:sz w:val="32"/>
          <w:szCs w:val="32"/>
        </w:rPr>
      </w:pPr>
      <w:r>
        <w:rPr>
          <w:rFonts w:hint="eastAsia" w:ascii="宋体" w:hAnsi="宋体"/>
          <w:b/>
          <w:sz w:val="32"/>
          <w:szCs w:val="32"/>
        </w:rPr>
        <w:t>第七章  评分细则</w:t>
      </w:r>
    </w:p>
    <w:p>
      <w:pPr>
        <w:spacing w:line="440" w:lineRule="exact"/>
        <w:ind w:firstLine="360" w:firstLineChars="150"/>
        <w:rPr>
          <w:rFonts w:ascii="宋体" w:hAnsi="宋体"/>
          <w:sz w:val="24"/>
        </w:rPr>
      </w:pPr>
      <w:r>
        <w:rPr>
          <w:rFonts w:hint="eastAsia" w:ascii="宋体" w:hAnsi="宋体"/>
          <w:sz w:val="24"/>
        </w:rPr>
        <w:t>本次招标采用合理低价法</w:t>
      </w:r>
      <w:r>
        <w:rPr>
          <w:rFonts w:hint="eastAsia" w:ascii="宋体" w:hAnsi="宋体"/>
          <w:sz w:val="24"/>
          <w:lang w:val="en-US" w:eastAsia="zh-CN"/>
        </w:rPr>
        <w:t>的</w:t>
      </w:r>
      <w:r>
        <w:rPr>
          <w:rFonts w:hint="eastAsia" w:ascii="宋体" w:hAnsi="宋体"/>
          <w:sz w:val="24"/>
        </w:rPr>
        <w:t>综合评审。</w:t>
      </w:r>
    </w:p>
    <w:p>
      <w:pPr>
        <w:spacing w:line="440" w:lineRule="exact"/>
        <w:ind w:firstLine="360" w:firstLineChars="150"/>
        <w:rPr>
          <w:rFonts w:ascii="宋体" w:hAnsi="宋体"/>
          <w:sz w:val="24"/>
        </w:rPr>
      </w:pPr>
      <w:r>
        <w:rPr>
          <w:rFonts w:hint="eastAsia" w:ascii="宋体" w:hAnsi="宋体"/>
          <w:sz w:val="24"/>
          <w:lang w:eastAsia="zh-CN"/>
        </w:rPr>
        <w:t>竞争性谈判</w:t>
      </w:r>
      <w:r>
        <w:rPr>
          <w:rFonts w:hint="eastAsia" w:ascii="宋体" w:hAnsi="宋体"/>
          <w:sz w:val="24"/>
        </w:rPr>
        <w:t>人的报价不得低于本企业的成本。</w:t>
      </w:r>
    </w:p>
    <w:p>
      <w:pPr>
        <w:spacing w:line="440" w:lineRule="exact"/>
        <w:ind w:firstLine="360" w:firstLineChars="150"/>
        <w:rPr>
          <w:rFonts w:ascii="宋体" w:hAnsi="宋体"/>
          <w:sz w:val="24"/>
        </w:rPr>
      </w:pPr>
      <w:r>
        <w:rPr>
          <w:rFonts w:hint="eastAsia" w:ascii="宋体" w:hAnsi="宋体"/>
          <w:sz w:val="24"/>
        </w:rPr>
        <w:t>（一）合理低价综合评审法</w:t>
      </w:r>
    </w:p>
    <w:p>
      <w:pPr>
        <w:spacing w:line="440" w:lineRule="exact"/>
        <w:ind w:firstLine="360" w:firstLineChars="150"/>
        <w:rPr>
          <w:rFonts w:ascii="宋体" w:hAnsi="宋体"/>
          <w:sz w:val="24"/>
        </w:rPr>
      </w:pPr>
      <w:r>
        <w:rPr>
          <w:rFonts w:hint="eastAsia" w:ascii="宋体" w:hAnsi="宋体"/>
          <w:sz w:val="24"/>
        </w:rPr>
        <w:t>1、经济、技术两部分的分值按70:30划分，且两部分由以下内容组成。</w:t>
      </w:r>
    </w:p>
    <w:p>
      <w:pPr>
        <w:spacing w:line="440" w:lineRule="exact"/>
        <w:ind w:firstLine="360" w:firstLineChars="150"/>
        <w:rPr>
          <w:rFonts w:ascii="宋体" w:hAnsi="宋体"/>
          <w:sz w:val="24"/>
        </w:rPr>
      </w:pPr>
      <w:r>
        <w:rPr>
          <w:rFonts w:hint="eastAsia" w:ascii="宋体" w:hAnsi="宋体"/>
          <w:sz w:val="24"/>
        </w:rPr>
        <w:t xml:space="preserve">（1）技术标评分造成部分（30分） </w:t>
      </w:r>
    </w:p>
    <w:p>
      <w:pPr>
        <w:spacing w:line="440" w:lineRule="exact"/>
        <w:ind w:firstLine="360" w:firstLineChars="150"/>
        <w:rPr>
          <w:rFonts w:ascii="宋体" w:hAnsi="宋体"/>
          <w:sz w:val="24"/>
        </w:rPr>
      </w:pPr>
      <w:r>
        <w:rPr>
          <w:rFonts w:hint="eastAsia" w:ascii="宋体" w:hAnsi="宋体"/>
          <w:sz w:val="24"/>
        </w:rPr>
        <w:t>① 施工组织设计（30分）</w:t>
      </w:r>
    </w:p>
    <w:tbl>
      <w:tblPr>
        <w:tblStyle w:val="11"/>
        <w:tblW w:w="82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25"/>
        <w:gridCol w:w="3183"/>
        <w:gridCol w:w="24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25" w:type="dxa"/>
            <w:vMerge w:val="restart"/>
            <w:textDirection w:val="tbRlV"/>
          </w:tcPr>
          <w:p>
            <w:pPr>
              <w:tabs>
                <w:tab w:val="left" w:pos="0"/>
                <w:tab w:val="left" w:pos="993"/>
                <w:tab w:val="left" w:pos="1134"/>
              </w:tabs>
              <w:adjustRightInd w:val="0"/>
              <w:snapToGrid w:val="0"/>
              <w:spacing w:line="300" w:lineRule="auto"/>
              <w:jc w:val="left"/>
              <w:rPr>
                <w:rFonts w:ascii="宋体" w:hAnsi="宋体"/>
                <w:snapToGrid w:val="0"/>
                <w:sz w:val="24"/>
              </w:rPr>
            </w:pPr>
          </w:p>
          <w:p>
            <w:pPr>
              <w:tabs>
                <w:tab w:val="left" w:pos="0"/>
                <w:tab w:val="left" w:pos="993"/>
                <w:tab w:val="left" w:pos="1134"/>
              </w:tabs>
              <w:adjustRightInd w:val="0"/>
              <w:snapToGrid w:val="0"/>
              <w:spacing w:line="300" w:lineRule="auto"/>
              <w:jc w:val="center"/>
              <w:rPr>
                <w:rFonts w:ascii="宋体" w:hAnsi="宋体"/>
                <w:snapToGrid w:val="0"/>
                <w:sz w:val="24"/>
              </w:rPr>
            </w:pPr>
          </w:p>
          <w:p>
            <w:pPr>
              <w:tabs>
                <w:tab w:val="left" w:pos="0"/>
                <w:tab w:val="left" w:pos="993"/>
                <w:tab w:val="left" w:pos="1134"/>
              </w:tabs>
              <w:adjustRightInd w:val="0"/>
              <w:snapToGrid w:val="0"/>
              <w:spacing w:line="300" w:lineRule="auto"/>
              <w:jc w:val="center"/>
              <w:rPr>
                <w:rFonts w:ascii="宋体" w:hAnsi="宋体"/>
                <w:snapToGrid w:val="0"/>
                <w:sz w:val="24"/>
              </w:rPr>
            </w:pPr>
            <w:r>
              <w:rPr>
                <w:rFonts w:hint="eastAsia" w:ascii="宋体" w:hAnsi="宋体"/>
                <w:snapToGrid w:val="0"/>
                <w:sz w:val="24"/>
              </w:rPr>
              <w:t>施工组织设计评分标准</w:t>
            </w:r>
          </w:p>
        </w:tc>
        <w:tc>
          <w:tcPr>
            <w:tcW w:w="3183" w:type="dxa"/>
          </w:tcPr>
          <w:p>
            <w:pPr>
              <w:tabs>
                <w:tab w:val="left" w:pos="0"/>
                <w:tab w:val="left" w:pos="993"/>
                <w:tab w:val="left" w:pos="1134"/>
              </w:tabs>
              <w:adjustRightInd w:val="0"/>
              <w:snapToGrid w:val="0"/>
              <w:spacing w:line="300" w:lineRule="auto"/>
              <w:jc w:val="left"/>
              <w:rPr>
                <w:rFonts w:ascii="宋体" w:hAnsi="宋体"/>
                <w:snapToGrid w:val="0"/>
                <w:sz w:val="24"/>
              </w:rPr>
            </w:pPr>
            <w:r>
              <w:rPr>
                <w:rFonts w:hint="eastAsia" w:ascii="宋体" w:hAnsi="宋体"/>
                <w:snapToGrid w:val="0"/>
                <w:sz w:val="24"/>
              </w:rPr>
              <w:t>内容完整性和编制水平</w:t>
            </w:r>
          </w:p>
        </w:tc>
        <w:tc>
          <w:tcPr>
            <w:tcW w:w="2464" w:type="dxa"/>
          </w:tcPr>
          <w:p>
            <w:pPr>
              <w:tabs>
                <w:tab w:val="left" w:pos="0"/>
                <w:tab w:val="left" w:pos="993"/>
                <w:tab w:val="left" w:pos="1134"/>
              </w:tabs>
              <w:adjustRightInd w:val="0"/>
              <w:snapToGrid w:val="0"/>
              <w:spacing w:line="300" w:lineRule="auto"/>
              <w:jc w:val="center"/>
              <w:rPr>
                <w:rFonts w:ascii="宋体" w:hAnsi="宋体"/>
                <w:snapToGrid w:val="0"/>
                <w:sz w:val="24"/>
              </w:rPr>
            </w:pPr>
            <w:r>
              <w:rPr>
                <w:rFonts w:hint="eastAsia" w:ascii="宋体" w:hAnsi="宋体"/>
                <w:snapToGrid w:val="0"/>
                <w:sz w:val="24"/>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25" w:type="dxa"/>
            <w:vMerge w:val="continue"/>
          </w:tcPr>
          <w:p>
            <w:pPr>
              <w:tabs>
                <w:tab w:val="left" w:pos="0"/>
                <w:tab w:val="left" w:pos="993"/>
                <w:tab w:val="left" w:pos="1134"/>
              </w:tabs>
              <w:adjustRightInd w:val="0"/>
              <w:snapToGrid w:val="0"/>
              <w:spacing w:line="300" w:lineRule="auto"/>
              <w:jc w:val="center"/>
              <w:rPr>
                <w:rFonts w:ascii="宋体" w:hAnsi="宋体"/>
                <w:snapToGrid w:val="0"/>
                <w:sz w:val="24"/>
              </w:rPr>
            </w:pPr>
          </w:p>
        </w:tc>
        <w:tc>
          <w:tcPr>
            <w:tcW w:w="3183" w:type="dxa"/>
          </w:tcPr>
          <w:p>
            <w:pPr>
              <w:tabs>
                <w:tab w:val="left" w:pos="0"/>
                <w:tab w:val="left" w:pos="993"/>
                <w:tab w:val="left" w:pos="1134"/>
              </w:tabs>
              <w:adjustRightInd w:val="0"/>
              <w:snapToGrid w:val="0"/>
              <w:spacing w:line="300" w:lineRule="auto"/>
              <w:jc w:val="left"/>
              <w:rPr>
                <w:rFonts w:ascii="宋体" w:hAnsi="宋体"/>
                <w:snapToGrid w:val="0"/>
                <w:sz w:val="24"/>
              </w:rPr>
            </w:pPr>
            <w:r>
              <w:rPr>
                <w:rFonts w:hint="eastAsia" w:ascii="宋体" w:hAnsi="宋体"/>
                <w:snapToGrid w:val="0"/>
                <w:sz w:val="24"/>
              </w:rPr>
              <w:t>施工方案与技术措施</w:t>
            </w:r>
          </w:p>
        </w:tc>
        <w:tc>
          <w:tcPr>
            <w:tcW w:w="2464" w:type="dxa"/>
          </w:tcPr>
          <w:p>
            <w:pPr>
              <w:tabs>
                <w:tab w:val="left" w:pos="0"/>
                <w:tab w:val="left" w:pos="993"/>
                <w:tab w:val="left" w:pos="1134"/>
              </w:tabs>
              <w:adjustRightInd w:val="0"/>
              <w:snapToGrid w:val="0"/>
              <w:spacing w:line="300" w:lineRule="auto"/>
              <w:jc w:val="center"/>
              <w:rPr>
                <w:rFonts w:ascii="宋体" w:hAnsi="宋体"/>
                <w:snapToGrid w:val="0"/>
                <w:sz w:val="24"/>
              </w:rPr>
            </w:pPr>
            <w:r>
              <w:rPr>
                <w:rFonts w:hint="eastAsia" w:ascii="宋体" w:hAnsi="宋体"/>
                <w:snapToGrid w:val="0"/>
                <w:sz w:val="24"/>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25" w:type="dxa"/>
            <w:vMerge w:val="continue"/>
          </w:tcPr>
          <w:p>
            <w:pPr>
              <w:tabs>
                <w:tab w:val="left" w:pos="0"/>
                <w:tab w:val="left" w:pos="993"/>
                <w:tab w:val="left" w:pos="1134"/>
              </w:tabs>
              <w:adjustRightInd w:val="0"/>
              <w:snapToGrid w:val="0"/>
              <w:spacing w:line="300" w:lineRule="auto"/>
              <w:jc w:val="center"/>
              <w:rPr>
                <w:rFonts w:ascii="宋体" w:hAnsi="宋体"/>
                <w:snapToGrid w:val="0"/>
                <w:sz w:val="24"/>
              </w:rPr>
            </w:pPr>
          </w:p>
        </w:tc>
        <w:tc>
          <w:tcPr>
            <w:tcW w:w="3183" w:type="dxa"/>
          </w:tcPr>
          <w:p>
            <w:pPr>
              <w:tabs>
                <w:tab w:val="left" w:pos="0"/>
                <w:tab w:val="left" w:pos="993"/>
                <w:tab w:val="left" w:pos="1134"/>
              </w:tabs>
              <w:adjustRightInd w:val="0"/>
              <w:snapToGrid w:val="0"/>
              <w:spacing w:line="300" w:lineRule="auto"/>
              <w:jc w:val="left"/>
              <w:rPr>
                <w:rFonts w:ascii="宋体" w:hAnsi="宋体"/>
                <w:snapToGrid w:val="0"/>
                <w:sz w:val="24"/>
              </w:rPr>
            </w:pPr>
            <w:r>
              <w:rPr>
                <w:rFonts w:hint="eastAsia" w:ascii="宋体" w:hAnsi="宋体"/>
                <w:snapToGrid w:val="0"/>
                <w:sz w:val="24"/>
              </w:rPr>
              <w:t>质量管理体系与措施</w:t>
            </w:r>
          </w:p>
        </w:tc>
        <w:tc>
          <w:tcPr>
            <w:tcW w:w="2464" w:type="dxa"/>
          </w:tcPr>
          <w:p>
            <w:pPr>
              <w:tabs>
                <w:tab w:val="left" w:pos="0"/>
                <w:tab w:val="left" w:pos="993"/>
                <w:tab w:val="left" w:pos="1134"/>
              </w:tabs>
              <w:adjustRightInd w:val="0"/>
              <w:snapToGrid w:val="0"/>
              <w:spacing w:line="300" w:lineRule="auto"/>
              <w:jc w:val="center"/>
              <w:rPr>
                <w:rFonts w:ascii="宋体" w:hAnsi="宋体"/>
                <w:snapToGrid w:val="0"/>
                <w:sz w:val="24"/>
              </w:rPr>
            </w:pPr>
            <w:r>
              <w:rPr>
                <w:rFonts w:hint="eastAsia" w:ascii="宋体" w:hAnsi="宋体"/>
                <w:snapToGrid w:val="0"/>
                <w:sz w:val="24"/>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25" w:type="dxa"/>
            <w:vMerge w:val="continue"/>
          </w:tcPr>
          <w:p>
            <w:pPr>
              <w:tabs>
                <w:tab w:val="left" w:pos="0"/>
                <w:tab w:val="left" w:pos="993"/>
                <w:tab w:val="left" w:pos="1134"/>
              </w:tabs>
              <w:adjustRightInd w:val="0"/>
              <w:snapToGrid w:val="0"/>
              <w:spacing w:line="300" w:lineRule="auto"/>
              <w:jc w:val="center"/>
              <w:rPr>
                <w:rFonts w:ascii="宋体" w:hAnsi="宋体"/>
                <w:snapToGrid w:val="0"/>
                <w:sz w:val="24"/>
              </w:rPr>
            </w:pPr>
          </w:p>
        </w:tc>
        <w:tc>
          <w:tcPr>
            <w:tcW w:w="3183" w:type="dxa"/>
          </w:tcPr>
          <w:p>
            <w:pPr>
              <w:tabs>
                <w:tab w:val="left" w:pos="0"/>
                <w:tab w:val="left" w:pos="993"/>
                <w:tab w:val="left" w:pos="1134"/>
              </w:tabs>
              <w:adjustRightInd w:val="0"/>
              <w:snapToGrid w:val="0"/>
              <w:spacing w:line="300" w:lineRule="auto"/>
              <w:jc w:val="left"/>
              <w:rPr>
                <w:rFonts w:ascii="宋体" w:hAnsi="宋体"/>
                <w:snapToGrid w:val="0"/>
                <w:sz w:val="24"/>
              </w:rPr>
            </w:pPr>
            <w:r>
              <w:rPr>
                <w:rFonts w:hint="eastAsia" w:ascii="宋体" w:hAnsi="宋体"/>
                <w:snapToGrid w:val="0"/>
                <w:sz w:val="24"/>
              </w:rPr>
              <w:t>安全管理体系与措施</w:t>
            </w:r>
          </w:p>
        </w:tc>
        <w:tc>
          <w:tcPr>
            <w:tcW w:w="2464" w:type="dxa"/>
          </w:tcPr>
          <w:p>
            <w:pPr>
              <w:tabs>
                <w:tab w:val="left" w:pos="0"/>
                <w:tab w:val="left" w:pos="993"/>
                <w:tab w:val="left" w:pos="1134"/>
              </w:tabs>
              <w:adjustRightInd w:val="0"/>
              <w:snapToGrid w:val="0"/>
              <w:spacing w:line="300" w:lineRule="auto"/>
              <w:jc w:val="center"/>
              <w:rPr>
                <w:rFonts w:ascii="宋体" w:hAnsi="宋体"/>
                <w:snapToGrid w:val="0"/>
                <w:sz w:val="24"/>
              </w:rPr>
            </w:pPr>
            <w:r>
              <w:rPr>
                <w:rFonts w:hint="eastAsia" w:ascii="宋体" w:hAnsi="宋体"/>
                <w:snapToGrid w:val="0"/>
                <w:sz w:val="24"/>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25" w:type="dxa"/>
            <w:vMerge w:val="continue"/>
          </w:tcPr>
          <w:p>
            <w:pPr>
              <w:tabs>
                <w:tab w:val="left" w:pos="0"/>
                <w:tab w:val="left" w:pos="993"/>
                <w:tab w:val="left" w:pos="1134"/>
              </w:tabs>
              <w:adjustRightInd w:val="0"/>
              <w:snapToGrid w:val="0"/>
              <w:spacing w:line="300" w:lineRule="auto"/>
              <w:jc w:val="center"/>
              <w:rPr>
                <w:rFonts w:ascii="宋体" w:hAnsi="宋体"/>
                <w:snapToGrid w:val="0"/>
                <w:sz w:val="24"/>
              </w:rPr>
            </w:pPr>
          </w:p>
        </w:tc>
        <w:tc>
          <w:tcPr>
            <w:tcW w:w="3183" w:type="dxa"/>
          </w:tcPr>
          <w:p>
            <w:pPr>
              <w:tabs>
                <w:tab w:val="left" w:pos="0"/>
                <w:tab w:val="left" w:pos="993"/>
                <w:tab w:val="left" w:pos="1134"/>
              </w:tabs>
              <w:adjustRightInd w:val="0"/>
              <w:snapToGrid w:val="0"/>
              <w:spacing w:line="300" w:lineRule="auto"/>
              <w:jc w:val="left"/>
              <w:rPr>
                <w:rFonts w:ascii="宋体" w:hAnsi="宋体"/>
                <w:snapToGrid w:val="0"/>
                <w:sz w:val="24"/>
              </w:rPr>
            </w:pPr>
            <w:r>
              <w:rPr>
                <w:rFonts w:hint="eastAsia" w:ascii="宋体" w:hAnsi="宋体"/>
                <w:snapToGrid w:val="0"/>
                <w:sz w:val="24"/>
              </w:rPr>
              <w:t>环境保护管理体系与措施</w:t>
            </w:r>
          </w:p>
        </w:tc>
        <w:tc>
          <w:tcPr>
            <w:tcW w:w="2464" w:type="dxa"/>
          </w:tcPr>
          <w:p>
            <w:pPr>
              <w:tabs>
                <w:tab w:val="left" w:pos="0"/>
                <w:tab w:val="left" w:pos="993"/>
                <w:tab w:val="left" w:pos="1134"/>
              </w:tabs>
              <w:adjustRightInd w:val="0"/>
              <w:snapToGrid w:val="0"/>
              <w:spacing w:line="300" w:lineRule="auto"/>
              <w:jc w:val="center"/>
              <w:rPr>
                <w:rFonts w:ascii="宋体" w:hAnsi="宋体"/>
                <w:snapToGrid w:val="0"/>
                <w:sz w:val="24"/>
              </w:rPr>
            </w:pPr>
            <w:r>
              <w:rPr>
                <w:rFonts w:hint="eastAsia" w:ascii="宋体" w:hAnsi="宋体"/>
                <w:snapToGrid w:val="0"/>
                <w:sz w:val="24"/>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2625" w:type="dxa"/>
            <w:vMerge w:val="continue"/>
          </w:tcPr>
          <w:p>
            <w:pPr>
              <w:tabs>
                <w:tab w:val="left" w:pos="0"/>
                <w:tab w:val="left" w:pos="993"/>
                <w:tab w:val="left" w:pos="1134"/>
              </w:tabs>
              <w:adjustRightInd w:val="0"/>
              <w:snapToGrid w:val="0"/>
              <w:spacing w:line="300" w:lineRule="auto"/>
              <w:jc w:val="center"/>
              <w:rPr>
                <w:rFonts w:ascii="宋体" w:hAnsi="宋体"/>
                <w:snapToGrid w:val="0"/>
                <w:sz w:val="24"/>
              </w:rPr>
            </w:pPr>
          </w:p>
        </w:tc>
        <w:tc>
          <w:tcPr>
            <w:tcW w:w="3183" w:type="dxa"/>
          </w:tcPr>
          <w:p>
            <w:pPr>
              <w:tabs>
                <w:tab w:val="left" w:pos="0"/>
                <w:tab w:val="left" w:pos="993"/>
                <w:tab w:val="left" w:pos="1134"/>
              </w:tabs>
              <w:adjustRightInd w:val="0"/>
              <w:snapToGrid w:val="0"/>
              <w:spacing w:line="300" w:lineRule="auto"/>
              <w:jc w:val="left"/>
              <w:rPr>
                <w:rFonts w:ascii="宋体" w:hAnsi="宋体"/>
                <w:snapToGrid w:val="0"/>
                <w:sz w:val="24"/>
              </w:rPr>
            </w:pPr>
            <w:r>
              <w:rPr>
                <w:rFonts w:hint="eastAsia" w:ascii="宋体" w:hAnsi="宋体"/>
                <w:snapToGrid w:val="0"/>
                <w:sz w:val="24"/>
              </w:rPr>
              <w:t>工程进度计划与措施</w:t>
            </w:r>
          </w:p>
        </w:tc>
        <w:tc>
          <w:tcPr>
            <w:tcW w:w="2464" w:type="dxa"/>
          </w:tcPr>
          <w:p>
            <w:pPr>
              <w:tabs>
                <w:tab w:val="left" w:pos="0"/>
                <w:tab w:val="left" w:pos="993"/>
                <w:tab w:val="left" w:pos="1134"/>
              </w:tabs>
              <w:adjustRightInd w:val="0"/>
              <w:snapToGrid w:val="0"/>
              <w:spacing w:line="300" w:lineRule="auto"/>
              <w:jc w:val="center"/>
              <w:rPr>
                <w:rFonts w:ascii="宋体" w:hAnsi="宋体"/>
                <w:snapToGrid w:val="0"/>
                <w:sz w:val="24"/>
              </w:rPr>
            </w:pPr>
            <w:r>
              <w:rPr>
                <w:rFonts w:hint="eastAsia" w:ascii="宋体" w:hAnsi="宋体"/>
                <w:snapToGrid w:val="0"/>
                <w:sz w:val="24"/>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25" w:type="dxa"/>
            <w:vMerge w:val="continue"/>
          </w:tcPr>
          <w:p>
            <w:pPr>
              <w:tabs>
                <w:tab w:val="left" w:pos="0"/>
                <w:tab w:val="left" w:pos="993"/>
                <w:tab w:val="left" w:pos="1134"/>
              </w:tabs>
              <w:adjustRightInd w:val="0"/>
              <w:snapToGrid w:val="0"/>
              <w:spacing w:line="300" w:lineRule="auto"/>
              <w:jc w:val="center"/>
              <w:rPr>
                <w:rFonts w:ascii="宋体" w:hAnsi="宋体"/>
                <w:snapToGrid w:val="0"/>
                <w:sz w:val="24"/>
              </w:rPr>
            </w:pPr>
          </w:p>
        </w:tc>
        <w:tc>
          <w:tcPr>
            <w:tcW w:w="3183" w:type="dxa"/>
          </w:tcPr>
          <w:p>
            <w:pPr>
              <w:tabs>
                <w:tab w:val="left" w:pos="0"/>
                <w:tab w:val="left" w:pos="993"/>
                <w:tab w:val="left" w:pos="1134"/>
              </w:tabs>
              <w:adjustRightInd w:val="0"/>
              <w:snapToGrid w:val="0"/>
              <w:spacing w:line="300" w:lineRule="auto"/>
              <w:jc w:val="left"/>
              <w:rPr>
                <w:rFonts w:ascii="宋体" w:hAnsi="宋体"/>
                <w:snapToGrid w:val="0"/>
                <w:sz w:val="24"/>
              </w:rPr>
            </w:pPr>
            <w:r>
              <w:rPr>
                <w:rFonts w:hint="eastAsia" w:ascii="宋体" w:hAnsi="宋体"/>
                <w:snapToGrid w:val="0"/>
                <w:sz w:val="24"/>
              </w:rPr>
              <w:t>资源配备计划与先进性</w:t>
            </w:r>
          </w:p>
        </w:tc>
        <w:tc>
          <w:tcPr>
            <w:tcW w:w="2464" w:type="dxa"/>
          </w:tcPr>
          <w:p>
            <w:pPr>
              <w:tabs>
                <w:tab w:val="left" w:pos="0"/>
                <w:tab w:val="left" w:pos="993"/>
                <w:tab w:val="left" w:pos="1134"/>
              </w:tabs>
              <w:adjustRightInd w:val="0"/>
              <w:snapToGrid w:val="0"/>
              <w:spacing w:line="300" w:lineRule="auto"/>
              <w:jc w:val="center"/>
              <w:rPr>
                <w:rFonts w:ascii="宋体" w:hAnsi="宋体"/>
                <w:snapToGrid w:val="0"/>
                <w:sz w:val="24"/>
              </w:rPr>
            </w:pPr>
            <w:r>
              <w:rPr>
                <w:rFonts w:hint="eastAsia" w:ascii="宋体" w:hAnsi="宋体"/>
                <w:snapToGrid w:val="0"/>
                <w:sz w:val="24"/>
              </w:rPr>
              <w:t>4分</w:t>
            </w:r>
          </w:p>
        </w:tc>
      </w:tr>
    </w:tbl>
    <w:p>
      <w:pPr>
        <w:spacing w:line="440" w:lineRule="exact"/>
        <w:ind w:firstLine="360" w:firstLineChars="150"/>
        <w:rPr>
          <w:rFonts w:ascii="宋体" w:hAnsi="宋体"/>
          <w:sz w:val="24"/>
        </w:rPr>
      </w:pPr>
      <w:r>
        <w:rPr>
          <w:rFonts w:hint="eastAsia" w:ascii="宋体" w:hAnsi="宋体"/>
          <w:sz w:val="24"/>
        </w:rPr>
        <w:t xml:space="preserve">（2）经济评分组成部分（70分） </w:t>
      </w:r>
    </w:p>
    <w:p>
      <w:pPr>
        <w:spacing w:line="440" w:lineRule="exact"/>
        <w:ind w:firstLine="360" w:firstLineChars="150"/>
        <w:rPr>
          <w:rFonts w:ascii="宋体" w:hAnsi="宋体"/>
          <w:sz w:val="24"/>
        </w:rPr>
      </w:pPr>
      <w:r>
        <w:rPr>
          <w:rFonts w:hint="eastAsia" w:ascii="宋体" w:hAnsi="宋体"/>
          <w:sz w:val="24"/>
        </w:rPr>
        <w:t>① 工程量清单总报价（20分）（最低报价为最高分）</w:t>
      </w:r>
    </w:p>
    <w:p>
      <w:pPr>
        <w:spacing w:line="440" w:lineRule="exact"/>
        <w:ind w:firstLine="360" w:firstLineChars="150"/>
        <w:rPr>
          <w:rFonts w:ascii="宋体" w:hAnsi="宋体"/>
          <w:sz w:val="24"/>
        </w:rPr>
      </w:pPr>
      <w:r>
        <w:rPr>
          <w:rFonts w:hint="eastAsia" w:ascii="宋体" w:hAnsi="宋体"/>
          <w:sz w:val="24"/>
        </w:rPr>
        <w:t>② 工程清单项目费（15分）（低于并接近基准价为最高分）</w:t>
      </w:r>
    </w:p>
    <w:p>
      <w:pPr>
        <w:spacing w:line="440" w:lineRule="exact"/>
        <w:ind w:firstLine="360" w:firstLineChars="150"/>
        <w:rPr>
          <w:rFonts w:ascii="宋体" w:hAnsi="宋体"/>
          <w:sz w:val="24"/>
        </w:rPr>
      </w:pPr>
      <w:r>
        <w:rPr>
          <w:rFonts w:hint="eastAsia" w:ascii="宋体" w:hAnsi="宋体"/>
          <w:sz w:val="24"/>
        </w:rPr>
        <w:t>③ 措施项目费（10分）（最低报价为最高分）</w:t>
      </w:r>
    </w:p>
    <w:p>
      <w:pPr>
        <w:spacing w:line="440" w:lineRule="exact"/>
        <w:ind w:firstLine="360" w:firstLineChars="150"/>
        <w:rPr>
          <w:rFonts w:ascii="宋体" w:hAnsi="宋体"/>
          <w:sz w:val="24"/>
        </w:rPr>
      </w:pPr>
      <w:r>
        <w:rPr>
          <w:rFonts w:hint="eastAsia" w:ascii="宋体" w:hAnsi="宋体"/>
          <w:sz w:val="24"/>
        </w:rPr>
        <w:t>④ 主要材料价格（1</w:t>
      </w:r>
      <w:r>
        <w:rPr>
          <w:rFonts w:hint="eastAsia" w:ascii="宋体" w:hAnsi="宋体"/>
          <w:sz w:val="24"/>
          <w:lang w:val="en-US" w:eastAsia="zh-CN"/>
        </w:rPr>
        <w:t>0</w:t>
      </w:r>
      <w:r>
        <w:rPr>
          <w:rFonts w:hint="eastAsia" w:ascii="宋体" w:hAnsi="宋体"/>
          <w:sz w:val="24"/>
        </w:rPr>
        <w:t>分）（按单项材料费占整个材料费的比重，从高向低抽出不少于20项。有标底的以标底为样本，无标底的以总报价最低的为样本）</w:t>
      </w:r>
    </w:p>
    <w:p>
      <w:pPr>
        <w:spacing w:line="440" w:lineRule="exact"/>
        <w:ind w:firstLine="360" w:firstLineChars="150"/>
        <w:rPr>
          <w:rFonts w:ascii="宋体" w:hAnsi="宋体"/>
          <w:sz w:val="24"/>
        </w:rPr>
      </w:pPr>
      <w:r>
        <w:rPr>
          <w:rFonts w:hint="eastAsia" w:ascii="宋体" w:hAnsi="宋体"/>
          <w:sz w:val="24"/>
        </w:rPr>
        <w:t>⑤ 主要清单项目综合单价（1</w:t>
      </w:r>
      <w:r>
        <w:rPr>
          <w:rFonts w:hint="eastAsia" w:ascii="宋体" w:hAnsi="宋体"/>
          <w:sz w:val="24"/>
          <w:lang w:val="en-US" w:eastAsia="zh-CN"/>
        </w:rPr>
        <w:t>0</w:t>
      </w:r>
      <w:r>
        <w:rPr>
          <w:rFonts w:hint="eastAsia" w:ascii="宋体" w:hAnsi="宋体"/>
          <w:sz w:val="24"/>
        </w:rPr>
        <w:t>分）（按每个分项工程清单项目费占工程清单单项目费的比重，从高向低抽出不少于20项的综合单价。有标底的以标底为样本，无标底的以总报价最低的为样本）</w:t>
      </w:r>
    </w:p>
    <w:p>
      <w:pPr>
        <w:spacing w:line="440" w:lineRule="exact"/>
        <w:ind w:firstLine="360" w:firstLineChars="150"/>
        <w:rPr>
          <w:rFonts w:ascii="宋体" w:hAnsi="宋体"/>
          <w:sz w:val="24"/>
        </w:rPr>
      </w:pPr>
      <w:r>
        <w:rPr>
          <w:rFonts w:hint="eastAsia" w:ascii="宋体" w:hAnsi="宋体"/>
          <w:sz w:val="24"/>
        </w:rPr>
        <w:t>⑥ 算术错误（5分）</w:t>
      </w:r>
    </w:p>
    <w:p>
      <w:pPr>
        <w:spacing w:line="440" w:lineRule="exact"/>
        <w:ind w:firstLine="360" w:firstLineChars="150"/>
        <w:rPr>
          <w:rFonts w:ascii="宋体" w:hAnsi="宋体"/>
          <w:sz w:val="24"/>
        </w:rPr>
      </w:pPr>
      <w:r>
        <w:rPr>
          <w:rFonts w:hint="eastAsia" w:ascii="宋体" w:hAnsi="宋体"/>
          <w:sz w:val="24"/>
        </w:rPr>
        <w:t>评分细则</w:t>
      </w:r>
    </w:p>
    <w:p>
      <w:pPr>
        <w:numPr>
          <w:ilvl w:val="0"/>
          <w:numId w:val="7"/>
        </w:numPr>
        <w:spacing w:line="440" w:lineRule="exact"/>
        <w:rPr>
          <w:rFonts w:ascii="宋体" w:hAnsi="宋体"/>
          <w:sz w:val="24"/>
        </w:rPr>
      </w:pPr>
      <w:r>
        <w:rPr>
          <w:rFonts w:hint="eastAsia" w:ascii="宋体" w:hAnsi="宋体"/>
          <w:sz w:val="24"/>
        </w:rPr>
        <w:t>施工组织设计：优</w:t>
      </w:r>
      <w:r>
        <w:rPr>
          <w:rFonts w:hint="eastAsia" w:ascii="宋体" w:hAnsi="宋体"/>
          <w:sz w:val="24"/>
          <w:lang w:val="en-US" w:eastAsia="zh-CN"/>
        </w:rPr>
        <w:t>3</w:t>
      </w:r>
      <w:r>
        <w:rPr>
          <w:rFonts w:hint="eastAsia" w:ascii="宋体" w:hAnsi="宋体"/>
          <w:sz w:val="24"/>
        </w:rPr>
        <w:t>0分、良18分、中16分、差14分</w:t>
      </w:r>
    </w:p>
    <w:p>
      <w:pPr>
        <w:spacing w:line="440" w:lineRule="exact"/>
        <w:ind w:firstLine="360" w:firstLineChars="150"/>
        <w:rPr>
          <w:rFonts w:ascii="宋体" w:hAnsi="宋体"/>
          <w:sz w:val="24"/>
        </w:rPr>
      </w:pPr>
      <w:r>
        <w:rPr>
          <w:rFonts w:hint="eastAsia" w:ascii="宋体" w:hAnsi="宋体"/>
          <w:sz w:val="24"/>
        </w:rPr>
        <w:t>优：总体概述对项目有深刻认识，表述清晰、完整、严谨、合理；施工进度计划关键线路清晰、准确、完整，计划编制合理可行；劳动力和材料投入计划与进度计划呼应，较好满足施工要求，进行设备投入计划合理、准确，采用先进机械。</w:t>
      </w:r>
    </w:p>
    <w:p>
      <w:pPr>
        <w:spacing w:line="440" w:lineRule="exact"/>
        <w:ind w:firstLine="360" w:firstLineChars="150"/>
        <w:rPr>
          <w:rFonts w:ascii="宋体" w:hAnsi="宋体"/>
          <w:sz w:val="24"/>
        </w:rPr>
      </w:pPr>
      <w:r>
        <w:rPr>
          <w:rFonts w:hint="eastAsia" w:ascii="宋体" w:hAnsi="宋体"/>
          <w:sz w:val="24"/>
        </w:rPr>
        <w:t>②总体报价：优20分、良17分、中15分、差14分</w:t>
      </w:r>
    </w:p>
    <w:p>
      <w:pPr>
        <w:spacing w:line="440" w:lineRule="exact"/>
        <w:ind w:firstLine="360" w:firstLineChars="150"/>
        <w:rPr>
          <w:rFonts w:ascii="宋体" w:hAnsi="宋体"/>
          <w:sz w:val="24"/>
        </w:rPr>
      </w:pPr>
      <w:r>
        <w:rPr>
          <w:rFonts w:hint="eastAsia" w:ascii="宋体" w:hAnsi="宋体"/>
          <w:sz w:val="24"/>
        </w:rPr>
        <w:t>优：总体报价完整、合理，并且是最低</w:t>
      </w:r>
      <w:r>
        <w:rPr>
          <w:rFonts w:hint="eastAsia" w:ascii="宋体" w:hAnsi="宋体"/>
          <w:sz w:val="24"/>
          <w:lang w:eastAsia="zh-CN"/>
        </w:rPr>
        <w:t>竞争性谈判</w:t>
      </w:r>
      <w:r>
        <w:rPr>
          <w:rFonts w:hint="eastAsia" w:ascii="宋体" w:hAnsi="宋体"/>
          <w:sz w:val="24"/>
        </w:rPr>
        <w:t>价；</w:t>
      </w:r>
    </w:p>
    <w:p>
      <w:pPr>
        <w:spacing w:line="440" w:lineRule="exact"/>
        <w:ind w:firstLine="360" w:firstLineChars="150"/>
        <w:rPr>
          <w:rFonts w:ascii="宋体" w:hAnsi="宋体"/>
          <w:sz w:val="24"/>
        </w:rPr>
      </w:pPr>
      <w:r>
        <w:rPr>
          <w:rFonts w:hint="eastAsia" w:ascii="宋体" w:hAnsi="宋体"/>
          <w:sz w:val="24"/>
        </w:rPr>
        <w:t>良：总体报价完整，且报价与最低</w:t>
      </w:r>
      <w:r>
        <w:rPr>
          <w:rFonts w:hint="eastAsia" w:ascii="宋体" w:hAnsi="宋体"/>
          <w:sz w:val="24"/>
          <w:lang w:eastAsia="zh-CN"/>
        </w:rPr>
        <w:t>竞争性谈判</w:t>
      </w:r>
      <w:r>
        <w:rPr>
          <w:rFonts w:hint="eastAsia" w:ascii="宋体" w:hAnsi="宋体"/>
          <w:sz w:val="24"/>
        </w:rPr>
        <w:t>价之差除以最低</w:t>
      </w:r>
      <w:r>
        <w:rPr>
          <w:rFonts w:hint="eastAsia" w:ascii="宋体" w:hAnsi="宋体"/>
          <w:sz w:val="24"/>
          <w:lang w:eastAsia="zh-CN"/>
        </w:rPr>
        <w:t>竞争性谈判</w:t>
      </w:r>
      <w:r>
        <w:rPr>
          <w:rFonts w:hint="eastAsia" w:ascii="宋体" w:hAnsi="宋体"/>
          <w:sz w:val="24"/>
        </w:rPr>
        <w:t>价在3%以下范围内（不包括本数）；</w:t>
      </w:r>
    </w:p>
    <w:p>
      <w:pPr>
        <w:spacing w:line="440" w:lineRule="exact"/>
        <w:ind w:firstLine="360" w:firstLineChars="150"/>
        <w:rPr>
          <w:rFonts w:ascii="宋体" w:hAnsi="宋体"/>
          <w:sz w:val="24"/>
        </w:rPr>
      </w:pPr>
      <w:r>
        <w:rPr>
          <w:rFonts w:hint="eastAsia" w:ascii="宋体" w:hAnsi="宋体"/>
          <w:sz w:val="24"/>
        </w:rPr>
        <w:t>中：总体报价完整，且报价与最低</w:t>
      </w:r>
      <w:r>
        <w:rPr>
          <w:rFonts w:hint="eastAsia" w:ascii="宋体" w:hAnsi="宋体"/>
          <w:sz w:val="24"/>
          <w:lang w:eastAsia="zh-CN"/>
        </w:rPr>
        <w:t>竞争性谈判</w:t>
      </w:r>
      <w:r>
        <w:rPr>
          <w:rFonts w:hint="eastAsia" w:ascii="宋体" w:hAnsi="宋体"/>
          <w:sz w:val="24"/>
        </w:rPr>
        <w:t>价之差除以最低</w:t>
      </w:r>
      <w:r>
        <w:rPr>
          <w:rFonts w:hint="eastAsia" w:ascii="宋体" w:hAnsi="宋体"/>
          <w:sz w:val="24"/>
          <w:lang w:eastAsia="zh-CN"/>
        </w:rPr>
        <w:t>竞争性谈判</w:t>
      </w:r>
      <w:r>
        <w:rPr>
          <w:rFonts w:hint="eastAsia" w:ascii="宋体" w:hAnsi="宋体"/>
          <w:sz w:val="24"/>
        </w:rPr>
        <w:t>价在3%－5%范围内（3%包括本数，5%不包括本数）；</w:t>
      </w:r>
    </w:p>
    <w:p>
      <w:pPr>
        <w:spacing w:line="440" w:lineRule="exact"/>
        <w:ind w:firstLine="360" w:firstLineChars="150"/>
        <w:rPr>
          <w:rFonts w:ascii="宋体" w:hAnsi="宋体"/>
          <w:sz w:val="24"/>
        </w:rPr>
      </w:pPr>
      <w:r>
        <w:rPr>
          <w:rFonts w:hint="eastAsia" w:ascii="宋体" w:hAnsi="宋体"/>
          <w:sz w:val="24"/>
        </w:rPr>
        <w:t>差：总体报价完整，且报价与最低</w:t>
      </w:r>
      <w:r>
        <w:rPr>
          <w:rFonts w:hint="eastAsia" w:ascii="宋体" w:hAnsi="宋体"/>
          <w:sz w:val="24"/>
          <w:lang w:eastAsia="zh-CN"/>
        </w:rPr>
        <w:t>竞争性谈判</w:t>
      </w:r>
      <w:r>
        <w:rPr>
          <w:rFonts w:hint="eastAsia" w:ascii="宋体" w:hAnsi="宋体"/>
          <w:sz w:val="24"/>
        </w:rPr>
        <w:t>价之差除以最低</w:t>
      </w:r>
      <w:r>
        <w:rPr>
          <w:rFonts w:hint="eastAsia" w:ascii="宋体" w:hAnsi="宋体"/>
          <w:sz w:val="24"/>
          <w:lang w:eastAsia="zh-CN"/>
        </w:rPr>
        <w:t>竞争性谈判</w:t>
      </w:r>
      <w:r>
        <w:rPr>
          <w:rFonts w:hint="eastAsia" w:ascii="宋体" w:hAnsi="宋体"/>
          <w:sz w:val="24"/>
        </w:rPr>
        <w:t>价在5%以上范围内（包括本数）；</w:t>
      </w:r>
    </w:p>
    <w:p>
      <w:pPr>
        <w:spacing w:line="440" w:lineRule="exact"/>
        <w:ind w:firstLine="360" w:firstLineChars="150"/>
        <w:rPr>
          <w:rFonts w:ascii="宋体" w:hAnsi="宋体"/>
          <w:sz w:val="24"/>
        </w:rPr>
      </w:pPr>
      <w:r>
        <w:rPr>
          <w:rFonts w:hint="eastAsia" w:ascii="宋体" w:hAnsi="宋体"/>
          <w:sz w:val="24"/>
        </w:rPr>
        <w:t>关于总体报价完整的说明：按招标文件的要求对工程量清单内的所有项目进行了报价。</w:t>
      </w:r>
    </w:p>
    <w:p>
      <w:pPr>
        <w:spacing w:line="440" w:lineRule="exact"/>
        <w:ind w:firstLine="360" w:firstLineChars="150"/>
        <w:rPr>
          <w:rFonts w:ascii="宋体" w:hAnsi="宋体"/>
          <w:sz w:val="24"/>
        </w:rPr>
      </w:pPr>
      <w:r>
        <w:rPr>
          <w:rFonts w:hint="eastAsia" w:ascii="宋体" w:hAnsi="宋体"/>
          <w:sz w:val="24"/>
        </w:rPr>
        <w:t>二、工程清单项目费：</w:t>
      </w:r>
    </w:p>
    <w:p>
      <w:pPr>
        <w:spacing w:line="440" w:lineRule="exact"/>
        <w:ind w:firstLine="360" w:firstLineChars="150"/>
        <w:rPr>
          <w:rFonts w:ascii="宋体" w:hAnsi="宋体"/>
          <w:sz w:val="24"/>
        </w:rPr>
      </w:pPr>
      <w:r>
        <w:rPr>
          <w:rFonts w:hint="eastAsia" w:ascii="宋体" w:hAnsi="宋体"/>
          <w:sz w:val="24"/>
        </w:rPr>
        <w:t>优15分、良14分、中13分、差12分</w:t>
      </w:r>
    </w:p>
    <w:p>
      <w:pPr>
        <w:spacing w:line="440" w:lineRule="exact"/>
        <w:ind w:firstLine="360" w:firstLineChars="150"/>
        <w:rPr>
          <w:rFonts w:ascii="宋体" w:hAnsi="宋体"/>
          <w:sz w:val="24"/>
        </w:rPr>
      </w:pPr>
      <w:r>
        <w:rPr>
          <w:rFonts w:hint="eastAsia" w:ascii="宋体" w:hAnsi="宋体"/>
          <w:sz w:val="24"/>
        </w:rPr>
        <w:t>优：低于并接近基准价的报价即为最佳报价；</w:t>
      </w:r>
    </w:p>
    <w:p>
      <w:pPr>
        <w:spacing w:line="440" w:lineRule="exact"/>
        <w:ind w:firstLine="360" w:firstLineChars="150"/>
        <w:rPr>
          <w:rFonts w:ascii="宋体" w:hAnsi="宋体"/>
          <w:sz w:val="24"/>
        </w:rPr>
      </w:pPr>
      <w:r>
        <w:rPr>
          <w:rFonts w:hint="eastAsia" w:ascii="宋体" w:hAnsi="宋体"/>
          <w:sz w:val="24"/>
        </w:rPr>
        <w:t>良：报价比最佳报价的差值的绝对值在3%范围内（不包括本数）；</w:t>
      </w:r>
    </w:p>
    <w:p>
      <w:pPr>
        <w:spacing w:line="440" w:lineRule="exact"/>
        <w:ind w:firstLine="360" w:firstLineChars="150"/>
        <w:rPr>
          <w:rFonts w:ascii="宋体" w:hAnsi="宋体"/>
          <w:sz w:val="24"/>
        </w:rPr>
      </w:pPr>
      <w:r>
        <w:rPr>
          <w:rFonts w:hint="eastAsia" w:ascii="宋体" w:hAnsi="宋体"/>
          <w:sz w:val="24"/>
        </w:rPr>
        <w:t>中：报价比最佳报价的差值的绝对值在3%－5%范围内（3%包括本数，5%不包括本数）；</w:t>
      </w:r>
    </w:p>
    <w:p>
      <w:pPr>
        <w:spacing w:line="440" w:lineRule="exact"/>
        <w:ind w:firstLine="360" w:firstLineChars="150"/>
        <w:rPr>
          <w:rFonts w:ascii="宋体" w:hAnsi="宋体"/>
          <w:sz w:val="24"/>
        </w:rPr>
      </w:pPr>
      <w:r>
        <w:rPr>
          <w:rFonts w:hint="eastAsia" w:ascii="宋体" w:hAnsi="宋体"/>
          <w:sz w:val="24"/>
        </w:rPr>
        <w:t>差：报价比最佳报价的差值的绝对值在5%以上范围内（包括本数）；</w:t>
      </w:r>
    </w:p>
    <w:p>
      <w:pPr>
        <w:spacing w:line="440" w:lineRule="exact"/>
        <w:ind w:firstLine="360" w:firstLineChars="150"/>
        <w:rPr>
          <w:rFonts w:ascii="宋体" w:hAnsi="宋体"/>
          <w:sz w:val="24"/>
        </w:rPr>
      </w:pPr>
      <w:r>
        <w:rPr>
          <w:rFonts w:hint="eastAsia" w:ascii="宋体" w:hAnsi="宋体"/>
          <w:sz w:val="24"/>
        </w:rPr>
        <w:t>关于工程清单项目基准价的确定：去掉两个最高报价和一个最低报价后的平均值为基准价（若仅三个</w:t>
      </w:r>
      <w:r>
        <w:rPr>
          <w:rFonts w:hint="eastAsia" w:ascii="宋体" w:hAnsi="宋体"/>
          <w:sz w:val="24"/>
          <w:lang w:eastAsia="zh-CN"/>
        </w:rPr>
        <w:t>竞争性谈判</w:t>
      </w:r>
      <w:r>
        <w:rPr>
          <w:rFonts w:hint="eastAsia" w:ascii="宋体" w:hAnsi="宋体"/>
          <w:sz w:val="24"/>
        </w:rPr>
        <w:t>单位，即取其报价的平均值）。</w:t>
      </w:r>
    </w:p>
    <w:p>
      <w:pPr>
        <w:spacing w:line="440" w:lineRule="exact"/>
        <w:ind w:firstLine="360" w:firstLineChars="150"/>
        <w:rPr>
          <w:rFonts w:ascii="宋体" w:hAnsi="宋体"/>
          <w:sz w:val="24"/>
        </w:rPr>
      </w:pPr>
      <w:r>
        <w:rPr>
          <w:rFonts w:hint="eastAsia" w:ascii="宋体" w:hAnsi="宋体"/>
          <w:sz w:val="24"/>
        </w:rPr>
        <w:t>三、措施项目费</w:t>
      </w:r>
    </w:p>
    <w:p>
      <w:pPr>
        <w:spacing w:line="440" w:lineRule="exact"/>
        <w:ind w:firstLine="360" w:firstLineChars="150"/>
        <w:rPr>
          <w:rFonts w:ascii="宋体" w:hAnsi="宋体"/>
          <w:sz w:val="24"/>
        </w:rPr>
      </w:pPr>
      <w:r>
        <w:rPr>
          <w:rFonts w:hint="eastAsia" w:ascii="宋体" w:hAnsi="宋体"/>
          <w:sz w:val="24"/>
        </w:rPr>
        <w:t>优10分、良9分、中8分、差7分</w:t>
      </w:r>
    </w:p>
    <w:p>
      <w:pPr>
        <w:spacing w:line="440" w:lineRule="exact"/>
        <w:ind w:firstLine="360" w:firstLineChars="150"/>
        <w:rPr>
          <w:rFonts w:ascii="宋体" w:hAnsi="宋体"/>
          <w:sz w:val="24"/>
        </w:rPr>
      </w:pPr>
      <w:r>
        <w:rPr>
          <w:rFonts w:hint="eastAsia" w:ascii="宋体" w:hAnsi="宋体"/>
          <w:sz w:val="24"/>
        </w:rPr>
        <w:t>优：措施项目费报价及其格式完整、合理，且该项目费是最低</w:t>
      </w:r>
      <w:r>
        <w:rPr>
          <w:rFonts w:hint="eastAsia" w:ascii="宋体" w:hAnsi="宋体"/>
          <w:sz w:val="24"/>
          <w:lang w:eastAsia="zh-CN"/>
        </w:rPr>
        <w:t>竞争性谈判</w:t>
      </w:r>
      <w:r>
        <w:rPr>
          <w:rFonts w:hint="eastAsia" w:ascii="宋体" w:hAnsi="宋体"/>
          <w:sz w:val="24"/>
        </w:rPr>
        <w:t>价；</w:t>
      </w:r>
    </w:p>
    <w:p>
      <w:pPr>
        <w:spacing w:line="440" w:lineRule="exact"/>
        <w:ind w:firstLine="360" w:firstLineChars="150"/>
        <w:rPr>
          <w:rFonts w:ascii="宋体" w:hAnsi="宋体"/>
          <w:sz w:val="24"/>
        </w:rPr>
      </w:pPr>
      <w:r>
        <w:rPr>
          <w:rFonts w:hint="eastAsia" w:ascii="宋体" w:hAnsi="宋体"/>
          <w:sz w:val="24"/>
        </w:rPr>
        <w:t>良：措施项目费报价完整，且报价与该项目费最低</w:t>
      </w:r>
      <w:r>
        <w:rPr>
          <w:rFonts w:hint="eastAsia" w:ascii="宋体" w:hAnsi="宋体"/>
          <w:sz w:val="24"/>
          <w:lang w:eastAsia="zh-CN"/>
        </w:rPr>
        <w:t>竞争性谈判</w:t>
      </w:r>
      <w:r>
        <w:rPr>
          <w:rFonts w:hint="eastAsia" w:ascii="宋体" w:hAnsi="宋体"/>
          <w:sz w:val="24"/>
        </w:rPr>
        <w:t>价之差除以该项目最低</w:t>
      </w:r>
      <w:r>
        <w:rPr>
          <w:rFonts w:hint="eastAsia" w:ascii="宋体" w:hAnsi="宋体"/>
          <w:sz w:val="24"/>
          <w:lang w:eastAsia="zh-CN"/>
        </w:rPr>
        <w:t>竞争性谈判</w:t>
      </w:r>
      <w:r>
        <w:rPr>
          <w:rFonts w:hint="eastAsia" w:ascii="宋体" w:hAnsi="宋体"/>
          <w:sz w:val="24"/>
        </w:rPr>
        <w:t>价在5%以下范围内（不包括本数）；</w:t>
      </w:r>
    </w:p>
    <w:p>
      <w:pPr>
        <w:spacing w:line="440" w:lineRule="exact"/>
        <w:ind w:firstLine="360" w:firstLineChars="150"/>
        <w:rPr>
          <w:rFonts w:ascii="宋体" w:hAnsi="宋体"/>
          <w:sz w:val="24"/>
        </w:rPr>
      </w:pPr>
      <w:r>
        <w:rPr>
          <w:rFonts w:hint="eastAsia" w:ascii="宋体" w:hAnsi="宋体"/>
          <w:sz w:val="24"/>
        </w:rPr>
        <w:t>中：措施项目费报价完整，且报价与该项目费最低</w:t>
      </w:r>
      <w:r>
        <w:rPr>
          <w:rFonts w:hint="eastAsia" w:ascii="宋体" w:hAnsi="宋体"/>
          <w:sz w:val="24"/>
          <w:lang w:eastAsia="zh-CN"/>
        </w:rPr>
        <w:t>竞争性谈判</w:t>
      </w:r>
      <w:r>
        <w:rPr>
          <w:rFonts w:hint="eastAsia" w:ascii="宋体" w:hAnsi="宋体"/>
          <w:sz w:val="24"/>
        </w:rPr>
        <w:t>价之差除以该项目最低</w:t>
      </w:r>
      <w:r>
        <w:rPr>
          <w:rFonts w:hint="eastAsia" w:ascii="宋体" w:hAnsi="宋体"/>
          <w:sz w:val="24"/>
          <w:lang w:eastAsia="zh-CN"/>
        </w:rPr>
        <w:t>竞争性谈判</w:t>
      </w:r>
      <w:r>
        <w:rPr>
          <w:rFonts w:hint="eastAsia" w:ascii="宋体" w:hAnsi="宋体"/>
          <w:sz w:val="24"/>
        </w:rPr>
        <w:t>价在5%－10%以下范围内（5%包括本数，10%不包括本数）；</w:t>
      </w:r>
    </w:p>
    <w:p>
      <w:pPr>
        <w:spacing w:line="440" w:lineRule="exact"/>
        <w:ind w:firstLine="360" w:firstLineChars="150"/>
        <w:rPr>
          <w:rFonts w:ascii="宋体" w:hAnsi="宋体"/>
          <w:sz w:val="24"/>
        </w:rPr>
      </w:pPr>
      <w:r>
        <w:rPr>
          <w:rFonts w:hint="eastAsia" w:ascii="宋体" w:hAnsi="宋体"/>
          <w:sz w:val="24"/>
        </w:rPr>
        <w:t>差：措施项目费报价完整，且报价与该项目费最低</w:t>
      </w:r>
      <w:r>
        <w:rPr>
          <w:rFonts w:hint="eastAsia" w:ascii="宋体" w:hAnsi="宋体"/>
          <w:sz w:val="24"/>
          <w:lang w:eastAsia="zh-CN"/>
        </w:rPr>
        <w:t>竞争性谈判</w:t>
      </w:r>
      <w:r>
        <w:rPr>
          <w:rFonts w:hint="eastAsia" w:ascii="宋体" w:hAnsi="宋体"/>
          <w:sz w:val="24"/>
        </w:rPr>
        <w:t>价之差除以该项目最低</w:t>
      </w:r>
      <w:r>
        <w:rPr>
          <w:rFonts w:hint="eastAsia" w:ascii="宋体" w:hAnsi="宋体"/>
          <w:sz w:val="24"/>
          <w:lang w:eastAsia="zh-CN"/>
        </w:rPr>
        <w:t>竞争性谈判</w:t>
      </w:r>
      <w:r>
        <w:rPr>
          <w:rFonts w:hint="eastAsia" w:ascii="宋体" w:hAnsi="宋体"/>
          <w:sz w:val="24"/>
        </w:rPr>
        <w:t>价在10%以上范围内（包括本数）。</w:t>
      </w:r>
    </w:p>
    <w:p>
      <w:pPr>
        <w:spacing w:line="440" w:lineRule="exact"/>
        <w:ind w:firstLine="360" w:firstLineChars="150"/>
        <w:rPr>
          <w:rFonts w:ascii="宋体" w:hAnsi="宋体"/>
          <w:sz w:val="24"/>
        </w:rPr>
      </w:pPr>
      <w:r>
        <w:rPr>
          <w:rFonts w:hint="eastAsia" w:ascii="宋体" w:hAnsi="宋体"/>
          <w:sz w:val="24"/>
        </w:rPr>
        <w:t>四、主要材料价格</w:t>
      </w:r>
    </w:p>
    <w:p>
      <w:pPr>
        <w:spacing w:line="440" w:lineRule="exact"/>
        <w:ind w:firstLine="360" w:firstLineChars="150"/>
        <w:rPr>
          <w:rFonts w:ascii="宋体" w:hAnsi="宋体"/>
          <w:sz w:val="24"/>
        </w:rPr>
      </w:pPr>
      <w:r>
        <w:rPr>
          <w:rFonts w:hint="eastAsia" w:ascii="宋体" w:hAnsi="宋体"/>
          <w:sz w:val="24"/>
        </w:rPr>
        <w:t>优</w:t>
      </w:r>
      <w:r>
        <w:rPr>
          <w:rFonts w:hint="eastAsia" w:ascii="宋体" w:hAnsi="宋体"/>
          <w:sz w:val="24"/>
          <w:lang w:val="en-US" w:eastAsia="zh-CN"/>
        </w:rPr>
        <w:t>10</w:t>
      </w:r>
      <w:r>
        <w:rPr>
          <w:rFonts w:hint="eastAsia" w:ascii="宋体" w:hAnsi="宋体"/>
          <w:sz w:val="24"/>
        </w:rPr>
        <w:t>分、良9分、中8分、差7分</w:t>
      </w:r>
    </w:p>
    <w:p>
      <w:pPr>
        <w:spacing w:line="440" w:lineRule="exact"/>
        <w:ind w:firstLine="360" w:firstLineChars="150"/>
        <w:rPr>
          <w:rFonts w:ascii="宋体" w:hAnsi="宋体"/>
          <w:sz w:val="24"/>
        </w:rPr>
      </w:pPr>
      <w:r>
        <w:rPr>
          <w:rFonts w:hint="eastAsia" w:ascii="宋体" w:hAnsi="宋体"/>
          <w:sz w:val="24"/>
        </w:rPr>
        <w:t>优：抽出的项目中有90%以上的项目单价来源有依据（产地或厂家明确，并符合招标要求），且与材料价格基准价的差值的绝对值在5%以下范围内（不包括本数）；</w:t>
      </w:r>
    </w:p>
    <w:p>
      <w:pPr>
        <w:spacing w:line="440" w:lineRule="exact"/>
        <w:ind w:firstLine="360" w:firstLineChars="150"/>
        <w:rPr>
          <w:rFonts w:ascii="宋体" w:hAnsi="宋体"/>
          <w:sz w:val="24"/>
        </w:rPr>
      </w:pPr>
      <w:r>
        <w:rPr>
          <w:rFonts w:hint="eastAsia" w:ascii="宋体" w:hAnsi="宋体"/>
          <w:sz w:val="24"/>
        </w:rPr>
        <w:t>良：抽出的项目中有80%以上的项目单价来源有依据（产地或厂家明确，并符合招标要求），且与材料价格基准价的差值的绝对值在5%以下范围内（不包括本数）；</w:t>
      </w:r>
    </w:p>
    <w:p>
      <w:pPr>
        <w:spacing w:line="440" w:lineRule="exact"/>
        <w:ind w:firstLine="360" w:firstLineChars="150"/>
        <w:rPr>
          <w:rFonts w:ascii="宋体" w:hAnsi="宋体"/>
          <w:sz w:val="24"/>
        </w:rPr>
      </w:pPr>
      <w:r>
        <w:rPr>
          <w:rFonts w:hint="eastAsia" w:ascii="宋体" w:hAnsi="宋体"/>
          <w:sz w:val="24"/>
        </w:rPr>
        <w:t>中：抽出的项目中有70%以上的项目单价来源有依据（产地或厂家明确，并符合招标要求），且与材料价格基准价的差值的绝对值在5%以下范围内（不包括本数）；</w:t>
      </w:r>
    </w:p>
    <w:p>
      <w:pPr>
        <w:spacing w:line="440" w:lineRule="exact"/>
        <w:ind w:firstLine="360" w:firstLineChars="150"/>
        <w:rPr>
          <w:rFonts w:ascii="宋体" w:hAnsi="宋体"/>
          <w:sz w:val="24"/>
        </w:rPr>
      </w:pPr>
      <w:r>
        <w:rPr>
          <w:rFonts w:hint="eastAsia" w:ascii="宋体" w:hAnsi="宋体"/>
          <w:sz w:val="24"/>
        </w:rPr>
        <w:t>差：抽出的项目中有70%以下（不包括本数）的项目单价来源有依据（产地或厂家明确，并符合招标要求）。</w:t>
      </w:r>
    </w:p>
    <w:p>
      <w:pPr>
        <w:spacing w:line="440" w:lineRule="exact"/>
        <w:ind w:firstLine="360" w:firstLineChars="150"/>
        <w:rPr>
          <w:rFonts w:ascii="宋体" w:hAnsi="宋体"/>
          <w:sz w:val="24"/>
        </w:rPr>
      </w:pPr>
      <w:r>
        <w:rPr>
          <w:rFonts w:hint="eastAsia" w:ascii="宋体" w:hAnsi="宋体"/>
          <w:sz w:val="24"/>
        </w:rPr>
        <w:t>关于材料价格基准价的确定：去掉30%的最高单价和10%最低单价后的平均值为基准价。</w:t>
      </w:r>
    </w:p>
    <w:p>
      <w:pPr>
        <w:spacing w:line="440" w:lineRule="exact"/>
        <w:ind w:firstLine="360" w:firstLineChars="150"/>
        <w:rPr>
          <w:rFonts w:ascii="宋体" w:hAnsi="宋体"/>
          <w:sz w:val="24"/>
        </w:rPr>
      </w:pPr>
      <w:r>
        <w:rPr>
          <w:rFonts w:hint="eastAsia" w:ascii="宋体" w:hAnsi="宋体"/>
          <w:sz w:val="24"/>
        </w:rPr>
        <w:t>五、主要清单项目综合单价</w:t>
      </w:r>
    </w:p>
    <w:p>
      <w:pPr>
        <w:spacing w:line="440" w:lineRule="exact"/>
        <w:ind w:firstLine="360" w:firstLineChars="150"/>
        <w:rPr>
          <w:rFonts w:ascii="宋体" w:hAnsi="宋体"/>
          <w:sz w:val="24"/>
        </w:rPr>
      </w:pPr>
      <w:r>
        <w:rPr>
          <w:rFonts w:hint="eastAsia" w:ascii="宋体" w:hAnsi="宋体"/>
          <w:sz w:val="24"/>
        </w:rPr>
        <w:t>优</w:t>
      </w:r>
      <w:r>
        <w:rPr>
          <w:rFonts w:hint="eastAsia" w:ascii="宋体" w:hAnsi="宋体"/>
          <w:sz w:val="24"/>
          <w:lang w:val="en-US" w:eastAsia="zh-CN"/>
        </w:rPr>
        <w:t>10</w:t>
      </w:r>
      <w:bookmarkStart w:id="49" w:name="_GoBack"/>
      <w:bookmarkEnd w:id="49"/>
      <w:r>
        <w:rPr>
          <w:rFonts w:hint="eastAsia" w:ascii="宋体" w:hAnsi="宋体"/>
          <w:sz w:val="24"/>
        </w:rPr>
        <w:t>分、良9分、中8分、差7分</w:t>
      </w:r>
    </w:p>
    <w:p>
      <w:pPr>
        <w:spacing w:line="440" w:lineRule="exact"/>
        <w:ind w:firstLine="360" w:firstLineChars="150"/>
        <w:rPr>
          <w:rFonts w:ascii="宋体" w:hAnsi="宋体"/>
          <w:sz w:val="24"/>
        </w:rPr>
      </w:pPr>
      <w:r>
        <w:rPr>
          <w:rFonts w:hint="eastAsia" w:ascii="宋体" w:hAnsi="宋体"/>
          <w:sz w:val="24"/>
        </w:rPr>
        <w:t>优：抽出的项目中有90%以上的项目单价的单价构成合理，且与综合单价基准价的差值的绝对值在5%以下范围内（不包括本数）；</w:t>
      </w:r>
    </w:p>
    <w:p>
      <w:pPr>
        <w:spacing w:line="440" w:lineRule="exact"/>
        <w:ind w:firstLine="360" w:firstLineChars="150"/>
        <w:rPr>
          <w:rFonts w:ascii="宋体" w:hAnsi="宋体"/>
          <w:sz w:val="24"/>
        </w:rPr>
      </w:pPr>
      <w:r>
        <w:rPr>
          <w:rFonts w:hint="eastAsia" w:ascii="宋体" w:hAnsi="宋体"/>
          <w:sz w:val="24"/>
        </w:rPr>
        <w:t>良：抽出的项目中有80%以上的项目单价的单价构成合理，且与综合单价基准价的差值的绝对值在5%以下范围内（不包括本数）；</w:t>
      </w:r>
    </w:p>
    <w:p>
      <w:pPr>
        <w:spacing w:line="440" w:lineRule="exact"/>
        <w:ind w:firstLine="360" w:firstLineChars="150"/>
        <w:rPr>
          <w:rFonts w:ascii="宋体" w:hAnsi="宋体"/>
          <w:sz w:val="24"/>
        </w:rPr>
      </w:pPr>
      <w:r>
        <w:rPr>
          <w:rFonts w:hint="eastAsia" w:ascii="宋体" w:hAnsi="宋体"/>
          <w:sz w:val="24"/>
        </w:rPr>
        <w:t>中：抽出的项目中有70%以上的项目单价的单价构成合理，且与综合单价基准价的差值的绝对值在5%以下范围内（不包括本数）；</w:t>
      </w:r>
    </w:p>
    <w:p>
      <w:pPr>
        <w:spacing w:line="440" w:lineRule="exact"/>
        <w:ind w:firstLine="360" w:firstLineChars="150"/>
        <w:rPr>
          <w:rFonts w:ascii="宋体" w:hAnsi="宋体"/>
          <w:sz w:val="24"/>
        </w:rPr>
      </w:pPr>
      <w:r>
        <w:rPr>
          <w:rFonts w:hint="eastAsia" w:ascii="宋体" w:hAnsi="宋体"/>
          <w:sz w:val="24"/>
        </w:rPr>
        <w:t>差：抽出的项目中有70%以下（不包括本数）的项目单价的单价构成合理。</w:t>
      </w:r>
    </w:p>
    <w:p>
      <w:pPr>
        <w:spacing w:line="440" w:lineRule="exact"/>
        <w:ind w:firstLine="360" w:firstLineChars="150"/>
        <w:rPr>
          <w:rFonts w:ascii="宋体" w:hAnsi="宋体"/>
          <w:sz w:val="24"/>
        </w:rPr>
      </w:pPr>
      <w:r>
        <w:rPr>
          <w:rFonts w:hint="eastAsia" w:ascii="宋体" w:hAnsi="宋体"/>
          <w:sz w:val="24"/>
        </w:rPr>
        <w:t>关于综合单价基准价的确定：去掉30%的最高单价和10%最低单价后的平均值为基准价。</w:t>
      </w:r>
    </w:p>
    <w:p>
      <w:pPr>
        <w:spacing w:line="440" w:lineRule="exact"/>
        <w:ind w:firstLine="360" w:firstLineChars="150"/>
        <w:rPr>
          <w:rFonts w:ascii="宋体" w:hAnsi="宋体"/>
          <w:sz w:val="24"/>
        </w:rPr>
      </w:pPr>
      <w:r>
        <w:rPr>
          <w:rFonts w:hint="eastAsia" w:ascii="宋体" w:hAnsi="宋体"/>
          <w:sz w:val="24"/>
        </w:rPr>
        <w:t>六、是否有算术错误</w:t>
      </w:r>
    </w:p>
    <w:p>
      <w:pPr>
        <w:spacing w:line="440" w:lineRule="exact"/>
        <w:ind w:firstLine="360" w:firstLineChars="150"/>
        <w:rPr>
          <w:rFonts w:ascii="宋体" w:hAnsi="宋体"/>
          <w:sz w:val="24"/>
        </w:rPr>
      </w:pPr>
      <w:r>
        <w:rPr>
          <w:rFonts w:hint="eastAsia" w:ascii="宋体" w:hAnsi="宋体"/>
          <w:sz w:val="24"/>
        </w:rPr>
        <w:t>优5分、良4分、中3分、差2分</w:t>
      </w:r>
    </w:p>
    <w:p>
      <w:pPr>
        <w:spacing w:line="440" w:lineRule="exact"/>
        <w:ind w:firstLine="360" w:firstLineChars="150"/>
        <w:rPr>
          <w:rFonts w:ascii="宋体" w:hAnsi="宋体"/>
          <w:sz w:val="24"/>
        </w:rPr>
      </w:pPr>
      <w:r>
        <w:rPr>
          <w:rFonts w:hint="eastAsia" w:ascii="宋体" w:hAnsi="宋体"/>
          <w:sz w:val="24"/>
        </w:rPr>
        <w:t>优：无</w:t>
      </w:r>
    </w:p>
    <w:p>
      <w:pPr>
        <w:spacing w:line="440" w:lineRule="exact"/>
        <w:ind w:firstLine="360" w:firstLineChars="150"/>
        <w:rPr>
          <w:rFonts w:ascii="宋体" w:hAnsi="宋体"/>
          <w:sz w:val="24"/>
        </w:rPr>
      </w:pPr>
      <w:r>
        <w:rPr>
          <w:rFonts w:hint="eastAsia" w:ascii="宋体" w:hAnsi="宋体"/>
          <w:sz w:val="24"/>
        </w:rPr>
        <w:t>良：2次以内（包括相同错误出现次数在内）</w:t>
      </w:r>
    </w:p>
    <w:p>
      <w:pPr>
        <w:spacing w:line="440" w:lineRule="exact"/>
        <w:ind w:firstLine="360" w:firstLineChars="150"/>
        <w:rPr>
          <w:rFonts w:ascii="宋体" w:hAnsi="宋体"/>
          <w:sz w:val="24"/>
        </w:rPr>
      </w:pPr>
      <w:r>
        <w:rPr>
          <w:rFonts w:hint="eastAsia" w:ascii="宋体" w:hAnsi="宋体"/>
          <w:sz w:val="24"/>
        </w:rPr>
        <w:t>中：4次以内（包括相同错误出现次数在内）</w:t>
      </w:r>
    </w:p>
    <w:p>
      <w:pPr>
        <w:spacing w:line="440" w:lineRule="exact"/>
        <w:ind w:firstLine="360" w:firstLineChars="150"/>
        <w:rPr>
          <w:rFonts w:ascii="宋体" w:hAnsi="宋体"/>
          <w:sz w:val="24"/>
        </w:rPr>
      </w:pPr>
      <w:r>
        <w:rPr>
          <w:rFonts w:hint="eastAsia" w:ascii="宋体" w:hAnsi="宋体"/>
          <w:sz w:val="24"/>
        </w:rPr>
        <w:t>差：4次（不包括本数）以上（包括相同错误出现次数在内）</w:t>
      </w:r>
    </w:p>
    <w:p>
      <w:pPr>
        <w:spacing w:line="440" w:lineRule="exact"/>
        <w:ind w:firstLine="360" w:firstLineChars="150"/>
        <w:rPr>
          <w:rFonts w:ascii="宋体" w:hAnsi="宋体"/>
          <w:sz w:val="24"/>
        </w:rPr>
      </w:pPr>
      <w:r>
        <w:rPr>
          <w:rFonts w:hint="eastAsia" w:ascii="宋体" w:hAnsi="宋体"/>
          <w:sz w:val="24"/>
        </w:rPr>
        <w:t>注：除专门说明外，所有的数字均包括本数。</w:t>
      </w:r>
    </w:p>
    <w:p>
      <w:pPr>
        <w:spacing w:line="360" w:lineRule="auto"/>
        <w:ind w:firstLine="360" w:firstLineChars="150"/>
        <w:rPr>
          <w:rFonts w:ascii="宋体" w:hAnsi="宋体"/>
          <w:sz w:val="24"/>
        </w:rPr>
      </w:pPr>
    </w:p>
    <w:sectPr>
      <w:footerReference r:id="rId5" w:type="default"/>
      <w:footerReference r:id="rId6"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MingLiU">
    <w:altName w:val="PMingLiU-ExtB"/>
    <w:panose1 w:val="02020509000000000000"/>
    <w:charset w:val="88"/>
    <w:family w:val="modern"/>
    <w:pitch w:val="default"/>
    <w:sig w:usb0="00000000" w:usb1="00000000" w:usb2="00000016" w:usb3="00000000" w:csb0="00100001" w:csb1="00000000"/>
  </w:font>
  <w:font w:name="仿宋_GB2312">
    <w:panose1 w:val="02010609030101010101"/>
    <w:charset w:val="86"/>
    <w:family w:val="modern"/>
    <w:pitch w:val="default"/>
    <w:sig w:usb0="00000001" w:usb1="080E0000" w:usb2="00000000" w:usb3="00000000" w:csb0="00040000" w:csb1="00000000"/>
  </w:font>
  <w:font w:name="Adobe 宋体 Std L">
    <w:altName w:val="宋体"/>
    <w:panose1 w:val="00000000000000000000"/>
    <w:charset w:val="86"/>
    <w:family w:val="roman"/>
    <w:pitch w:val="default"/>
    <w:sig w:usb0="00000000" w:usb1="00000000" w:usb2="00000010" w:usb3="00000000" w:csb0="00060007"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420"/>
      <w:jc w:val="center"/>
    </w:pPr>
    <w:r>
      <w:fldChar w:fldCharType="begin"/>
    </w:r>
    <w:r>
      <w:instrText xml:space="preserve"> PAGE   \* MERGEFORMAT </w:instrText>
    </w:r>
    <w:r>
      <w:fldChar w:fldCharType="separate"/>
    </w:r>
    <w:r>
      <w:rPr>
        <w:lang w:val="zh-CN"/>
      </w:rPr>
      <w:t>26</w:t>
    </w:r>
    <w:r>
      <w:rPr>
        <w:lang w:val="zh-CN"/>
      </w:rPr>
      <w:fldChar w:fldCharType="end"/>
    </w: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4"/>
      </w:rPr>
    </w:pPr>
    <w:r>
      <w:rPr>
        <w:rStyle w:val="14"/>
      </w:rPr>
      <w:fldChar w:fldCharType="begin"/>
    </w:r>
    <w:r>
      <w:rPr>
        <w:rStyle w:val="14"/>
      </w:rPr>
      <w:instrText xml:space="preserve">PAGE  </w:instrText>
    </w:r>
    <w:r>
      <w:rPr>
        <w:rStyle w:val="14"/>
      </w:rPr>
      <w:fldChar w:fldCharType="separate"/>
    </w:r>
    <w:r>
      <w:rPr>
        <w:rStyle w:val="14"/>
      </w:rPr>
      <w:t>46</w:t>
    </w:r>
    <w:r>
      <w:rPr>
        <w:rStyle w:val="14"/>
      </w:rPr>
      <w:fldChar w:fldCharType="end"/>
    </w:r>
  </w:p>
  <w:p>
    <w:pPr>
      <w:pStyle w:val="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4"/>
      </w:rPr>
    </w:pPr>
    <w:r>
      <w:rPr>
        <w:rStyle w:val="14"/>
      </w:rPr>
      <w:fldChar w:fldCharType="begin"/>
    </w:r>
    <w:r>
      <w:rPr>
        <w:rStyle w:val="14"/>
      </w:rPr>
      <w:instrText xml:space="preserve">PAGE  </w:instrText>
    </w:r>
    <w:r>
      <w:rPr>
        <w:rStyle w:val="14"/>
      </w:rPr>
      <w:fldChar w:fldCharType="end"/>
    </w:r>
  </w:p>
  <w:p>
    <w:pPr>
      <w:pStyle w:val="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CB7CAF"/>
    <w:multiLevelType w:val="multilevel"/>
    <w:tmpl w:val="29CB7CAF"/>
    <w:lvl w:ilvl="0" w:tentative="0">
      <w:start w:val="1"/>
      <w:numFmt w:val="japaneseCounting"/>
      <w:lvlText w:val="第%1章"/>
      <w:lvlJc w:val="left"/>
      <w:pPr>
        <w:tabs>
          <w:tab w:val="left" w:pos="1710"/>
        </w:tabs>
        <w:ind w:left="1710" w:hanging="135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342813CE"/>
    <w:multiLevelType w:val="multilevel"/>
    <w:tmpl w:val="342813CE"/>
    <w:lvl w:ilvl="0" w:tentative="0">
      <w:start w:val="1"/>
      <w:numFmt w:val="decimalEnclosedCircle"/>
      <w:lvlText w:val="%1"/>
      <w:lvlJc w:val="left"/>
      <w:pPr>
        <w:ind w:left="720" w:hanging="360"/>
      </w:pPr>
      <w:rPr>
        <w:rFonts w:hint="default"/>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2">
    <w:nsid w:val="4D7C54AA"/>
    <w:multiLevelType w:val="multilevel"/>
    <w:tmpl w:val="4D7C54AA"/>
    <w:lvl w:ilvl="0" w:tentative="0">
      <w:start w:val="1"/>
      <w:numFmt w:val="japaneseCounting"/>
      <w:lvlText w:val="%1、"/>
      <w:lvlJc w:val="left"/>
      <w:pPr>
        <w:tabs>
          <w:tab w:val="left" w:pos="1020"/>
        </w:tabs>
        <w:ind w:left="1020" w:hanging="480"/>
      </w:pPr>
      <w:rPr>
        <w:rFonts w:hint="default"/>
      </w:rPr>
    </w:lvl>
    <w:lvl w:ilvl="1" w:tentative="0">
      <w:start w:val="1"/>
      <w:numFmt w:val="lowerLetter"/>
      <w:lvlText w:val="%2)"/>
      <w:lvlJc w:val="left"/>
      <w:pPr>
        <w:tabs>
          <w:tab w:val="left" w:pos="1380"/>
        </w:tabs>
        <w:ind w:left="1380" w:hanging="420"/>
      </w:pPr>
    </w:lvl>
    <w:lvl w:ilvl="2" w:tentative="0">
      <w:start w:val="1"/>
      <w:numFmt w:val="lowerRoman"/>
      <w:lvlText w:val="%3."/>
      <w:lvlJc w:val="right"/>
      <w:pPr>
        <w:tabs>
          <w:tab w:val="left" w:pos="1800"/>
        </w:tabs>
        <w:ind w:left="1800" w:hanging="420"/>
      </w:pPr>
    </w:lvl>
    <w:lvl w:ilvl="3" w:tentative="0">
      <w:start w:val="1"/>
      <w:numFmt w:val="decimal"/>
      <w:lvlText w:val="%4."/>
      <w:lvlJc w:val="left"/>
      <w:pPr>
        <w:tabs>
          <w:tab w:val="left" w:pos="2220"/>
        </w:tabs>
        <w:ind w:left="2220" w:hanging="420"/>
      </w:pPr>
    </w:lvl>
    <w:lvl w:ilvl="4" w:tentative="0">
      <w:start w:val="1"/>
      <w:numFmt w:val="lowerLetter"/>
      <w:lvlText w:val="%5)"/>
      <w:lvlJc w:val="left"/>
      <w:pPr>
        <w:tabs>
          <w:tab w:val="left" w:pos="2640"/>
        </w:tabs>
        <w:ind w:left="2640" w:hanging="420"/>
      </w:pPr>
    </w:lvl>
    <w:lvl w:ilvl="5" w:tentative="0">
      <w:start w:val="1"/>
      <w:numFmt w:val="lowerRoman"/>
      <w:lvlText w:val="%6."/>
      <w:lvlJc w:val="right"/>
      <w:pPr>
        <w:tabs>
          <w:tab w:val="left" w:pos="3060"/>
        </w:tabs>
        <w:ind w:left="3060" w:hanging="420"/>
      </w:pPr>
    </w:lvl>
    <w:lvl w:ilvl="6" w:tentative="0">
      <w:start w:val="1"/>
      <w:numFmt w:val="decimal"/>
      <w:lvlText w:val="%7."/>
      <w:lvlJc w:val="left"/>
      <w:pPr>
        <w:tabs>
          <w:tab w:val="left" w:pos="3480"/>
        </w:tabs>
        <w:ind w:left="3480" w:hanging="420"/>
      </w:pPr>
    </w:lvl>
    <w:lvl w:ilvl="7" w:tentative="0">
      <w:start w:val="1"/>
      <w:numFmt w:val="lowerLetter"/>
      <w:lvlText w:val="%8)"/>
      <w:lvlJc w:val="left"/>
      <w:pPr>
        <w:tabs>
          <w:tab w:val="left" w:pos="3900"/>
        </w:tabs>
        <w:ind w:left="3900" w:hanging="420"/>
      </w:pPr>
    </w:lvl>
    <w:lvl w:ilvl="8" w:tentative="0">
      <w:start w:val="1"/>
      <w:numFmt w:val="lowerRoman"/>
      <w:lvlText w:val="%9."/>
      <w:lvlJc w:val="right"/>
      <w:pPr>
        <w:tabs>
          <w:tab w:val="left" w:pos="4320"/>
        </w:tabs>
        <w:ind w:left="4320" w:hanging="420"/>
      </w:pPr>
    </w:lvl>
  </w:abstractNum>
  <w:abstractNum w:abstractNumId="3">
    <w:nsid w:val="62220DF3"/>
    <w:multiLevelType w:val="multilevel"/>
    <w:tmpl w:val="62220DF3"/>
    <w:lvl w:ilvl="0" w:tentative="0">
      <w:start w:val="1"/>
      <w:numFmt w:val="japaneseCounting"/>
      <w:lvlText w:val="第%1篇"/>
      <w:lvlJc w:val="left"/>
      <w:pPr>
        <w:tabs>
          <w:tab w:val="left" w:pos="1710"/>
        </w:tabs>
        <w:ind w:left="1710" w:hanging="1350"/>
      </w:pPr>
      <w:rPr>
        <w:rFonts w:hint="default"/>
      </w:rPr>
    </w:lvl>
    <w:lvl w:ilvl="1" w:tentative="0">
      <w:start w:val="12"/>
      <w:numFmt w:val="decimal"/>
      <w:lvlText w:val="%2、"/>
      <w:lvlJc w:val="left"/>
      <w:pPr>
        <w:tabs>
          <w:tab w:val="left" w:pos="1500"/>
        </w:tabs>
        <w:ind w:left="1500" w:hanging="720"/>
      </w:pPr>
      <w:rPr>
        <w:rFonts w:hint="default"/>
      </w:rPr>
    </w:lvl>
    <w:lvl w:ilvl="2" w:tentative="0">
      <w:start w:val="2"/>
      <w:numFmt w:val="japaneseCounting"/>
      <w:lvlText w:val="%3、"/>
      <w:lvlJc w:val="left"/>
      <w:pPr>
        <w:tabs>
          <w:tab w:val="left" w:pos="2220"/>
        </w:tabs>
        <w:ind w:left="2220" w:hanging="960"/>
      </w:pPr>
      <w:rPr>
        <w:rFonts w:hint="default"/>
      </w:rPr>
    </w:lvl>
    <w:lvl w:ilvl="3" w:tentative="0">
      <w:start w:val="1"/>
      <w:numFmt w:val="decimal"/>
      <w:lvlText w:val="%4."/>
      <w:lvlJc w:val="left"/>
      <w:pPr>
        <w:tabs>
          <w:tab w:val="left" w:pos="2040"/>
        </w:tabs>
        <w:ind w:left="2040" w:hanging="420"/>
      </w:pPr>
    </w:lvl>
    <w:lvl w:ilvl="4" w:tentative="0">
      <w:start w:val="1"/>
      <w:numFmt w:val="lowerLetter"/>
      <w:lvlText w:val="%5)"/>
      <w:lvlJc w:val="left"/>
      <w:pPr>
        <w:tabs>
          <w:tab w:val="left" w:pos="2460"/>
        </w:tabs>
        <w:ind w:left="2460" w:hanging="420"/>
      </w:pPr>
    </w:lvl>
    <w:lvl w:ilvl="5" w:tentative="0">
      <w:start w:val="1"/>
      <w:numFmt w:val="lowerRoman"/>
      <w:lvlText w:val="%6."/>
      <w:lvlJc w:val="right"/>
      <w:pPr>
        <w:tabs>
          <w:tab w:val="left" w:pos="2880"/>
        </w:tabs>
        <w:ind w:left="2880" w:hanging="420"/>
      </w:pPr>
    </w:lvl>
    <w:lvl w:ilvl="6" w:tentative="0">
      <w:start w:val="1"/>
      <w:numFmt w:val="decimal"/>
      <w:lvlText w:val="%7."/>
      <w:lvlJc w:val="left"/>
      <w:pPr>
        <w:tabs>
          <w:tab w:val="left" w:pos="3300"/>
        </w:tabs>
        <w:ind w:left="3300" w:hanging="420"/>
      </w:pPr>
    </w:lvl>
    <w:lvl w:ilvl="7" w:tentative="0">
      <w:start w:val="1"/>
      <w:numFmt w:val="lowerLetter"/>
      <w:lvlText w:val="%8)"/>
      <w:lvlJc w:val="left"/>
      <w:pPr>
        <w:tabs>
          <w:tab w:val="left" w:pos="3720"/>
        </w:tabs>
        <w:ind w:left="3720" w:hanging="420"/>
      </w:pPr>
    </w:lvl>
    <w:lvl w:ilvl="8" w:tentative="0">
      <w:start w:val="1"/>
      <w:numFmt w:val="lowerRoman"/>
      <w:lvlText w:val="%9."/>
      <w:lvlJc w:val="right"/>
      <w:pPr>
        <w:tabs>
          <w:tab w:val="left" w:pos="4140"/>
        </w:tabs>
        <w:ind w:left="4140" w:hanging="420"/>
      </w:pPr>
    </w:lvl>
  </w:abstractNum>
  <w:abstractNum w:abstractNumId="4">
    <w:nsid w:val="6F85241C"/>
    <w:multiLevelType w:val="multilevel"/>
    <w:tmpl w:val="6F85241C"/>
    <w:lvl w:ilvl="0" w:tentative="0">
      <w:start w:val="1"/>
      <w:numFmt w:val="japaneseCounting"/>
      <w:lvlText w:val="%1、"/>
      <w:lvlJc w:val="left"/>
      <w:pPr>
        <w:tabs>
          <w:tab w:val="left" w:pos="1080"/>
        </w:tabs>
        <w:ind w:left="1080" w:hanging="720"/>
      </w:pPr>
      <w:rPr>
        <w:rFonts w:hint="default"/>
      </w:rPr>
    </w:lvl>
    <w:lvl w:ilvl="1" w:tentative="0">
      <w:start w:val="1"/>
      <w:numFmt w:val="japaneseCounting"/>
      <w:lvlText w:val="%2、"/>
      <w:lvlJc w:val="left"/>
      <w:pPr>
        <w:tabs>
          <w:tab w:val="left" w:pos="2989"/>
        </w:tabs>
        <w:ind w:left="2989" w:hanging="720"/>
      </w:pPr>
      <w:rPr>
        <w:rFonts w:hint="default"/>
      </w:rPr>
    </w:lvl>
    <w:lvl w:ilvl="2" w:tentative="0">
      <w:start w:val="1"/>
      <w:numFmt w:val="decimal"/>
      <w:lvlText w:val="%3、"/>
      <w:lvlJc w:val="left"/>
      <w:pPr>
        <w:tabs>
          <w:tab w:val="left" w:pos="1920"/>
        </w:tabs>
        <w:ind w:left="1920" w:hanging="720"/>
      </w:pPr>
      <w:rPr>
        <w:rFonts w:hint="default"/>
      </w:rPr>
    </w:lvl>
    <w:lvl w:ilvl="3" w:tentative="0">
      <w:start w:val="1"/>
      <w:numFmt w:val="decimal"/>
      <w:lvlText w:val="%4."/>
      <w:lvlJc w:val="left"/>
      <w:pPr>
        <w:tabs>
          <w:tab w:val="left" w:pos="2040"/>
        </w:tabs>
        <w:ind w:left="2040" w:hanging="420"/>
      </w:pPr>
    </w:lvl>
    <w:lvl w:ilvl="4" w:tentative="0">
      <w:start w:val="1"/>
      <w:numFmt w:val="lowerLetter"/>
      <w:lvlText w:val="%5)"/>
      <w:lvlJc w:val="left"/>
      <w:pPr>
        <w:tabs>
          <w:tab w:val="left" w:pos="2460"/>
        </w:tabs>
        <w:ind w:left="2460" w:hanging="420"/>
      </w:pPr>
    </w:lvl>
    <w:lvl w:ilvl="5" w:tentative="0">
      <w:start w:val="1"/>
      <w:numFmt w:val="lowerRoman"/>
      <w:lvlText w:val="%6."/>
      <w:lvlJc w:val="right"/>
      <w:pPr>
        <w:tabs>
          <w:tab w:val="left" w:pos="2880"/>
        </w:tabs>
        <w:ind w:left="2880" w:hanging="420"/>
      </w:pPr>
    </w:lvl>
    <w:lvl w:ilvl="6" w:tentative="0">
      <w:start w:val="1"/>
      <w:numFmt w:val="decimal"/>
      <w:lvlText w:val="%7."/>
      <w:lvlJc w:val="left"/>
      <w:pPr>
        <w:tabs>
          <w:tab w:val="left" w:pos="3300"/>
        </w:tabs>
        <w:ind w:left="3300" w:hanging="420"/>
      </w:pPr>
    </w:lvl>
    <w:lvl w:ilvl="7" w:tentative="0">
      <w:start w:val="1"/>
      <w:numFmt w:val="lowerLetter"/>
      <w:lvlText w:val="%8)"/>
      <w:lvlJc w:val="left"/>
      <w:pPr>
        <w:tabs>
          <w:tab w:val="left" w:pos="3720"/>
        </w:tabs>
        <w:ind w:left="3720" w:hanging="420"/>
      </w:pPr>
    </w:lvl>
    <w:lvl w:ilvl="8" w:tentative="0">
      <w:start w:val="1"/>
      <w:numFmt w:val="lowerRoman"/>
      <w:lvlText w:val="%9."/>
      <w:lvlJc w:val="right"/>
      <w:pPr>
        <w:tabs>
          <w:tab w:val="left" w:pos="4140"/>
        </w:tabs>
        <w:ind w:left="4140" w:hanging="420"/>
      </w:pPr>
    </w:lvl>
  </w:abstractNum>
  <w:abstractNum w:abstractNumId="5">
    <w:nsid w:val="72E87BCD"/>
    <w:multiLevelType w:val="multilevel"/>
    <w:tmpl w:val="72E87BCD"/>
    <w:lvl w:ilvl="0" w:tentative="0">
      <w:start w:val="1"/>
      <w:numFmt w:val="decimal"/>
      <w:lvlText w:val="%1、"/>
      <w:lvlJc w:val="left"/>
      <w:pPr>
        <w:tabs>
          <w:tab w:val="left" w:pos="900"/>
        </w:tabs>
        <w:ind w:left="900" w:hanging="360"/>
      </w:pPr>
      <w:rPr>
        <w:rFonts w:hint="default"/>
      </w:rPr>
    </w:lvl>
    <w:lvl w:ilvl="1" w:tentative="0">
      <w:start w:val="14"/>
      <w:numFmt w:val="decimal"/>
      <w:lvlText w:val="%2、"/>
      <w:lvlJc w:val="left"/>
      <w:pPr>
        <w:tabs>
          <w:tab w:val="left" w:pos="1440"/>
        </w:tabs>
        <w:ind w:left="1440" w:hanging="480"/>
      </w:pPr>
      <w:rPr>
        <w:rFonts w:hint="default"/>
      </w:rPr>
    </w:lvl>
    <w:lvl w:ilvl="2" w:tentative="0">
      <w:start w:val="1"/>
      <w:numFmt w:val="lowerRoman"/>
      <w:lvlText w:val="%3."/>
      <w:lvlJc w:val="right"/>
      <w:pPr>
        <w:tabs>
          <w:tab w:val="left" w:pos="1800"/>
        </w:tabs>
        <w:ind w:left="1800" w:hanging="420"/>
      </w:pPr>
    </w:lvl>
    <w:lvl w:ilvl="3" w:tentative="0">
      <w:start w:val="1"/>
      <w:numFmt w:val="decimal"/>
      <w:lvlText w:val="%4."/>
      <w:lvlJc w:val="left"/>
      <w:pPr>
        <w:tabs>
          <w:tab w:val="left" w:pos="2220"/>
        </w:tabs>
        <w:ind w:left="2220" w:hanging="420"/>
      </w:pPr>
    </w:lvl>
    <w:lvl w:ilvl="4" w:tentative="0">
      <w:start w:val="1"/>
      <w:numFmt w:val="lowerLetter"/>
      <w:lvlText w:val="%5)"/>
      <w:lvlJc w:val="left"/>
      <w:pPr>
        <w:tabs>
          <w:tab w:val="left" w:pos="2640"/>
        </w:tabs>
        <w:ind w:left="2640" w:hanging="420"/>
      </w:pPr>
    </w:lvl>
    <w:lvl w:ilvl="5" w:tentative="0">
      <w:start w:val="1"/>
      <w:numFmt w:val="lowerRoman"/>
      <w:lvlText w:val="%6."/>
      <w:lvlJc w:val="right"/>
      <w:pPr>
        <w:tabs>
          <w:tab w:val="left" w:pos="3060"/>
        </w:tabs>
        <w:ind w:left="3060" w:hanging="420"/>
      </w:pPr>
    </w:lvl>
    <w:lvl w:ilvl="6" w:tentative="0">
      <w:start w:val="1"/>
      <w:numFmt w:val="decimal"/>
      <w:lvlText w:val="%7."/>
      <w:lvlJc w:val="left"/>
      <w:pPr>
        <w:tabs>
          <w:tab w:val="left" w:pos="3480"/>
        </w:tabs>
        <w:ind w:left="3480" w:hanging="420"/>
      </w:pPr>
    </w:lvl>
    <w:lvl w:ilvl="7" w:tentative="0">
      <w:start w:val="1"/>
      <w:numFmt w:val="lowerLetter"/>
      <w:lvlText w:val="%8)"/>
      <w:lvlJc w:val="left"/>
      <w:pPr>
        <w:tabs>
          <w:tab w:val="left" w:pos="3900"/>
        </w:tabs>
        <w:ind w:left="3900" w:hanging="420"/>
      </w:pPr>
    </w:lvl>
    <w:lvl w:ilvl="8" w:tentative="0">
      <w:start w:val="1"/>
      <w:numFmt w:val="lowerRoman"/>
      <w:lvlText w:val="%9."/>
      <w:lvlJc w:val="right"/>
      <w:pPr>
        <w:tabs>
          <w:tab w:val="left" w:pos="4320"/>
        </w:tabs>
        <w:ind w:left="4320" w:hanging="420"/>
      </w:pPr>
    </w:lvl>
  </w:abstractNum>
  <w:abstractNum w:abstractNumId="6">
    <w:nsid w:val="73E20875"/>
    <w:multiLevelType w:val="multilevel"/>
    <w:tmpl w:val="73E20875"/>
    <w:lvl w:ilvl="0" w:tentative="0">
      <w:start w:val="1"/>
      <w:numFmt w:val="japaneseCounting"/>
      <w:lvlText w:val="%1、"/>
      <w:lvlJc w:val="left"/>
      <w:pPr>
        <w:tabs>
          <w:tab w:val="left" w:pos="1080"/>
        </w:tabs>
        <w:ind w:left="1080" w:hanging="720"/>
      </w:pPr>
      <w:rPr>
        <w:rFonts w:hint="default"/>
      </w:rPr>
    </w:lvl>
    <w:lvl w:ilvl="1" w:tentative="0">
      <w:start w:val="1"/>
      <w:numFmt w:val="japaneseCounting"/>
      <w:lvlText w:val="第%2章"/>
      <w:lvlJc w:val="left"/>
      <w:pPr>
        <w:tabs>
          <w:tab w:val="left" w:pos="1905"/>
        </w:tabs>
        <w:ind w:left="1905" w:hanging="1125"/>
      </w:pPr>
      <w:rPr>
        <w:rFonts w:hint="default"/>
      </w:rPr>
    </w:lvl>
    <w:lvl w:ilvl="2" w:tentative="0">
      <w:start w:val="3"/>
      <w:numFmt w:val="japaneseCounting"/>
      <w:lvlText w:val="%3、"/>
      <w:lvlJc w:val="left"/>
      <w:pPr>
        <w:tabs>
          <w:tab w:val="left" w:pos="1920"/>
        </w:tabs>
        <w:ind w:left="1920" w:hanging="720"/>
      </w:pPr>
      <w:rPr>
        <w:rFonts w:hint="default"/>
      </w:rPr>
    </w:lvl>
    <w:lvl w:ilvl="3" w:tentative="0">
      <w:start w:val="1"/>
      <w:numFmt w:val="decimal"/>
      <w:lvlText w:val="%4."/>
      <w:lvlJc w:val="left"/>
      <w:pPr>
        <w:tabs>
          <w:tab w:val="left" w:pos="2040"/>
        </w:tabs>
        <w:ind w:left="2040" w:hanging="420"/>
      </w:pPr>
    </w:lvl>
    <w:lvl w:ilvl="4" w:tentative="0">
      <w:start w:val="1"/>
      <w:numFmt w:val="lowerLetter"/>
      <w:lvlText w:val="%5)"/>
      <w:lvlJc w:val="left"/>
      <w:pPr>
        <w:tabs>
          <w:tab w:val="left" w:pos="2460"/>
        </w:tabs>
        <w:ind w:left="2460" w:hanging="420"/>
      </w:pPr>
    </w:lvl>
    <w:lvl w:ilvl="5" w:tentative="0">
      <w:start w:val="1"/>
      <w:numFmt w:val="lowerRoman"/>
      <w:lvlText w:val="%6."/>
      <w:lvlJc w:val="right"/>
      <w:pPr>
        <w:tabs>
          <w:tab w:val="left" w:pos="2880"/>
        </w:tabs>
        <w:ind w:left="2880" w:hanging="420"/>
      </w:pPr>
    </w:lvl>
    <w:lvl w:ilvl="6" w:tentative="0">
      <w:start w:val="1"/>
      <w:numFmt w:val="decimal"/>
      <w:lvlText w:val="%7."/>
      <w:lvlJc w:val="left"/>
      <w:pPr>
        <w:tabs>
          <w:tab w:val="left" w:pos="3300"/>
        </w:tabs>
        <w:ind w:left="3300" w:hanging="420"/>
      </w:pPr>
    </w:lvl>
    <w:lvl w:ilvl="7" w:tentative="0">
      <w:start w:val="1"/>
      <w:numFmt w:val="lowerLetter"/>
      <w:lvlText w:val="%8)"/>
      <w:lvlJc w:val="left"/>
      <w:pPr>
        <w:tabs>
          <w:tab w:val="left" w:pos="3720"/>
        </w:tabs>
        <w:ind w:left="3720" w:hanging="420"/>
      </w:pPr>
    </w:lvl>
    <w:lvl w:ilvl="8" w:tentative="0">
      <w:start w:val="1"/>
      <w:numFmt w:val="lowerRoman"/>
      <w:lvlText w:val="%9."/>
      <w:lvlJc w:val="right"/>
      <w:pPr>
        <w:tabs>
          <w:tab w:val="left" w:pos="4140"/>
        </w:tabs>
        <w:ind w:left="4140" w:hanging="420"/>
      </w:pPr>
    </w:lvl>
  </w:abstractNum>
  <w:num w:numId="1">
    <w:abstractNumId w:val="0"/>
  </w:num>
  <w:num w:numId="2">
    <w:abstractNumId w:val="3"/>
  </w:num>
  <w:num w:numId="3">
    <w:abstractNumId w:val="4"/>
  </w:num>
  <w:num w:numId="4">
    <w:abstractNumId w:val="6"/>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EE2CAC"/>
    <w:rsid w:val="000008D7"/>
    <w:rsid w:val="000048A5"/>
    <w:rsid w:val="00007D23"/>
    <w:rsid w:val="00010011"/>
    <w:rsid w:val="00015B84"/>
    <w:rsid w:val="00023859"/>
    <w:rsid w:val="00027219"/>
    <w:rsid w:val="00027F88"/>
    <w:rsid w:val="00034D7E"/>
    <w:rsid w:val="00037111"/>
    <w:rsid w:val="0004380C"/>
    <w:rsid w:val="00044C3C"/>
    <w:rsid w:val="00045E3F"/>
    <w:rsid w:val="00047E4D"/>
    <w:rsid w:val="000536C6"/>
    <w:rsid w:val="00054CB1"/>
    <w:rsid w:val="00054E62"/>
    <w:rsid w:val="000551C1"/>
    <w:rsid w:val="000656A4"/>
    <w:rsid w:val="000733FA"/>
    <w:rsid w:val="0007489C"/>
    <w:rsid w:val="00091681"/>
    <w:rsid w:val="000A46F1"/>
    <w:rsid w:val="000A4769"/>
    <w:rsid w:val="000A6312"/>
    <w:rsid w:val="000A7CEC"/>
    <w:rsid w:val="000B3F6A"/>
    <w:rsid w:val="000B5143"/>
    <w:rsid w:val="000C0EAC"/>
    <w:rsid w:val="000C1FAB"/>
    <w:rsid w:val="000C2362"/>
    <w:rsid w:val="000C3174"/>
    <w:rsid w:val="000C6CFD"/>
    <w:rsid w:val="000D145D"/>
    <w:rsid w:val="000D5A49"/>
    <w:rsid w:val="000D6775"/>
    <w:rsid w:val="000E3F3D"/>
    <w:rsid w:val="000E650A"/>
    <w:rsid w:val="000E658C"/>
    <w:rsid w:val="000F06A5"/>
    <w:rsid w:val="000F0BA2"/>
    <w:rsid w:val="000F3A00"/>
    <w:rsid w:val="000F544E"/>
    <w:rsid w:val="000F5717"/>
    <w:rsid w:val="00102E52"/>
    <w:rsid w:val="00107845"/>
    <w:rsid w:val="00107E3A"/>
    <w:rsid w:val="001120B7"/>
    <w:rsid w:val="0012337A"/>
    <w:rsid w:val="00133CD7"/>
    <w:rsid w:val="001343B6"/>
    <w:rsid w:val="0013602B"/>
    <w:rsid w:val="0014279E"/>
    <w:rsid w:val="00142DF2"/>
    <w:rsid w:val="00144DEF"/>
    <w:rsid w:val="001532CE"/>
    <w:rsid w:val="00153D9F"/>
    <w:rsid w:val="00155D46"/>
    <w:rsid w:val="0016267A"/>
    <w:rsid w:val="00162C8F"/>
    <w:rsid w:val="00165E9E"/>
    <w:rsid w:val="001674FE"/>
    <w:rsid w:val="00171AB7"/>
    <w:rsid w:val="00171D6A"/>
    <w:rsid w:val="00172C2C"/>
    <w:rsid w:val="0017510F"/>
    <w:rsid w:val="00177423"/>
    <w:rsid w:val="00181FCE"/>
    <w:rsid w:val="0018234B"/>
    <w:rsid w:val="0019319C"/>
    <w:rsid w:val="00194442"/>
    <w:rsid w:val="001A2F1D"/>
    <w:rsid w:val="001A3D11"/>
    <w:rsid w:val="001A51BA"/>
    <w:rsid w:val="001B2DAD"/>
    <w:rsid w:val="001B4357"/>
    <w:rsid w:val="001C0ACC"/>
    <w:rsid w:val="001C6D78"/>
    <w:rsid w:val="001D19B6"/>
    <w:rsid w:val="001D1D44"/>
    <w:rsid w:val="001E0781"/>
    <w:rsid w:val="001E0934"/>
    <w:rsid w:val="001E2488"/>
    <w:rsid w:val="001E731B"/>
    <w:rsid w:val="001E7CF8"/>
    <w:rsid w:val="001F3090"/>
    <w:rsid w:val="001F54B6"/>
    <w:rsid w:val="001F7CB6"/>
    <w:rsid w:val="00201A55"/>
    <w:rsid w:val="00207939"/>
    <w:rsid w:val="002144D6"/>
    <w:rsid w:val="00215282"/>
    <w:rsid w:val="00215ECB"/>
    <w:rsid w:val="00222B9E"/>
    <w:rsid w:val="00236D67"/>
    <w:rsid w:val="002424F3"/>
    <w:rsid w:val="002430B2"/>
    <w:rsid w:val="00245B26"/>
    <w:rsid w:val="00252C20"/>
    <w:rsid w:val="00254524"/>
    <w:rsid w:val="00257429"/>
    <w:rsid w:val="00257E52"/>
    <w:rsid w:val="00263380"/>
    <w:rsid w:val="00263AC5"/>
    <w:rsid w:val="00264931"/>
    <w:rsid w:val="002710CF"/>
    <w:rsid w:val="00271DB5"/>
    <w:rsid w:val="002738E1"/>
    <w:rsid w:val="00273C51"/>
    <w:rsid w:val="00275CC1"/>
    <w:rsid w:val="002825EB"/>
    <w:rsid w:val="0029473E"/>
    <w:rsid w:val="00297544"/>
    <w:rsid w:val="00297E64"/>
    <w:rsid w:val="002A0CCE"/>
    <w:rsid w:val="002A242B"/>
    <w:rsid w:val="002A2541"/>
    <w:rsid w:val="002A2831"/>
    <w:rsid w:val="002A3F99"/>
    <w:rsid w:val="002A4707"/>
    <w:rsid w:val="002C017F"/>
    <w:rsid w:val="002C037E"/>
    <w:rsid w:val="002C5649"/>
    <w:rsid w:val="002C6792"/>
    <w:rsid w:val="002D17AE"/>
    <w:rsid w:val="002D1BB0"/>
    <w:rsid w:val="002D236D"/>
    <w:rsid w:val="002D38D9"/>
    <w:rsid w:val="002D5950"/>
    <w:rsid w:val="002D5FBD"/>
    <w:rsid w:val="002E0CFA"/>
    <w:rsid w:val="002E1614"/>
    <w:rsid w:val="002E2D50"/>
    <w:rsid w:val="002F0BC0"/>
    <w:rsid w:val="002F1CDC"/>
    <w:rsid w:val="002F2929"/>
    <w:rsid w:val="002F449D"/>
    <w:rsid w:val="002F4BF0"/>
    <w:rsid w:val="002F519F"/>
    <w:rsid w:val="002F66A5"/>
    <w:rsid w:val="002F686D"/>
    <w:rsid w:val="00300B6C"/>
    <w:rsid w:val="0030111F"/>
    <w:rsid w:val="00301C64"/>
    <w:rsid w:val="00301E74"/>
    <w:rsid w:val="0031218B"/>
    <w:rsid w:val="00313AD0"/>
    <w:rsid w:val="00316BF8"/>
    <w:rsid w:val="00323148"/>
    <w:rsid w:val="00323792"/>
    <w:rsid w:val="00330B3F"/>
    <w:rsid w:val="0033487D"/>
    <w:rsid w:val="0033525D"/>
    <w:rsid w:val="00340B32"/>
    <w:rsid w:val="00344F32"/>
    <w:rsid w:val="0035515F"/>
    <w:rsid w:val="0036020A"/>
    <w:rsid w:val="00365856"/>
    <w:rsid w:val="00371156"/>
    <w:rsid w:val="0037226B"/>
    <w:rsid w:val="00373ACC"/>
    <w:rsid w:val="0037435E"/>
    <w:rsid w:val="003822AC"/>
    <w:rsid w:val="0038560C"/>
    <w:rsid w:val="00386C3E"/>
    <w:rsid w:val="00395F08"/>
    <w:rsid w:val="003A1D6C"/>
    <w:rsid w:val="003A254B"/>
    <w:rsid w:val="003A28EE"/>
    <w:rsid w:val="003B0DDC"/>
    <w:rsid w:val="003B3285"/>
    <w:rsid w:val="003B55DC"/>
    <w:rsid w:val="003B5DA4"/>
    <w:rsid w:val="003B6111"/>
    <w:rsid w:val="003C384B"/>
    <w:rsid w:val="003D42ED"/>
    <w:rsid w:val="003D4FB1"/>
    <w:rsid w:val="003D5DD6"/>
    <w:rsid w:val="003D5F71"/>
    <w:rsid w:val="003D7FBF"/>
    <w:rsid w:val="003E18CC"/>
    <w:rsid w:val="003E5177"/>
    <w:rsid w:val="003F1095"/>
    <w:rsid w:val="003F13F8"/>
    <w:rsid w:val="003F14E2"/>
    <w:rsid w:val="003F4A7A"/>
    <w:rsid w:val="003F737C"/>
    <w:rsid w:val="004006C6"/>
    <w:rsid w:val="00400C7C"/>
    <w:rsid w:val="00404D4A"/>
    <w:rsid w:val="0040699C"/>
    <w:rsid w:val="00411192"/>
    <w:rsid w:val="00413C08"/>
    <w:rsid w:val="00423609"/>
    <w:rsid w:val="004245FE"/>
    <w:rsid w:val="0042522E"/>
    <w:rsid w:val="00425760"/>
    <w:rsid w:val="00430467"/>
    <w:rsid w:val="0044082B"/>
    <w:rsid w:val="00441F44"/>
    <w:rsid w:val="004441B3"/>
    <w:rsid w:val="004520A5"/>
    <w:rsid w:val="004535FE"/>
    <w:rsid w:val="00456AEC"/>
    <w:rsid w:val="00473E48"/>
    <w:rsid w:val="00475F77"/>
    <w:rsid w:val="00477585"/>
    <w:rsid w:val="0049342D"/>
    <w:rsid w:val="00493B19"/>
    <w:rsid w:val="00496335"/>
    <w:rsid w:val="004A3E1D"/>
    <w:rsid w:val="004A61DA"/>
    <w:rsid w:val="004B3FCC"/>
    <w:rsid w:val="004B6D68"/>
    <w:rsid w:val="004B6E28"/>
    <w:rsid w:val="004B7C94"/>
    <w:rsid w:val="004C29C8"/>
    <w:rsid w:val="004D5286"/>
    <w:rsid w:val="004E0A32"/>
    <w:rsid w:val="004E73AD"/>
    <w:rsid w:val="004F01DD"/>
    <w:rsid w:val="0050075D"/>
    <w:rsid w:val="005105D9"/>
    <w:rsid w:val="0051489F"/>
    <w:rsid w:val="00514ADD"/>
    <w:rsid w:val="005162B3"/>
    <w:rsid w:val="00521591"/>
    <w:rsid w:val="00523A1A"/>
    <w:rsid w:val="00523C4B"/>
    <w:rsid w:val="00524CF7"/>
    <w:rsid w:val="00526730"/>
    <w:rsid w:val="00530E3E"/>
    <w:rsid w:val="00531A5E"/>
    <w:rsid w:val="005351C8"/>
    <w:rsid w:val="00536113"/>
    <w:rsid w:val="00536DE7"/>
    <w:rsid w:val="0054368E"/>
    <w:rsid w:val="00543EFE"/>
    <w:rsid w:val="005450C0"/>
    <w:rsid w:val="00551E19"/>
    <w:rsid w:val="005567F2"/>
    <w:rsid w:val="0055705B"/>
    <w:rsid w:val="00562194"/>
    <w:rsid w:val="005660D5"/>
    <w:rsid w:val="0056621B"/>
    <w:rsid w:val="00567AA4"/>
    <w:rsid w:val="00570248"/>
    <w:rsid w:val="00572284"/>
    <w:rsid w:val="00574F82"/>
    <w:rsid w:val="005759D6"/>
    <w:rsid w:val="005804A7"/>
    <w:rsid w:val="00584F04"/>
    <w:rsid w:val="00590170"/>
    <w:rsid w:val="005A1ED0"/>
    <w:rsid w:val="005A3DE4"/>
    <w:rsid w:val="005B68E4"/>
    <w:rsid w:val="005B7512"/>
    <w:rsid w:val="005C1267"/>
    <w:rsid w:val="005C1E9A"/>
    <w:rsid w:val="005C2D97"/>
    <w:rsid w:val="005C3098"/>
    <w:rsid w:val="005C32E6"/>
    <w:rsid w:val="005C571C"/>
    <w:rsid w:val="005C5F2B"/>
    <w:rsid w:val="005D1BE6"/>
    <w:rsid w:val="005D1CF1"/>
    <w:rsid w:val="005D7243"/>
    <w:rsid w:val="005F0D67"/>
    <w:rsid w:val="005F6A8F"/>
    <w:rsid w:val="00602EA3"/>
    <w:rsid w:val="00607493"/>
    <w:rsid w:val="0061131D"/>
    <w:rsid w:val="00613B93"/>
    <w:rsid w:val="00613FC5"/>
    <w:rsid w:val="00622B7D"/>
    <w:rsid w:val="006233E3"/>
    <w:rsid w:val="00626DD8"/>
    <w:rsid w:val="00627125"/>
    <w:rsid w:val="006310DA"/>
    <w:rsid w:val="00633F62"/>
    <w:rsid w:val="00635BCA"/>
    <w:rsid w:val="0063754E"/>
    <w:rsid w:val="00644EAD"/>
    <w:rsid w:val="0064669D"/>
    <w:rsid w:val="00654734"/>
    <w:rsid w:val="00654DDC"/>
    <w:rsid w:val="00661EE7"/>
    <w:rsid w:val="00662207"/>
    <w:rsid w:val="00665BD6"/>
    <w:rsid w:val="006674A0"/>
    <w:rsid w:val="00671E15"/>
    <w:rsid w:val="0067494C"/>
    <w:rsid w:val="00680757"/>
    <w:rsid w:val="00684E1C"/>
    <w:rsid w:val="00687863"/>
    <w:rsid w:val="006966C0"/>
    <w:rsid w:val="006A29AE"/>
    <w:rsid w:val="006A2E3B"/>
    <w:rsid w:val="006A4F87"/>
    <w:rsid w:val="006A65BE"/>
    <w:rsid w:val="006A7D5A"/>
    <w:rsid w:val="006B1609"/>
    <w:rsid w:val="006B1C5E"/>
    <w:rsid w:val="006B29D5"/>
    <w:rsid w:val="006B466D"/>
    <w:rsid w:val="006B582B"/>
    <w:rsid w:val="006B5839"/>
    <w:rsid w:val="006B62EB"/>
    <w:rsid w:val="006B688A"/>
    <w:rsid w:val="006B7AD0"/>
    <w:rsid w:val="006C310D"/>
    <w:rsid w:val="006C692E"/>
    <w:rsid w:val="006D452A"/>
    <w:rsid w:val="006D6A87"/>
    <w:rsid w:val="006D7121"/>
    <w:rsid w:val="006D76F0"/>
    <w:rsid w:val="006E2763"/>
    <w:rsid w:val="006E37A9"/>
    <w:rsid w:val="006E3BA5"/>
    <w:rsid w:val="006F0E99"/>
    <w:rsid w:val="006F18B0"/>
    <w:rsid w:val="006F55B8"/>
    <w:rsid w:val="007010CB"/>
    <w:rsid w:val="00704AD6"/>
    <w:rsid w:val="0070749A"/>
    <w:rsid w:val="0071001F"/>
    <w:rsid w:val="007144D2"/>
    <w:rsid w:val="00714E38"/>
    <w:rsid w:val="00715A15"/>
    <w:rsid w:val="00716AD7"/>
    <w:rsid w:val="00720D2E"/>
    <w:rsid w:val="00724869"/>
    <w:rsid w:val="00726420"/>
    <w:rsid w:val="00726A68"/>
    <w:rsid w:val="00731DEC"/>
    <w:rsid w:val="00732785"/>
    <w:rsid w:val="0073401F"/>
    <w:rsid w:val="00743811"/>
    <w:rsid w:val="00744A2F"/>
    <w:rsid w:val="00751267"/>
    <w:rsid w:val="007513B9"/>
    <w:rsid w:val="00754C47"/>
    <w:rsid w:val="00761FEA"/>
    <w:rsid w:val="0076419B"/>
    <w:rsid w:val="00767EE1"/>
    <w:rsid w:val="00770308"/>
    <w:rsid w:val="00773EE7"/>
    <w:rsid w:val="00773FEE"/>
    <w:rsid w:val="00776B06"/>
    <w:rsid w:val="0077725F"/>
    <w:rsid w:val="0078537B"/>
    <w:rsid w:val="007870F7"/>
    <w:rsid w:val="00790C0C"/>
    <w:rsid w:val="007A0378"/>
    <w:rsid w:val="007A0480"/>
    <w:rsid w:val="007A3355"/>
    <w:rsid w:val="007A41C5"/>
    <w:rsid w:val="007A7793"/>
    <w:rsid w:val="007B0418"/>
    <w:rsid w:val="007B3099"/>
    <w:rsid w:val="007B5D18"/>
    <w:rsid w:val="007B6D78"/>
    <w:rsid w:val="007C1356"/>
    <w:rsid w:val="007C4F4D"/>
    <w:rsid w:val="007C5701"/>
    <w:rsid w:val="007D02DD"/>
    <w:rsid w:val="007D0434"/>
    <w:rsid w:val="007D2E67"/>
    <w:rsid w:val="007D665F"/>
    <w:rsid w:val="007E12F0"/>
    <w:rsid w:val="007E26D6"/>
    <w:rsid w:val="007E5855"/>
    <w:rsid w:val="007E6946"/>
    <w:rsid w:val="007F168C"/>
    <w:rsid w:val="007F2406"/>
    <w:rsid w:val="007F2B23"/>
    <w:rsid w:val="007F41A8"/>
    <w:rsid w:val="007F4D00"/>
    <w:rsid w:val="007F5A11"/>
    <w:rsid w:val="007F6AEF"/>
    <w:rsid w:val="007F7896"/>
    <w:rsid w:val="0080113D"/>
    <w:rsid w:val="00804D5E"/>
    <w:rsid w:val="00804FCB"/>
    <w:rsid w:val="00806F0F"/>
    <w:rsid w:val="00823726"/>
    <w:rsid w:val="00823744"/>
    <w:rsid w:val="0083127E"/>
    <w:rsid w:val="0083147A"/>
    <w:rsid w:val="00833976"/>
    <w:rsid w:val="00834387"/>
    <w:rsid w:val="00856630"/>
    <w:rsid w:val="0086423C"/>
    <w:rsid w:val="0087300B"/>
    <w:rsid w:val="00876AE9"/>
    <w:rsid w:val="00883E84"/>
    <w:rsid w:val="00886437"/>
    <w:rsid w:val="00887A47"/>
    <w:rsid w:val="00893150"/>
    <w:rsid w:val="00893E33"/>
    <w:rsid w:val="008950DF"/>
    <w:rsid w:val="00895BA3"/>
    <w:rsid w:val="008A1F0B"/>
    <w:rsid w:val="008A5CFA"/>
    <w:rsid w:val="008A755C"/>
    <w:rsid w:val="008C1192"/>
    <w:rsid w:val="008C16C8"/>
    <w:rsid w:val="008C3272"/>
    <w:rsid w:val="008C502C"/>
    <w:rsid w:val="008D23BB"/>
    <w:rsid w:val="008D4A9D"/>
    <w:rsid w:val="008D74B7"/>
    <w:rsid w:val="008E004E"/>
    <w:rsid w:val="008E0890"/>
    <w:rsid w:val="008E29DB"/>
    <w:rsid w:val="008E5210"/>
    <w:rsid w:val="008E571E"/>
    <w:rsid w:val="008F3D59"/>
    <w:rsid w:val="00900DB6"/>
    <w:rsid w:val="0090274D"/>
    <w:rsid w:val="00913196"/>
    <w:rsid w:val="00930FF9"/>
    <w:rsid w:val="00933FD9"/>
    <w:rsid w:val="009371C1"/>
    <w:rsid w:val="009466CF"/>
    <w:rsid w:val="00952DAD"/>
    <w:rsid w:val="00952F53"/>
    <w:rsid w:val="0095682F"/>
    <w:rsid w:val="00957FBD"/>
    <w:rsid w:val="00961343"/>
    <w:rsid w:val="00962670"/>
    <w:rsid w:val="009709B8"/>
    <w:rsid w:val="00971895"/>
    <w:rsid w:val="00972999"/>
    <w:rsid w:val="00972D40"/>
    <w:rsid w:val="00972E7E"/>
    <w:rsid w:val="00973828"/>
    <w:rsid w:val="00973D1A"/>
    <w:rsid w:val="0098349E"/>
    <w:rsid w:val="00985F06"/>
    <w:rsid w:val="00990204"/>
    <w:rsid w:val="00993F35"/>
    <w:rsid w:val="009A0B67"/>
    <w:rsid w:val="009A3209"/>
    <w:rsid w:val="009A3476"/>
    <w:rsid w:val="009A4D1C"/>
    <w:rsid w:val="009A5110"/>
    <w:rsid w:val="009A794C"/>
    <w:rsid w:val="009A7A63"/>
    <w:rsid w:val="009A7BE3"/>
    <w:rsid w:val="009B5F0D"/>
    <w:rsid w:val="009B7AAF"/>
    <w:rsid w:val="009C4433"/>
    <w:rsid w:val="009E3E1D"/>
    <w:rsid w:val="009E54FA"/>
    <w:rsid w:val="009F424F"/>
    <w:rsid w:val="009F4D47"/>
    <w:rsid w:val="00A00131"/>
    <w:rsid w:val="00A00A0E"/>
    <w:rsid w:val="00A05F74"/>
    <w:rsid w:val="00A11530"/>
    <w:rsid w:val="00A13F0C"/>
    <w:rsid w:val="00A14B9B"/>
    <w:rsid w:val="00A1664B"/>
    <w:rsid w:val="00A209D0"/>
    <w:rsid w:val="00A21642"/>
    <w:rsid w:val="00A22EC2"/>
    <w:rsid w:val="00A24837"/>
    <w:rsid w:val="00A2736B"/>
    <w:rsid w:val="00A377AF"/>
    <w:rsid w:val="00A41A15"/>
    <w:rsid w:val="00A45415"/>
    <w:rsid w:val="00A5050E"/>
    <w:rsid w:val="00A547F0"/>
    <w:rsid w:val="00A60862"/>
    <w:rsid w:val="00A61B7C"/>
    <w:rsid w:val="00A750C1"/>
    <w:rsid w:val="00A824F2"/>
    <w:rsid w:val="00A84060"/>
    <w:rsid w:val="00A8634F"/>
    <w:rsid w:val="00A86BD6"/>
    <w:rsid w:val="00A92BA8"/>
    <w:rsid w:val="00A93E0A"/>
    <w:rsid w:val="00AA20A6"/>
    <w:rsid w:val="00AA3941"/>
    <w:rsid w:val="00AA608B"/>
    <w:rsid w:val="00AA6290"/>
    <w:rsid w:val="00AB15C4"/>
    <w:rsid w:val="00AB1E4B"/>
    <w:rsid w:val="00AB71FB"/>
    <w:rsid w:val="00AC5BE5"/>
    <w:rsid w:val="00AD1EEE"/>
    <w:rsid w:val="00AD33A9"/>
    <w:rsid w:val="00AD6751"/>
    <w:rsid w:val="00AD6CC6"/>
    <w:rsid w:val="00AD6DB3"/>
    <w:rsid w:val="00AD7C99"/>
    <w:rsid w:val="00AE4889"/>
    <w:rsid w:val="00AE5D55"/>
    <w:rsid w:val="00AE717B"/>
    <w:rsid w:val="00AF1676"/>
    <w:rsid w:val="00AF3927"/>
    <w:rsid w:val="00AF4FA8"/>
    <w:rsid w:val="00B00047"/>
    <w:rsid w:val="00B061C7"/>
    <w:rsid w:val="00B079A8"/>
    <w:rsid w:val="00B11D87"/>
    <w:rsid w:val="00B13BD3"/>
    <w:rsid w:val="00B16E6D"/>
    <w:rsid w:val="00B20450"/>
    <w:rsid w:val="00B3251B"/>
    <w:rsid w:val="00B3283C"/>
    <w:rsid w:val="00B34027"/>
    <w:rsid w:val="00B375CD"/>
    <w:rsid w:val="00B37EC2"/>
    <w:rsid w:val="00B42463"/>
    <w:rsid w:val="00B454E6"/>
    <w:rsid w:val="00B47C57"/>
    <w:rsid w:val="00B51438"/>
    <w:rsid w:val="00B51678"/>
    <w:rsid w:val="00B532C8"/>
    <w:rsid w:val="00B53590"/>
    <w:rsid w:val="00B5552A"/>
    <w:rsid w:val="00B64479"/>
    <w:rsid w:val="00B65AFD"/>
    <w:rsid w:val="00B667D5"/>
    <w:rsid w:val="00B66CA8"/>
    <w:rsid w:val="00B7080F"/>
    <w:rsid w:val="00B731F9"/>
    <w:rsid w:val="00B73698"/>
    <w:rsid w:val="00B77C85"/>
    <w:rsid w:val="00B8091A"/>
    <w:rsid w:val="00B84E32"/>
    <w:rsid w:val="00B9011A"/>
    <w:rsid w:val="00B976F5"/>
    <w:rsid w:val="00BC28CD"/>
    <w:rsid w:val="00BC63A3"/>
    <w:rsid w:val="00BC7311"/>
    <w:rsid w:val="00BD21A3"/>
    <w:rsid w:val="00BD54C8"/>
    <w:rsid w:val="00BE6564"/>
    <w:rsid w:val="00BE7CAC"/>
    <w:rsid w:val="00BF5873"/>
    <w:rsid w:val="00C04C36"/>
    <w:rsid w:val="00C05633"/>
    <w:rsid w:val="00C0648F"/>
    <w:rsid w:val="00C10B6D"/>
    <w:rsid w:val="00C15C74"/>
    <w:rsid w:val="00C207F1"/>
    <w:rsid w:val="00C24627"/>
    <w:rsid w:val="00C24973"/>
    <w:rsid w:val="00C33878"/>
    <w:rsid w:val="00C34181"/>
    <w:rsid w:val="00C34503"/>
    <w:rsid w:val="00C40EBA"/>
    <w:rsid w:val="00C41CE4"/>
    <w:rsid w:val="00C44356"/>
    <w:rsid w:val="00C456DC"/>
    <w:rsid w:val="00C50871"/>
    <w:rsid w:val="00C50F4E"/>
    <w:rsid w:val="00C565EC"/>
    <w:rsid w:val="00C61D80"/>
    <w:rsid w:val="00C646B1"/>
    <w:rsid w:val="00C65035"/>
    <w:rsid w:val="00C65829"/>
    <w:rsid w:val="00C67B8A"/>
    <w:rsid w:val="00C7254F"/>
    <w:rsid w:val="00C73675"/>
    <w:rsid w:val="00C74012"/>
    <w:rsid w:val="00C75552"/>
    <w:rsid w:val="00C77315"/>
    <w:rsid w:val="00C7770D"/>
    <w:rsid w:val="00C82B01"/>
    <w:rsid w:val="00C83CCF"/>
    <w:rsid w:val="00C841A0"/>
    <w:rsid w:val="00C864FA"/>
    <w:rsid w:val="00C8763E"/>
    <w:rsid w:val="00C8782E"/>
    <w:rsid w:val="00C9211E"/>
    <w:rsid w:val="00C92E2B"/>
    <w:rsid w:val="00C93A6A"/>
    <w:rsid w:val="00C949C2"/>
    <w:rsid w:val="00C974F8"/>
    <w:rsid w:val="00CA113E"/>
    <w:rsid w:val="00CA1973"/>
    <w:rsid w:val="00CA24BE"/>
    <w:rsid w:val="00CA2888"/>
    <w:rsid w:val="00CA2F3E"/>
    <w:rsid w:val="00CB2855"/>
    <w:rsid w:val="00CB4770"/>
    <w:rsid w:val="00CC0985"/>
    <w:rsid w:val="00CC12E2"/>
    <w:rsid w:val="00CC5AFB"/>
    <w:rsid w:val="00CC60EA"/>
    <w:rsid w:val="00CD5FA6"/>
    <w:rsid w:val="00CE10B7"/>
    <w:rsid w:val="00CF0508"/>
    <w:rsid w:val="00CF388D"/>
    <w:rsid w:val="00CF5053"/>
    <w:rsid w:val="00CF588E"/>
    <w:rsid w:val="00CF68B1"/>
    <w:rsid w:val="00D00339"/>
    <w:rsid w:val="00D13D28"/>
    <w:rsid w:val="00D13DF9"/>
    <w:rsid w:val="00D20CAB"/>
    <w:rsid w:val="00D21856"/>
    <w:rsid w:val="00D25D24"/>
    <w:rsid w:val="00D31BF1"/>
    <w:rsid w:val="00D416A7"/>
    <w:rsid w:val="00D41884"/>
    <w:rsid w:val="00D46E8F"/>
    <w:rsid w:val="00D51092"/>
    <w:rsid w:val="00D56C77"/>
    <w:rsid w:val="00D57F28"/>
    <w:rsid w:val="00D60B9F"/>
    <w:rsid w:val="00D6364E"/>
    <w:rsid w:val="00D651A5"/>
    <w:rsid w:val="00D712FD"/>
    <w:rsid w:val="00D71DE1"/>
    <w:rsid w:val="00DA06EA"/>
    <w:rsid w:val="00DA2D92"/>
    <w:rsid w:val="00DA48D1"/>
    <w:rsid w:val="00DB39F8"/>
    <w:rsid w:val="00DB4197"/>
    <w:rsid w:val="00DB5F78"/>
    <w:rsid w:val="00DB6A16"/>
    <w:rsid w:val="00DC0519"/>
    <w:rsid w:val="00DC5881"/>
    <w:rsid w:val="00DD357B"/>
    <w:rsid w:val="00DD3760"/>
    <w:rsid w:val="00DD5631"/>
    <w:rsid w:val="00DD654C"/>
    <w:rsid w:val="00DE3E43"/>
    <w:rsid w:val="00DE6C2C"/>
    <w:rsid w:val="00DE7660"/>
    <w:rsid w:val="00DE7F76"/>
    <w:rsid w:val="00DF4AC0"/>
    <w:rsid w:val="00DF5230"/>
    <w:rsid w:val="00DF6E4F"/>
    <w:rsid w:val="00DF7DD5"/>
    <w:rsid w:val="00E02DD2"/>
    <w:rsid w:val="00E04290"/>
    <w:rsid w:val="00E045C8"/>
    <w:rsid w:val="00E12913"/>
    <w:rsid w:val="00E156C9"/>
    <w:rsid w:val="00E2304E"/>
    <w:rsid w:val="00E27B05"/>
    <w:rsid w:val="00E31E03"/>
    <w:rsid w:val="00E3238A"/>
    <w:rsid w:val="00E325BE"/>
    <w:rsid w:val="00E3373F"/>
    <w:rsid w:val="00E35107"/>
    <w:rsid w:val="00E41AA1"/>
    <w:rsid w:val="00E42BC1"/>
    <w:rsid w:val="00E433CE"/>
    <w:rsid w:val="00E45733"/>
    <w:rsid w:val="00E52033"/>
    <w:rsid w:val="00E525BC"/>
    <w:rsid w:val="00E530F4"/>
    <w:rsid w:val="00E56F71"/>
    <w:rsid w:val="00E635FE"/>
    <w:rsid w:val="00E65A98"/>
    <w:rsid w:val="00E71D70"/>
    <w:rsid w:val="00E75156"/>
    <w:rsid w:val="00E76DC6"/>
    <w:rsid w:val="00E76ECB"/>
    <w:rsid w:val="00E800B2"/>
    <w:rsid w:val="00EA33D4"/>
    <w:rsid w:val="00EC63E6"/>
    <w:rsid w:val="00EC7B88"/>
    <w:rsid w:val="00ED1B62"/>
    <w:rsid w:val="00EE0282"/>
    <w:rsid w:val="00EE0DB3"/>
    <w:rsid w:val="00EE1E40"/>
    <w:rsid w:val="00EE27C2"/>
    <w:rsid w:val="00EE2A70"/>
    <w:rsid w:val="00EE2CAC"/>
    <w:rsid w:val="00EE2EAC"/>
    <w:rsid w:val="00EE75BA"/>
    <w:rsid w:val="00EF2E2C"/>
    <w:rsid w:val="00EF5E7B"/>
    <w:rsid w:val="00EF7C82"/>
    <w:rsid w:val="00F005C2"/>
    <w:rsid w:val="00F01F3D"/>
    <w:rsid w:val="00F07DCA"/>
    <w:rsid w:val="00F14AD8"/>
    <w:rsid w:val="00F161D2"/>
    <w:rsid w:val="00F23FC4"/>
    <w:rsid w:val="00F32366"/>
    <w:rsid w:val="00F35F38"/>
    <w:rsid w:val="00F44DD3"/>
    <w:rsid w:val="00F472E5"/>
    <w:rsid w:val="00F54E0A"/>
    <w:rsid w:val="00F6064D"/>
    <w:rsid w:val="00F60C21"/>
    <w:rsid w:val="00F60C81"/>
    <w:rsid w:val="00F632DE"/>
    <w:rsid w:val="00F65BB3"/>
    <w:rsid w:val="00F702C7"/>
    <w:rsid w:val="00F7155E"/>
    <w:rsid w:val="00F74667"/>
    <w:rsid w:val="00F77574"/>
    <w:rsid w:val="00F81CC8"/>
    <w:rsid w:val="00F82741"/>
    <w:rsid w:val="00F82EA8"/>
    <w:rsid w:val="00F92AAE"/>
    <w:rsid w:val="00F94F66"/>
    <w:rsid w:val="00F9677A"/>
    <w:rsid w:val="00FA1229"/>
    <w:rsid w:val="00FA41A3"/>
    <w:rsid w:val="00FA57C5"/>
    <w:rsid w:val="00FA5944"/>
    <w:rsid w:val="00FB2D58"/>
    <w:rsid w:val="00FB7501"/>
    <w:rsid w:val="00FC2229"/>
    <w:rsid w:val="00FC22E0"/>
    <w:rsid w:val="00FC41A8"/>
    <w:rsid w:val="00FC4466"/>
    <w:rsid w:val="00FC5A20"/>
    <w:rsid w:val="00FC6D34"/>
    <w:rsid w:val="00FD0521"/>
    <w:rsid w:val="00FD11CD"/>
    <w:rsid w:val="00FD243C"/>
    <w:rsid w:val="00FD38E2"/>
    <w:rsid w:val="00FE45A8"/>
    <w:rsid w:val="00FE7BFD"/>
    <w:rsid w:val="00FF191B"/>
    <w:rsid w:val="00FF1DA3"/>
    <w:rsid w:val="00FF2294"/>
    <w:rsid w:val="01F35ABE"/>
    <w:rsid w:val="06D50BB5"/>
    <w:rsid w:val="0AE10400"/>
    <w:rsid w:val="0B447572"/>
    <w:rsid w:val="0BCD6FC3"/>
    <w:rsid w:val="114410FE"/>
    <w:rsid w:val="12AE0AA8"/>
    <w:rsid w:val="19D13B28"/>
    <w:rsid w:val="19EE2F1D"/>
    <w:rsid w:val="1B670086"/>
    <w:rsid w:val="1B756170"/>
    <w:rsid w:val="1B787253"/>
    <w:rsid w:val="1C78665F"/>
    <w:rsid w:val="1E3B486C"/>
    <w:rsid w:val="1FCF12E1"/>
    <w:rsid w:val="20897A59"/>
    <w:rsid w:val="21AF3188"/>
    <w:rsid w:val="24956BB5"/>
    <w:rsid w:val="273B61DD"/>
    <w:rsid w:val="27A1516C"/>
    <w:rsid w:val="29FF679E"/>
    <w:rsid w:val="2A40108B"/>
    <w:rsid w:val="2B0B77B1"/>
    <w:rsid w:val="2C384D46"/>
    <w:rsid w:val="2D961A34"/>
    <w:rsid w:val="2E373B96"/>
    <w:rsid w:val="2FC66BC5"/>
    <w:rsid w:val="30A553E4"/>
    <w:rsid w:val="31F3307D"/>
    <w:rsid w:val="3A5866C9"/>
    <w:rsid w:val="3BE86857"/>
    <w:rsid w:val="3E1C03E0"/>
    <w:rsid w:val="449106BA"/>
    <w:rsid w:val="4879210E"/>
    <w:rsid w:val="4AAE1718"/>
    <w:rsid w:val="4B806D08"/>
    <w:rsid w:val="4C056966"/>
    <w:rsid w:val="4C5402CA"/>
    <w:rsid w:val="4CCB697E"/>
    <w:rsid w:val="4D3677FA"/>
    <w:rsid w:val="4E8F1135"/>
    <w:rsid w:val="4ED44BA8"/>
    <w:rsid w:val="4F377553"/>
    <w:rsid w:val="4FBD3EE1"/>
    <w:rsid w:val="535E748F"/>
    <w:rsid w:val="56443FA6"/>
    <w:rsid w:val="569A722C"/>
    <w:rsid w:val="56D84624"/>
    <w:rsid w:val="57E5766E"/>
    <w:rsid w:val="58F3705F"/>
    <w:rsid w:val="5921297C"/>
    <w:rsid w:val="5A9F34FE"/>
    <w:rsid w:val="5B2C64A8"/>
    <w:rsid w:val="5BE6437B"/>
    <w:rsid w:val="5EE916F8"/>
    <w:rsid w:val="6397318E"/>
    <w:rsid w:val="64C13301"/>
    <w:rsid w:val="65683E9A"/>
    <w:rsid w:val="6AB41FC4"/>
    <w:rsid w:val="6C1B62C9"/>
    <w:rsid w:val="6C320FAE"/>
    <w:rsid w:val="6CA17CBA"/>
    <w:rsid w:val="73A155C3"/>
    <w:rsid w:val="75E442AF"/>
    <w:rsid w:val="79A35CDA"/>
    <w:rsid w:val="7C103786"/>
    <w:rsid w:val="7D6207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7"/>
    <w:qFormat/>
    <w:uiPriority w:val="0"/>
    <w:pPr>
      <w:keepNext/>
      <w:keepLines/>
      <w:spacing w:before="340" w:after="330" w:line="576" w:lineRule="auto"/>
      <w:outlineLvl w:val="0"/>
    </w:pPr>
    <w:rPr>
      <w:b/>
      <w:bCs/>
      <w:kern w:val="44"/>
      <w:sz w:val="44"/>
      <w:szCs w:val="44"/>
    </w:rPr>
  </w:style>
  <w:style w:type="paragraph" w:styleId="3">
    <w:name w:val="heading 2"/>
    <w:basedOn w:val="1"/>
    <w:next w:val="1"/>
    <w:link w:val="18"/>
    <w:qFormat/>
    <w:uiPriority w:val="0"/>
    <w:pPr>
      <w:keepNext/>
      <w:keepLines/>
      <w:spacing w:before="260" w:after="260" w:line="415" w:lineRule="auto"/>
      <w:outlineLvl w:val="1"/>
    </w:pPr>
    <w:rPr>
      <w:rFonts w:ascii="Arial" w:hAnsi="Arial" w:eastAsia="黑体"/>
      <w:b/>
      <w:bCs/>
      <w:sz w:val="32"/>
      <w:szCs w:val="32"/>
    </w:rPr>
  </w:style>
  <w:style w:type="paragraph" w:styleId="4">
    <w:name w:val="heading 3"/>
    <w:basedOn w:val="1"/>
    <w:next w:val="1"/>
    <w:link w:val="21"/>
    <w:semiHidden/>
    <w:unhideWhenUsed/>
    <w:qFormat/>
    <w:uiPriority w:val="0"/>
    <w:pPr>
      <w:keepNext/>
      <w:keepLines/>
      <w:spacing w:before="260" w:after="260" w:line="416" w:lineRule="auto"/>
      <w:outlineLvl w:val="2"/>
    </w:pPr>
    <w:rPr>
      <w:b/>
      <w:bCs/>
      <w:sz w:val="32"/>
      <w:szCs w:val="32"/>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5">
    <w:name w:val="annotation text"/>
    <w:basedOn w:val="1"/>
    <w:link w:val="16"/>
    <w:qFormat/>
    <w:uiPriority w:val="0"/>
    <w:pPr>
      <w:jc w:val="left"/>
    </w:pPr>
  </w:style>
  <w:style w:type="paragraph" w:styleId="6">
    <w:name w:val="Body Text 3"/>
    <w:basedOn w:val="1"/>
    <w:qFormat/>
    <w:uiPriority w:val="0"/>
    <w:rPr>
      <w:rFonts w:ascii="宋体"/>
      <w:sz w:val="24"/>
      <w:szCs w:val="20"/>
    </w:rPr>
  </w:style>
  <w:style w:type="paragraph" w:styleId="7">
    <w:name w:val="Body Text Indent"/>
    <w:basedOn w:val="1"/>
    <w:link w:val="23"/>
    <w:qFormat/>
    <w:uiPriority w:val="0"/>
    <w:pPr>
      <w:spacing w:after="120"/>
      <w:ind w:left="420" w:leftChars="200"/>
    </w:pPr>
  </w:style>
  <w:style w:type="paragraph" w:styleId="8">
    <w:name w:val="Balloon Text"/>
    <w:basedOn w:val="1"/>
    <w:semiHidden/>
    <w:qFormat/>
    <w:uiPriority w:val="0"/>
    <w:rPr>
      <w:sz w:val="18"/>
      <w:szCs w:val="18"/>
    </w:rPr>
  </w:style>
  <w:style w:type="paragraph" w:styleId="9">
    <w:name w:val="footer"/>
    <w:basedOn w:val="1"/>
    <w:link w:val="22"/>
    <w:qFormat/>
    <w:uiPriority w:val="99"/>
    <w:pPr>
      <w:tabs>
        <w:tab w:val="center" w:pos="4153"/>
        <w:tab w:val="right" w:pos="8306"/>
      </w:tabs>
      <w:snapToGrid w:val="0"/>
      <w:jc w:val="left"/>
    </w:pPr>
    <w:rPr>
      <w:sz w:val="18"/>
      <w:szCs w:val="18"/>
    </w:rPr>
  </w:style>
  <w:style w:type="paragraph" w:styleId="10">
    <w:name w:val="header"/>
    <w:basedOn w:val="1"/>
    <w:link w:val="20"/>
    <w:qFormat/>
    <w:uiPriority w:val="0"/>
    <w:pPr>
      <w:pBdr>
        <w:bottom w:val="single" w:color="auto" w:sz="6" w:space="1"/>
      </w:pBdr>
      <w:tabs>
        <w:tab w:val="center" w:pos="4153"/>
        <w:tab w:val="right" w:pos="8306"/>
      </w:tabs>
      <w:snapToGrid w:val="0"/>
      <w:jc w:val="center"/>
    </w:pPr>
    <w:rPr>
      <w:sz w:val="18"/>
      <w:szCs w:val="18"/>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4">
    <w:name w:val="page number"/>
    <w:basedOn w:val="13"/>
    <w:qFormat/>
    <w:uiPriority w:val="0"/>
  </w:style>
  <w:style w:type="character" w:styleId="15">
    <w:name w:val="annotation reference"/>
    <w:basedOn w:val="13"/>
    <w:qFormat/>
    <w:uiPriority w:val="0"/>
    <w:rPr>
      <w:sz w:val="21"/>
      <w:szCs w:val="21"/>
    </w:rPr>
  </w:style>
  <w:style w:type="character" w:customStyle="1" w:styleId="16">
    <w:name w:val="批注文字 Char"/>
    <w:basedOn w:val="13"/>
    <w:link w:val="5"/>
    <w:qFormat/>
    <w:uiPriority w:val="0"/>
    <w:rPr>
      <w:rFonts w:eastAsia="宋体"/>
      <w:kern w:val="2"/>
      <w:sz w:val="21"/>
      <w:szCs w:val="24"/>
      <w:lang w:val="en-US" w:eastAsia="zh-CN" w:bidi="ar-SA"/>
    </w:rPr>
  </w:style>
  <w:style w:type="character" w:customStyle="1" w:styleId="17">
    <w:name w:val="标题 1 Char"/>
    <w:basedOn w:val="13"/>
    <w:link w:val="2"/>
    <w:qFormat/>
    <w:uiPriority w:val="0"/>
    <w:rPr>
      <w:rFonts w:eastAsia="宋体"/>
      <w:b/>
      <w:bCs/>
      <w:kern w:val="44"/>
      <w:sz w:val="44"/>
      <w:szCs w:val="44"/>
      <w:lang w:val="en-US" w:eastAsia="zh-CN" w:bidi="ar-SA"/>
    </w:rPr>
  </w:style>
  <w:style w:type="character" w:customStyle="1" w:styleId="18">
    <w:name w:val="标题 2 Char"/>
    <w:basedOn w:val="13"/>
    <w:link w:val="3"/>
    <w:qFormat/>
    <w:uiPriority w:val="0"/>
    <w:rPr>
      <w:rFonts w:ascii="Arial" w:hAnsi="Arial" w:eastAsia="黑体"/>
      <w:b/>
      <w:bCs/>
      <w:kern w:val="2"/>
      <w:sz w:val="32"/>
      <w:szCs w:val="32"/>
      <w:lang w:val="en-US" w:eastAsia="zh-CN" w:bidi="ar-SA"/>
    </w:rPr>
  </w:style>
  <w:style w:type="paragraph" w:customStyle="1" w:styleId="19">
    <w:name w:val="样式"/>
    <w:qFormat/>
    <w:uiPriority w:val="0"/>
    <w:pPr>
      <w:widowControl w:val="0"/>
      <w:autoSpaceDE w:val="0"/>
      <w:autoSpaceDN w:val="0"/>
      <w:adjustRightInd w:val="0"/>
    </w:pPr>
    <w:rPr>
      <w:rFonts w:ascii="宋体" w:hAnsi="宋体" w:eastAsia="宋体" w:cs="Times New Roman"/>
      <w:sz w:val="24"/>
      <w:lang w:val="en-US" w:eastAsia="zh-CN" w:bidi="ar-SA"/>
    </w:rPr>
  </w:style>
  <w:style w:type="character" w:customStyle="1" w:styleId="20">
    <w:name w:val="页眉 Char"/>
    <w:basedOn w:val="13"/>
    <w:link w:val="10"/>
    <w:qFormat/>
    <w:uiPriority w:val="0"/>
    <w:rPr>
      <w:kern w:val="2"/>
      <w:sz w:val="18"/>
      <w:szCs w:val="18"/>
    </w:rPr>
  </w:style>
  <w:style w:type="character" w:customStyle="1" w:styleId="21">
    <w:name w:val="标题 3 Char"/>
    <w:basedOn w:val="13"/>
    <w:link w:val="4"/>
    <w:semiHidden/>
    <w:qFormat/>
    <w:uiPriority w:val="0"/>
    <w:rPr>
      <w:b/>
      <w:bCs/>
      <w:kern w:val="2"/>
      <w:sz w:val="32"/>
      <w:szCs w:val="32"/>
    </w:rPr>
  </w:style>
  <w:style w:type="character" w:customStyle="1" w:styleId="22">
    <w:name w:val="页脚 Char"/>
    <w:link w:val="9"/>
    <w:qFormat/>
    <w:uiPriority w:val="99"/>
    <w:rPr>
      <w:kern w:val="2"/>
      <w:sz w:val="18"/>
      <w:szCs w:val="18"/>
    </w:rPr>
  </w:style>
  <w:style w:type="character" w:customStyle="1" w:styleId="23">
    <w:name w:val="正文文本缩进 Char"/>
    <w:basedOn w:val="13"/>
    <w:link w:val="7"/>
    <w:qFormat/>
    <w:uiPriority w:val="0"/>
    <w:rPr>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40"/>
    <customShpInfo spid="_x0000_s1039"/>
    <customShpInfo spid="_x0000_s1038"/>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3B540FB-5818-4AAC-8805-602B35E3006F}">
  <ds:schemaRefs/>
</ds:datastoreItem>
</file>

<file path=docProps/app.xml><?xml version="1.0" encoding="utf-8"?>
<Properties xmlns="http://schemas.openxmlformats.org/officeDocument/2006/extended-properties" xmlns:vt="http://schemas.openxmlformats.org/officeDocument/2006/docPropsVTypes">
  <Template>Normal.dotm</Template>
  <Company>***</Company>
  <Pages>46</Pages>
  <Words>3240</Words>
  <Characters>18473</Characters>
  <Lines>153</Lines>
  <Paragraphs>43</Paragraphs>
  <TotalTime>19</TotalTime>
  <ScaleCrop>false</ScaleCrop>
  <LinksUpToDate>false</LinksUpToDate>
  <CharactersWithSpaces>21670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2018-04-19T23:52:00Z</dcterms:created>
  <dc:creator>*</dc:creator>
  <cp:lastModifiedBy>WIN</cp:lastModifiedBy>
  <cp:lastPrinted>2018-04-13T01:28:00Z</cp:lastPrinted>
  <dcterms:modified xsi:type="dcterms:W3CDTF">2019-05-17T03:00:08Z</dcterms:modified>
  <dc:title>广东省×××××建设工程施工</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